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81" w:rsidRDefault="000F0F81" w:rsidP="000F0F81">
      <w:pPr>
        <w:jc w:val="center"/>
        <w:rPr>
          <w:rFonts w:asciiTheme="majorHAnsi" w:hAnsiTheme="majorHAnsi"/>
          <w:sz w:val="48"/>
          <w:szCs w:val="48"/>
        </w:rPr>
      </w:pPr>
      <w:r w:rsidRPr="000F0F81">
        <w:rPr>
          <w:rFonts w:asciiTheme="majorHAnsi" w:hAnsiTheme="majorHAnsi"/>
          <w:sz w:val="48"/>
          <w:szCs w:val="48"/>
        </w:rPr>
        <w:t>STOWARZYSZENIE „LOKALNA GRUPA DZIAŁANIA POWIATU OPATOWSKIEGO”</w:t>
      </w:r>
    </w:p>
    <w:p w:rsidR="000F0F81" w:rsidRDefault="000F0F81" w:rsidP="000F0F81">
      <w:pPr>
        <w:jc w:val="center"/>
        <w:rPr>
          <w:rFonts w:asciiTheme="majorHAnsi" w:hAnsiTheme="majorHAnsi"/>
          <w:sz w:val="48"/>
          <w:szCs w:val="48"/>
        </w:rPr>
      </w:pPr>
    </w:p>
    <w:p w:rsidR="000F0F81" w:rsidRPr="000F0F81" w:rsidRDefault="000F0F81" w:rsidP="000F0F81">
      <w:pPr>
        <w:jc w:val="center"/>
        <w:rPr>
          <w:rFonts w:asciiTheme="majorHAnsi" w:hAnsiTheme="majorHAnsi"/>
          <w:sz w:val="48"/>
          <w:szCs w:val="48"/>
        </w:rPr>
      </w:pPr>
    </w:p>
    <w:sdt>
      <w:sdtPr>
        <w:rPr>
          <w:rFonts w:asciiTheme="majorHAnsi" w:eastAsiaTheme="majorEastAsia" w:hAnsiTheme="majorHAnsi" w:cstheme="majorBidi"/>
          <w:b/>
          <w:sz w:val="56"/>
          <w:szCs w:val="56"/>
          <w:lang w:eastAsia="en-US"/>
        </w:rPr>
        <w:id w:val="1331957943"/>
        <w:docPartObj>
          <w:docPartGallery w:val="Cover Pages"/>
          <w:docPartUnique/>
        </w:docPartObj>
      </w:sdtPr>
      <w:sdtEndPr>
        <w:rPr>
          <w:rFonts w:ascii="Times New Roman" w:eastAsiaTheme="minorHAnsi" w:hAnsi="Times New Roman" w:cstheme="minorBidi"/>
          <w:b w:val="0"/>
          <w:sz w:val="24"/>
          <w:szCs w:val="22"/>
        </w:rPr>
      </w:sdtEndPr>
      <w:sdtContent>
        <w:tbl>
          <w:tblPr>
            <w:tblW w:w="5106" w:type="pct"/>
            <w:jc w:val="center"/>
            <w:tblLook w:val="04A0" w:firstRow="1" w:lastRow="0" w:firstColumn="1" w:lastColumn="0" w:noHBand="0" w:noVBand="1"/>
          </w:tblPr>
          <w:tblGrid>
            <w:gridCol w:w="9483"/>
          </w:tblGrid>
          <w:tr w:rsidR="009F317E" w:rsidTr="000F0F81">
            <w:trPr>
              <w:trHeight w:val="1472"/>
              <w:jc w:val="center"/>
            </w:trPr>
            <w:tc>
              <w:tcPr>
                <w:tcW w:w="5000" w:type="pct"/>
                <w:tcBorders>
                  <w:bottom w:val="single" w:sz="4" w:space="0" w:color="4F81BD" w:themeColor="accent1"/>
                </w:tcBorders>
                <w:vAlign w:val="center"/>
              </w:tcPr>
              <w:p w:rsidR="009F317E" w:rsidRDefault="000F0F81" w:rsidP="00D00411">
                <w:pPr>
                  <w:pStyle w:val="Bezodstpw"/>
                  <w:jc w:val="center"/>
                  <w:rPr>
                    <w:rFonts w:asciiTheme="majorHAnsi" w:eastAsiaTheme="majorEastAsia" w:hAnsiTheme="majorHAnsi" w:cstheme="majorBidi"/>
                    <w:b/>
                    <w:sz w:val="56"/>
                    <w:szCs w:val="56"/>
                  </w:rPr>
                </w:pPr>
                <w:r w:rsidRPr="000F0F81">
                  <w:rPr>
                    <w:rFonts w:asciiTheme="majorHAnsi" w:eastAsiaTheme="majorEastAsia" w:hAnsiTheme="majorHAnsi" w:cstheme="majorBidi"/>
                    <w:b/>
                    <w:sz w:val="56"/>
                    <w:szCs w:val="56"/>
                  </w:rPr>
                  <w:t>STRATEGIA ROZWOJU L</w:t>
                </w:r>
                <w:r w:rsidR="00796DBC">
                  <w:rPr>
                    <w:rFonts w:asciiTheme="majorHAnsi" w:eastAsiaTheme="majorEastAsia" w:hAnsiTheme="majorHAnsi" w:cstheme="majorBidi"/>
                    <w:b/>
                    <w:sz w:val="56"/>
                    <w:szCs w:val="56"/>
                  </w:rPr>
                  <w:t>OKALNEGO KIEROWANEGO PRZEZ SPOŁE</w:t>
                </w:r>
                <w:r w:rsidRPr="000F0F81">
                  <w:rPr>
                    <w:rFonts w:asciiTheme="majorHAnsi" w:eastAsiaTheme="majorEastAsia" w:hAnsiTheme="majorHAnsi" w:cstheme="majorBidi"/>
                    <w:b/>
                    <w:sz w:val="56"/>
                    <w:szCs w:val="56"/>
                  </w:rPr>
                  <w:t>CZNOŚĆ (LSR)</w:t>
                </w:r>
              </w:p>
              <w:p w:rsidR="000F0F81" w:rsidRPr="000F0F81" w:rsidRDefault="000F0F81" w:rsidP="00D00411">
                <w:pPr>
                  <w:pStyle w:val="Bezodstpw"/>
                  <w:jc w:val="center"/>
                  <w:rPr>
                    <w:rFonts w:asciiTheme="majorHAnsi" w:eastAsiaTheme="majorEastAsia" w:hAnsiTheme="majorHAnsi" w:cstheme="majorBidi"/>
                    <w:b/>
                    <w:sz w:val="56"/>
                    <w:szCs w:val="56"/>
                  </w:rPr>
                </w:pPr>
              </w:p>
            </w:tc>
          </w:tr>
          <w:tr w:rsidR="009F317E" w:rsidTr="000F0F81">
            <w:trPr>
              <w:trHeight w:val="368"/>
              <w:jc w:val="center"/>
            </w:trPr>
            <w:tc>
              <w:tcPr>
                <w:tcW w:w="5000" w:type="pct"/>
                <w:vAlign w:val="center"/>
              </w:tcPr>
              <w:p w:rsidR="009F317E" w:rsidRPr="000F0F81" w:rsidRDefault="000F0F81">
                <w:pPr>
                  <w:pStyle w:val="Bezodstpw"/>
                  <w:jc w:val="center"/>
                  <w:rPr>
                    <w:rFonts w:asciiTheme="majorHAnsi" w:hAnsiTheme="majorHAnsi"/>
                    <w:sz w:val="44"/>
                    <w:szCs w:val="44"/>
                  </w:rPr>
                </w:pPr>
                <w:r w:rsidRPr="000F0F81">
                  <w:rPr>
                    <w:rFonts w:asciiTheme="majorHAnsi" w:hAnsiTheme="majorHAnsi"/>
                    <w:sz w:val="44"/>
                    <w:szCs w:val="44"/>
                  </w:rPr>
                  <w:t>objęta Programem Rozwoju Obszarów Wiejskich na lata 2014-2020</w:t>
                </w:r>
              </w:p>
            </w:tc>
          </w:tr>
          <w:tr w:rsidR="009F317E" w:rsidTr="000F0F81">
            <w:trPr>
              <w:trHeight w:val="368"/>
              <w:jc w:val="center"/>
            </w:trPr>
            <w:tc>
              <w:tcPr>
                <w:tcW w:w="5000" w:type="pct"/>
                <w:vAlign w:val="center"/>
              </w:tcPr>
              <w:p w:rsidR="009F317E" w:rsidRDefault="009F317E" w:rsidP="000F0F81">
                <w:pPr>
                  <w:pStyle w:val="Bezodstpw"/>
                  <w:rPr>
                    <w:b/>
                    <w:bCs/>
                  </w:rPr>
                </w:pPr>
              </w:p>
            </w:tc>
          </w:tr>
          <w:tr w:rsidR="009F317E" w:rsidTr="000F0F81">
            <w:trPr>
              <w:trHeight w:val="368"/>
              <w:jc w:val="center"/>
            </w:trPr>
            <w:tc>
              <w:tcPr>
                <w:tcW w:w="5000" w:type="pct"/>
                <w:vAlign w:val="center"/>
              </w:tcPr>
              <w:p w:rsidR="009F317E" w:rsidRDefault="009F317E" w:rsidP="000F0F81">
                <w:pPr>
                  <w:pStyle w:val="Bezodstpw"/>
                  <w:rPr>
                    <w:b/>
                    <w:bCs/>
                  </w:rPr>
                </w:pPr>
              </w:p>
            </w:tc>
          </w:tr>
        </w:tbl>
        <w:p w:rsidR="009F317E" w:rsidRDefault="009F317E"/>
        <w:p w:rsidR="009F317E" w:rsidRDefault="009F317E"/>
        <w:p w:rsidR="009F317E" w:rsidRDefault="00253187" w:rsidP="00253187">
          <w:pPr>
            <w:jc w:val="center"/>
          </w:pPr>
          <w:r>
            <w:rPr>
              <w:noProof/>
              <w:lang w:eastAsia="pl-PL"/>
            </w:rPr>
            <w:drawing>
              <wp:inline distT="0" distB="0" distL="0" distR="0" wp14:anchorId="61D1807B" wp14:editId="3D3ADC87">
                <wp:extent cx="2373549" cy="2596036"/>
                <wp:effectExtent l="0" t="0" r="8255" b="0"/>
                <wp:docPr id="1" name="Obraz 1" descr="D:\PULPIT\Funkcjonowanie 2011\LOGO\LOGO NOWE\DUŻE\logo_jpg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LPIT\Funkcjonowanie 2011\LOGO\LOGO NOWE\DUŻE\logo_jpg_4c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014" cy="2596545"/>
                        </a:xfrm>
                        <a:prstGeom prst="rect">
                          <a:avLst/>
                        </a:prstGeom>
                        <a:noFill/>
                        <a:ln>
                          <a:noFill/>
                        </a:ln>
                      </pic:spPr>
                    </pic:pic>
                  </a:graphicData>
                </a:graphic>
              </wp:inline>
            </w:drawing>
          </w:r>
        </w:p>
        <w:p w:rsidR="000F0F81" w:rsidRDefault="000F0F81" w:rsidP="00253187">
          <w:pPr>
            <w:jc w:val="center"/>
          </w:pPr>
        </w:p>
        <w:p w:rsidR="000F0F81" w:rsidRDefault="000F0F81" w:rsidP="000F0F81"/>
        <w:p w:rsidR="009F317E" w:rsidRPr="000F0F81" w:rsidRDefault="00170326" w:rsidP="009721E7">
          <w:pPr>
            <w:jc w:val="center"/>
          </w:pPr>
          <w:r>
            <w:t>Styczeń</w:t>
          </w:r>
          <w:r w:rsidR="005C2C37">
            <w:t>, 2021</w:t>
          </w:r>
        </w:p>
        <w:bookmarkStart w:id="0" w:name="_GoBack" w:displacedByCustomXml="next"/>
        <w:bookmarkEnd w:id="0" w:displacedByCustomXml="next"/>
      </w:sdtContent>
    </w:sdt>
    <w:sdt>
      <w:sdtPr>
        <w:rPr>
          <w:rFonts w:ascii="Times New Roman" w:eastAsiaTheme="minorHAnsi" w:hAnsi="Times New Roman" w:cstheme="minorBidi"/>
          <w:b w:val="0"/>
          <w:bCs w:val="0"/>
          <w:color w:val="auto"/>
          <w:sz w:val="24"/>
          <w:szCs w:val="22"/>
          <w:lang w:eastAsia="en-US"/>
        </w:rPr>
        <w:id w:val="-2110032557"/>
        <w:docPartObj>
          <w:docPartGallery w:val="Table of Contents"/>
          <w:docPartUnique/>
        </w:docPartObj>
      </w:sdtPr>
      <w:sdtEndPr/>
      <w:sdtContent>
        <w:p w:rsidR="009F317E" w:rsidRDefault="009F317E">
          <w:pPr>
            <w:pStyle w:val="Nagwekspisutreci"/>
          </w:pPr>
          <w:r>
            <w:t>Spis treści</w:t>
          </w:r>
        </w:p>
        <w:p w:rsidR="00E05EBB" w:rsidRDefault="00D1495C">
          <w:pPr>
            <w:pStyle w:val="Spistreci1"/>
            <w:tabs>
              <w:tab w:val="left" w:pos="480"/>
              <w:tab w:val="right" w:leader="dot" w:pos="9060"/>
            </w:tabs>
            <w:rPr>
              <w:rFonts w:asciiTheme="minorHAnsi" w:eastAsiaTheme="minorEastAsia" w:hAnsiTheme="minorHAnsi"/>
              <w:noProof/>
              <w:sz w:val="22"/>
              <w:lang w:eastAsia="pl-PL"/>
            </w:rPr>
          </w:pPr>
          <w:r w:rsidRPr="00073E54">
            <w:rPr>
              <w:sz w:val="22"/>
            </w:rPr>
            <w:fldChar w:fldCharType="begin"/>
          </w:r>
          <w:r w:rsidR="009F317E" w:rsidRPr="00073E54">
            <w:rPr>
              <w:sz w:val="22"/>
            </w:rPr>
            <w:instrText xml:space="preserve"> TOC \o "1-3" \h \z \u </w:instrText>
          </w:r>
          <w:r w:rsidRPr="00073E54">
            <w:rPr>
              <w:sz w:val="22"/>
            </w:rPr>
            <w:fldChar w:fldCharType="separate"/>
          </w:r>
          <w:hyperlink w:anchor="_Toc522778227" w:history="1">
            <w:r w:rsidR="00E05EBB" w:rsidRPr="00835249">
              <w:rPr>
                <w:rStyle w:val="Hipercze"/>
                <w:noProof/>
              </w:rPr>
              <w:t>I.</w:t>
            </w:r>
            <w:r w:rsidR="00E05EBB">
              <w:rPr>
                <w:rFonts w:asciiTheme="minorHAnsi" w:eastAsiaTheme="minorEastAsia" w:hAnsiTheme="minorHAnsi"/>
                <w:noProof/>
                <w:sz w:val="22"/>
                <w:lang w:eastAsia="pl-PL"/>
              </w:rPr>
              <w:tab/>
            </w:r>
            <w:r w:rsidR="00E05EBB" w:rsidRPr="00835249">
              <w:rPr>
                <w:rStyle w:val="Hipercze"/>
                <w:noProof/>
              </w:rPr>
              <w:t>Charakterystyka Stowarzyszenia LGD Powiatu Opatowskiego</w:t>
            </w:r>
            <w:r w:rsidR="00E05EBB">
              <w:rPr>
                <w:noProof/>
                <w:webHidden/>
              </w:rPr>
              <w:tab/>
            </w:r>
            <w:r w:rsidR="00E05EBB">
              <w:rPr>
                <w:noProof/>
                <w:webHidden/>
              </w:rPr>
              <w:fldChar w:fldCharType="begin"/>
            </w:r>
            <w:r w:rsidR="00E05EBB">
              <w:rPr>
                <w:noProof/>
                <w:webHidden/>
              </w:rPr>
              <w:instrText xml:space="preserve"> PAGEREF _Toc522778227 \h </w:instrText>
            </w:r>
            <w:r w:rsidR="00E05EBB">
              <w:rPr>
                <w:noProof/>
                <w:webHidden/>
              </w:rPr>
            </w:r>
            <w:r w:rsidR="00E05EBB">
              <w:rPr>
                <w:noProof/>
                <w:webHidden/>
              </w:rPr>
              <w:fldChar w:fldCharType="separate"/>
            </w:r>
            <w:r w:rsidR="00E1495B">
              <w:rPr>
                <w:noProof/>
                <w:webHidden/>
              </w:rPr>
              <w:t>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28" w:history="1">
            <w:r w:rsidR="00E05EBB" w:rsidRPr="00835249">
              <w:rPr>
                <w:rStyle w:val="Hipercze"/>
                <w:noProof/>
              </w:rPr>
              <w:t>I.1 Forma prawna i nazwa stowarzyszenia</w:t>
            </w:r>
            <w:r w:rsidR="00E05EBB">
              <w:rPr>
                <w:noProof/>
                <w:webHidden/>
              </w:rPr>
              <w:tab/>
            </w:r>
            <w:r w:rsidR="00E05EBB">
              <w:rPr>
                <w:noProof/>
                <w:webHidden/>
              </w:rPr>
              <w:fldChar w:fldCharType="begin"/>
            </w:r>
            <w:r w:rsidR="00E05EBB">
              <w:rPr>
                <w:noProof/>
                <w:webHidden/>
              </w:rPr>
              <w:instrText xml:space="preserve"> PAGEREF _Toc522778228 \h </w:instrText>
            </w:r>
            <w:r w:rsidR="00E05EBB">
              <w:rPr>
                <w:noProof/>
                <w:webHidden/>
              </w:rPr>
            </w:r>
            <w:r w:rsidR="00E05EBB">
              <w:rPr>
                <w:noProof/>
                <w:webHidden/>
              </w:rPr>
              <w:fldChar w:fldCharType="separate"/>
            </w:r>
            <w:r w:rsidR="00E1495B">
              <w:rPr>
                <w:noProof/>
                <w:webHidden/>
              </w:rPr>
              <w:t>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29" w:history="1">
            <w:r w:rsidR="00E05EBB" w:rsidRPr="00835249">
              <w:rPr>
                <w:rStyle w:val="Hipercze"/>
                <w:noProof/>
              </w:rPr>
              <w:t>I.2 Obszar</w:t>
            </w:r>
            <w:r w:rsidR="00E05EBB">
              <w:rPr>
                <w:noProof/>
                <w:webHidden/>
              </w:rPr>
              <w:tab/>
            </w:r>
            <w:r w:rsidR="00E05EBB">
              <w:rPr>
                <w:noProof/>
                <w:webHidden/>
              </w:rPr>
              <w:fldChar w:fldCharType="begin"/>
            </w:r>
            <w:r w:rsidR="00E05EBB">
              <w:rPr>
                <w:noProof/>
                <w:webHidden/>
              </w:rPr>
              <w:instrText xml:space="preserve"> PAGEREF _Toc522778229 \h </w:instrText>
            </w:r>
            <w:r w:rsidR="00E05EBB">
              <w:rPr>
                <w:noProof/>
                <w:webHidden/>
              </w:rPr>
            </w:r>
            <w:r w:rsidR="00E05EBB">
              <w:rPr>
                <w:noProof/>
                <w:webHidden/>
              </w:rPr>
              <w:fldChar w:fldCharType="separate"/>
            </w:r>
            <w:r w:rsidR="00E1495B">
              <w:rPr>
                <w:noProof/>
                <w:webHidden/>
              </w:rPr>
              <w:t>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30" w:history="1">
            <w:r w:rsidR="00E05EBB" w:rsidRPr="00835249">
              <w:rPr>
                <w:rStyle w:val="Hipercze"/>
                <w:noProof/>
              </w:rPr>
              <w:t>I.3 Potencjał LGD</w:t>
            </w:r>
            <w:r w:rsidR="00E05EBB">
              <w:rPr>
                <w:noProof/>
                <w:webHidden/>
              </w:rPr>
              <w:tab/>
            </w:r>
            <w:r w:rsidR="00E05EBB">
              <w:rPr>
                <w:noProof/>
                <w:webHidden/>
              </w:rPr>
              <w:fldChar w:fldCharType="begin"/>
            </w:r>
            <w:r w:rsidR="00E05EBB">
              <w:rPr>
                <w:noProof/>
                <w:webHidden/>
              </w:rPr>
              <w:instrText xml:space="preserve"> PAGEREF _Toc522778230 \h </w:instrText>
            </w:r>
            <w:r w:rsidR="00E05EBB">
              <w:rPr>
                <w:noProof/>
                <w:webHidden/>
              </w:rPr>
            </w:r>
            <w:r w:rsidR="00E05EBB">
              <w:rPr>
                <w:noProof/>
                <w:webHidden/>
              </w:rPr>
              <w:fldChar w:fldCharType="separate"/>
            </w:r>
            <w:r w:rsidR="00E1495B">
              <w:rPr>
                <w:noProof/>
                <w:webHidden/>
              </w:rPr>
              <w:t>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1" w:history="1">
            <w:r w:rsidR="00E05EBB" w:rsidRPr="00835249">
              <w:rPr>
                <w:rStyle w:val="Hipercze"/>
                <w:noProof/>
              </w:rPr>
              <w:t>I.3.1 Opis sposobu powstania i doświadczenie Stowarzyszenie LGD Powiatu Opatowskiego</w:t>
            </w:r>
            <w:r w:rsidR="00E05EBB">
              <w:rPr>
                <w:noProof/>
                <w:webHidden/>
              </w:rPr>
              <w:tab/>
            </w:r>
            <w:r w:rsidR="00E05EBB">
              <w:rPr>
                <w:noProof/>
                <w:webHidden/>
              </w:rPr>
              <w:fldChar w:fldCharType="begin"/>
            </w:r>
            <w:r w:rsidR="00E05EBB">
              <w:rPr>
                <w:noProof/>
                <w:webHidden/>
              </w:rPr>
              <w:instrText xml:space="preserve"> PAGEREF _Toc522778231 \h </w:instrText>
            </w:r>
            <w:r w:rsidR="00E05EBB">
              <w:rPr>
                <w:noProof/>
                <w:webHidden/>
              </w:rPr>
            </w:r>
            <w:r w:rsidR="00E05EBB">
              <w:rPr>
                <w:noProof/>
                <w:webHidden/>
              </w:rPr>
              <w:fldChar w:fldCharType="separate"/>
            </w:r>
            <w:r w:rsidR="00E1495B">
              <w:rPr>
                <w:noProof/>
                <w:webHidden/>
              </w:rPr>
              <w:t>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2" w:history="1">
            <w:r w:rsidR="00E05EBB" w:rsidRPr="00835249">
              <w:rPr>
                <w:rStyle w:val="Hipercze"/>
                <w:noProof/>
              </w:rPr>
              <w:t>I.3.2 Doświadczenie LGD</w:t>
            </w:r>
            <w:r w:rsidR="00E05EBB">
              <w:rPr>
                <w:noProof/>
                <w:webHidden/>
              </w:rPr>
              <w:tab/>
            </w:r>
            <w:r w:rsidR="00E05EBB">
              <w:rPr>
                <w:noProof/>
                <w:webHidden/>
              </w:rPr>
              <w:fldChar w:fldCharType="begin"/>
            </w:r>
            <w:r w:rsidR="00E05EBB">
              <w:rPr>
                <w:noProof/>
                <w:webHidden/>
              </w:rPr>
              <w:instrText xml:space="preserve"> PAGEREF _Toc522778232 \h </w:instrText>
            </w:r>
            <w:r w:rsidR="00E05EBB">
              <w:rPr>
                <w:noProof/>
                <w:webHidden/>
              </w:rPr>
            </w:r>
            <w:r w:rsidR="00E05EBB">
              <w:rPr>
                <w:noProof/>
                <w:webHidden/>
              </w:rPr>
              <w:fldChar w:fldCharType="separate"/>
            </w:r>
            <w:r w:rsidR="00E1495B">
              <w:rPr>
                <w:noProof/>
                <w:webHidden/>
              </w:rPr>
              <w:t>8</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3" w:history="1">
            <w:r w:rsidR="00E05EBB" w:rsidRPr="00835249">
              <w:rPr>
                <w:rStyle w:val="Hipercze"/>
                <w:noProof/>
              </w:rPr>
              <w:t>I.3.3 Reprezentatywność LGD</w:t>
            </w:r>
            <w:r w:rsidR="00E05EBB">
              <w:rPr>
                <w:noProof/>
                <w:webHidden/>
              </w:rPr>
              <w:tab/>
            </w:r>
            <w:r w:rsidR="00E05EBB">
              <w:rPr>
                <w:noProof/>
                <w:webHidden/>
              </w:rPr>
              <w:fldChar w:fldCharType="begin"/>
            </w:r>
            <w:r w:rsidR="00E05EBB">
              <w:rPr>
                <w:noProof/>
                <w:webHidden/>
              </w:rPr>
              <w:instrText xml:space="preserve"> PAGEREF _Toc522778233 \h </w:instrText>
            </w:r>
            <w:r w:rsidR="00E05EBB">
              <w:rPr>
                <w:noProof/>
                <w:webHidden/>
              </w:rPr>
            </w:r>
            <w:r w:rsidR="00E05EBB">
              <w:rPr>
                <w:noProof/>
                <w:webHidden/>
              </w:rPr>
              <w:fldChar w:fldCharType="separate"/>
            </w:r>
            <w:r w:rsidR="00E1495B">
              <w:rPr>
                <w:noProof/>
                <w:webHidden/>
              </w:rPr>
              <w:t>9</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4" w:history="1">
            <w:r w:rsidR="00E05EBB" w:rsidRPr="00835249">
              <w:rPr>
                <w:rStyle w:val="Hipercze"/>
                <w:noProof/>
              </w:rPr>
              <w:t>I.3.4 Doświadczenie partnerów LGD</w:t>
            </w:r>
            <w:r w:rsidR="00E05EBB">
              <w:rPr>
                <w:noProof/>
                <w:webHidden/>
              </w:rPr>
              <w:tab/>
            </w:r>
            <w:r w:rsidR="00E05EBB">
              <w:rPr>
                <w:noProof/>
                <w:webHidden/>
              </w:rPr>
              <w:fldChar w:fldCharType="begin"/>
            </w:r>
            <w:r w:rsidR="00E05EBB">
              <w:rPr>
                <w:noProof/>
                <w:webHidden/>
              </w:rPr>
              <w:instrText xml:space="preserve"> PAGEREF _Toc522778234 \h </w:instrText>
            </w:r>
            <w:r w:rsidR="00E05EBB">
              <w:rPr>
                <w:noProof/>
                <w:webHidden/>
              </w:rPr>
            </w:r>
            <w:r w:rsidR="00E05EBB">
              <w:rPr>
                <w:noProof/>
                <w:webHidden/>
              </w:rPr>
              <w:fldChar w:fldCharType="separate"/>
            </w:r>
            <w:r w:rsidR="00E1495B">
              <w:rPr>
                <w:noProof/>
                <w:webHidden/>
              </w:rPr>
              <w:t>10</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5" w:history="1">
            <w:r w:rsidR="00E05EBB" w:rsidRPr="00835249">
              <w:rPr>
                <w:rStyle w:val="Hipercze"/>
                <w:noProof/>
              </w:rPr>
              <w:t>I.3.5 Władze Lokalnej Grupy Działania</w:t>
            </w:r>
            <w:r w:rsidR="00E05EBB">
              <w:rPr>
                <w:noProof/>
                <w:webHidden/>
              </w:rPr>
              <w:tab/>
            </w:r>
            <w:r w:rsidR="00E05EBB">
              <w:rPr>
                <w:noProof/>
                <w:webHidden/>
              </w:rPr>
              <w:fldChar w:fldCharType="begin"/>
            </w:r>
            <w:r w:rsidR="00E05EBB">
              <w:rPr>
                <w:noProof/>
                <w:webHidden/>
              </w:rPr>
              <w:instrText xml:space="preserve"> PAGEREF _Toc522778235 \h </w:instrText>
            </w:r>
            <w:r w:rsidR="00E05EBB">
              <w:rPr>
                <w:noProof/>
                <w:webHidden/>
              </w:rPr>
            </w:r>
            <w:r w:rsidR="00E05EBB">
              <w:rPr>
                <w:noProof/>
                <w:webHidden/>
              </w:rPr>
              <w:fldChar w:fldCharType="separate"/>
            </w:r>
            <w:r w:rsidR="00E1495B">
              <w:rPr>
                <w:noProof/>
                <w:webHidden/>
              </w:rPr>
              <w:t>11</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6" w:history="1">
            <w:r w:rsidR="00E05EBB" w:rsidRPr="00835249">
              <w:rPr>
                <w:rStyle w:val="Hipercze"/>
                <w:noProof/>
              </w:rPr>
              <w:t>I.3.6 Biuro LGD</w:t>
            </w:r>
            <w:r w:rsidR="00E05EBB">
              <w:rPr>
                <w:noProof/>
                <w:webHidden/>
              </w:rPr>
              <w:tab/>
            </w:r>
            <w:r w:rsidR="00E05EBB">
              <w:rPr>
                <w:noProof/>
                <w:webHidden/>
              </w:rPr>
              <w:fldChar w:fldCharType="begin"/>
            </w:r>
            <w:r w:rsidR="00E05EBB">
              <w:rPr>
                <w:noProof/>
                <w:webHidden/>
              </w:rPr>
              <w:instrText xml:space="preserve"> PAGEREF _Toc522778236 \h </w:instrText>
            </w:r>
            <w:r w:rsidR="00E05EBB">
              <w:rPr>
                <w:noProof/>
                <w:webHidden/>
              </w:rPr>
            </w:r>
            <w:r w:rsidR="00E05EBB">
              <w:rPr>
                <w:noProof/>
                <w:webHidden/>
              </w:rPr>
              <w:fldChar w:fldCharType="separate"/>
            </w:r>
            <w:r w:rsidR="00E1495B">
              <w:rPr>
                <w:noProof/>
                <w:webHidden/>
              </w:rPr>
              <w:t>12</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7" w:history="1">
            <w:r w:rsidR="00E05EBB" w:rsidRPr="00835249">
              <w:rPr>
                <w:rStyle w:val="Hipercze"/>
                <w:noProof/>
              </w:rPr>
              <w:t>I.3.7 Zasady funkcjonowania LGD</w:t>
            </w:r>
            <w:r w:rsidR="00E05EBB">
              <w:rPr>
                <w:noProof/>
                <w:webHidden/>
              </w:rPr>
              <w:tab/>
            </w:r>
            <w:r w:rsidR="00E05EBB">
              <w:rPr>
                <w:noProof/>
                <w:webHidden/>
              </w:rPr>
              <w:fldChar w:fldCharType="begin"/>
            </w:r>
            <w:r w:rsidR="00E05EBB">
              <w:rPr>
                <w:noProof/>
                <w:webHidden/>
              </w:rPr>
              <w:instrText xml:space="preserve"> PAGEREF _Toc522778237 \h </w:instrText>
            </w:r>
            <w:r w:rsidR="00E05EBB">
              <w:rPr>
                <w:noProof/>
                <w:webHidden/>
              </w:rPr>
            </w:r>
            <w:r w:rsidR="00E05EBB">
              <w:rPr>
                <w:noProof/>
                <w:webHidden/>
              </w:rPr>
              <w:fldChar w:fldCharType="separate"/>
            </w:r>
            <w:r w:rsidR="00E1495B">
              <w:rPr>
                <w:noProof/>
                <w:webHidden/>
              </w:rPr>
              <w:t>13</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38" w:history="1">
            <w:r w:rsidR="00E05EBB" w:rsidRPr="00835249">
              <w:rPr>
                <w:rStyle w:val="Hipercze"/>
                <w:noProof/>
              </w:rPr>
              <w:t>I.3.7 Potencjał ludzki biura LGD</w:t>
            </w:r>
            <w:r w:rsidR="00E05EBB">
              <w:rPr>
                <w:noProof/>
                <w:webHidden/>
              </w:rPr>
              <w:tab/>
            </w:r>
            <w:r w:rsidR="00E05EBB">
              <w:rPr>
                <w:noProof/>
                <w:webHidden/>
              </w:rPr>
              <w:fldChar w:fldCharType="begin"/>
            </w:r>
            <w:r w:rsidR="00E05EBB">
              <w:rPr>
                <w:noProof/>
                <w:webHidden/>
              </w:rPr>
              <w:instrText xml:space="preserve"> PAGEREF _Toc522778238 \h </w:instrText>
            </w:r>
            <w:r w:rsidR="00E05EBB">
              <w:rPr>
                <w:noProof/>
                <w:webHidden/>
              </w:rPr>
            </w:r>
            <w:r w:rsidR="00E05EBB">
              <w:rPr>
                <w:noProof/>
                <w:webHidden/>
              </w:rPr>
              <w:fldChar w:fldCharType="separate"/>
            </w:r>
            <w:r w:rsidR="00E1495B">
              <w:rPr>
                <w:noProof/>
                <w:webHidden/>
              </w:rPr>
              <w:t>13</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39" w:history="1">
            <w:r w:rsidR="00E05EBB" w:rsidRPr="00835249">
              <w:rPr>
                <w:rStyle w:val="Hipercze"/>
                <w:noProof/>
              </w:rPr>
              <w:t>II. Partycypacyjny charakter LSR</w:t>
            </w:r>
            <w:r w:rsidR="00E05EBB">
              <w:rPr>
                <w:noProof/>
                <w:webHidden/>
              </w:rPr>
              <w:tab/>
            </w:r>
            <w:r w:rsidR="00E05EBB">
              <w:rPr>
                <w:noProof/>
                <w:webHidden/>
              </w:rPr>
              <w:fldChar w:fldCharType="begin"/>
            </w:r>
            <w:r w:rsidR="00E05EBB">
              <w:rPr>
                <w:noProof/>
                <w:webHidden/>
              </w:rPr>
              <w:instrText xml:space="preserve"> PAGEREF _Toc522778239 \h </w:instrText>
            </w:r>
            <w:r w:rsidR="00E05EBB">
              <w:rPr>
                <w:noProof/>
                <w:webHidden/>
              </w:rPr>
            </w:r>
            <w:r w:rsidR="00E05EBB">
              <w:rPr>
                <w:noProof/>
                <w:webHidden/>
              </w:rPr>
              <w:fldChar w:fldCharType="separate"/>
            </w:r>
            <w:r w:rsidR="00E1495B">
              <w:rPr>
                <w:noProof/>
                <w:webHidden/>
              </w:rPr>
              <w:t>14</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40" w:history="1">
            <w:r w:rsidR="00E05EBB" w:rsidRPr="00835249">
              <w:rPr>
                <w:rStyle w:val="Hipercze"/>
                <w:noProof/>
              </w:rPr>
              <w:t>II.1 Opis etapów przygotowania LSR:</w:t>
            </w:r>
            <w:r w:rsidR="00E05EBB">
              <w:rPr>
                <w:noProof/>
                <w:webHidden/>
              </w:rPr>
              <w:tab/>
            </w:r>
            <w:r w:rsidR="00E05EBB">
              <w:rPr>
                <w:noProof/>
                <w:webHidden/>
              </w:rPr>
              <w:fldChar w:fldCharType="begin"/>
            </w:r>
            <w:r w:rsidR="00E05EBB">
              <w:rPr>
                <w:noProof/>
                <w:webHidden/>
              </w:rPr>
              <w:instrText xml:space="preserve"> PAGEREF _Toc522778240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41" w:history="1">
            <w:r w:rsidR="00E05EBB" w:rsidRPr="00835249">
              <w:rPr>
                <w:rStyle w:val="Hipercze"/>
                <w:noProof/>
              </w:rPr>
              <w:t>II.1.1 Diagnoza i analiza SWOT</w:t>
            </w:r>
            <w:r w:rsidR="00E05EBB">
              <w:rPr>
                <w:noProof/>
                <w:webHidden/>
              </w:rPr>
              <w:tab/>
            </w:r>
            <w:r w:rsidR="00E05EBB">
              <w:rPr>
                <w:noProof/>
                <w:webHidden/>
              </w:rPr>
              <w:fldChar w:fldCharType="begin"/>
            </w:r>
            <w:r w:rsidR="00E05EBB">
              <w:rPr>
                <w:noProof/>
                <w:webHidden/>
              </w:rPr>
              <w:instrText xml:space="preserve"> PAGEREF _Toc522778241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42" w:history="1">
            <w:r w:rsidR="00E05EBB" w:rsidRPr="00835249">
              <w:rPr>
                <w:rStyle w:val="Hipercze"/>
                <w:noProof/>
              </w:rPr>
              <w:t>II.1.2 Określanie celów i wskaźników w odniesieniu do opracowania LSR oraz opracowanie planu działania</w:t>
            </w:r>
            <w:r w:rsidR="00E05EBB">
              <w:rPr>
                <w:noProof/>
                <w:webHidden/>
              </w:rPr>
              <w:tab/>
            </w:r>
            <w:r w:rsidR="00E05EBB">
              <w:rPr>
                <w:noProof/>
                <w:webHidden/>
              </w:rPr>
              <w:fldChar w:fldCharType="begin"/>
            </w:r>
            <w:r w:rsidR="00E05EBB">
              <w:rPr>
                <w:noProof/>
                <w:webHidden/>
              </w:rPr>
              <w:instrText xml:space="preserve"> PAGEREF _Toc522778242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43" w:history="1">
            <w:r w:rsidR="00E05EBB" w:rsidRPr="00835249">
              <w:rPr>
                <w:rStyle w:val="Hipercze"/>
                <w:noProof/>
              </w:rPr>
              <w:t>II.1.3 Opracowanie zasad wyboru operacji i ustalania kryteriów wyboru</w:t>
            </w:r>
            <w:r w:rsidR="00E05EBB">
              <w:rPr>
                <w:noProof/>
                <w:webHidden/>
              </w:rPr>
              <w:tab/>
            </w:r>
            <w:r w:rsidR="00E05EBB">
              <w:rPr>
                <w:noProof/>
                <w:webHidden/>
              </w:rPr>
              <w:fldChar w:fldCharType="begin"/>
            </w:r>
            <w:r w:rsidR="00E05EBB">
              <w:rPr>
                <w:noProof/>
                <w:webHidden/>
              </w:rPr>
              <w:instrText xml:space="preserve"> PAGEREF _Toc522778243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44" w:history="1">
            <w:r w:rsidR="00E05EBB" w:rsidRPr="00835249">
              <w:rPr>
                <w:rStyle w:val="Hipercze"/>
                <w:noProof/>
              </w:rPr>
              <w:t>II.1.4 Opracowanie zasad monitorowania i ewaluacji</w:t>
            </w:r>
            <w:r w:rsidR="00E05EBB">
              <w:rPr>
                <w:noProof/>
                <w:webHidden/>
              </w:rPr>
              <w:tab/>
            </w:r>
            <w:r w:rsidR="00E05EBB">
              <w:rPr>
                <w:noProof/>
                <w:webHidden/>
              </w:rPr>
              <w:fldChar w:fldCharType="begin"/>
            </w:r>
            <w:r w:rsidR="00E05EBB">
              <w:rPr>
                <w:noProof/>
                <w:webHidden/>
              </w:rPr>
              <w:instrText xml:space="preserve"> PAGEREF _Toc522778244 \h </w:instrText>
            </w:r>
            <w:r w:rsidR="00E05EBB">
              <w:rPr>
                <w:noProof/>
                <w:webHidden/>
              </w:rPr>
            </w:r>
            <w:r w:rsidR="00E05EBB">
              <w:rPr>
                <w:noProof/>
                <w:webHidden/>
              </w:rPr>
              <w:fldChar w:fldCharType="separate"/>
            </w:r>
            <w:r w:rsidR="00E1495B">
              <w:rPr>
                <w:noProof/>
                <w:webHidden/>
              </w:rPr>
              <w:t>18</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45" w:history="1">
            <w:r w:rsidR="00E05EBB" w:rsidRPr="00835249">
              <w:rPr>
                <w:rStyle w:val="Hipercze"/>
                <w:noProof/>
              </w:rPr>
              <w:t>II.1.5 Przygotowanie planu komunikacyjnego w odniesieniu do realizacji LSR</w:t>
            </w:r>
            <w:r w:rsidR="00E05EBB">
              <w:rPr>
                <w:noProof/>
                <w:webHidden/>
              </w:rPr>
              <w:tab/>
            </w:r>
            <w:r w:rsidR="00E05EBB">
              <w:rPr>
                <w:noProof/>
                <w:webHidden/>
              </w:rPr>
              <w:fldChar w:fldCharType="begin"/>
            </w:r>
            <w:r w:rsidR="00E05EBB">
              <w:rPr>
                <w:noProof/>
                <w:webHidden/>
              </w:rPr>
              <w:instrText xml:space="preserve"> PAGEREF _Toc522778245 \h </w:instrText>
            </w:r>
            <w:r w:rsidR="00E05EBB">
              <w:rPr>
                <w:noProof/>
                <w:webHidden/>
              </w:rPr>
            </w:r>
            <w:r w:rsidR="00E05EBB">
              <w:rPr>
                <w:noProof/>
                <w:webHidden/>
              </w:rPr>
              <w:fldChar w:fldCharType="separate"/>
            </w:r>
            <w:r w:rsidR="00E1495B">
              <w:rPr>
                <w:noProof/>
                <w:webHidden/>
              </w:rPr>
              <w:t>18</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46" w:history="1">
            <w:r w:rsidR="00E05EBB" w:rsidRPr="00835249">
              <w:rPr>
                <w:rStyle w:val="Hipercze"/>
                <w:noProof/>
              </w:rPr>
              <w:t>II.2 Opis metod angażowania społeczności lokalnej w proces realizacji strategii z określeniem grup docelowych, do których metody te są skierowane</w:t>
            </w:r>
            <w:r w:rsidR="00E05EBB">
              <w:rPr>
                <w:noProof/>
                <w:webHidden/>
              </w:rPr>
              <w:tab/>
            </w:r>
            <w:r w:rsidR="00E05EBB">
              <w:rPr>
                <w:noProof/>
                <w:webHidden/>
              </w:rPr>
              <w:fldChar w:fldCharType="begin"/>
            </w:r>
            <w:r w:rsidR="00E05EBB">
              <w:rPr>
                <w:noProof/>
                <w:webHidden/>
              </w:rPr>
              <w:instrText xml:space="preserve"> PAGEREF _Toc522778246 \h </w:instrText>
            </w:r>
            <w:r w:rsidR="00E05EBB">
              <w:rPr>
                <w:noProof/>
                <w:webHidden/>
              </w:rPr>
            </w:r>
            <w:r w:rsidR="00E05EBB">
              <w:rPr>
                <w:noProof/>
                <w:webHidden/>
              </w:rPr>
              <w:fldChar w:fldCharType="separate"/>
            </w:r>
            <w:r w:rsidR="00E1495B">
              <w:rPr>
                <w:noProof/>
                <w:webHidden/>
              </w:rPr>
              <w:t>18</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47" w:history="1">
            <w:r w:rsidR="00E05EBB" w:rsidRPr="00835249">
              <w:rPr>
                <w:rStyle w:val="Hipercze"/>
                <w:noProof/>
              </w:rPr>
              <w:t>II.3 Wskazanie i zwięzła charakterystyka planowanych metod animacji społeczności lokalnej</w:t>
            </w:r>
            <w:r w:rsidR="00E05EBB">
              <w:rPr>
                <w:noProof/>
                <w:webHidden/>
              </w:rPr>
              <w:tab/>
            </w:r>
            <w:r w:rsidR="00E05EBB">
              <w:rPr>
                <w:noProof/>
                <w:webHidden/>
              </w:rPr>
              <w:fldChar w:fldCharType="begin"/>
            </w:r>
            <w:r w:rsidR="00E05EBB">
              <w:rPr>
                <w:noProof/>
                <w:webHidden/>
              </w:rPr>
              <w:instrText xml:space="preserve"> PAGEREF _Toc522778247 \h </w:instrText>
            </w:r>
            <w:r w:rsidR="00E05EBB">
              <w:rPr>
                <w:noProof/>
                <w:webHidden/>
              </w:rPr>
            </w:r>
            <w:r w:rsidR="00E05EBB">
              <w:rPr>
                <w:noProof/>
                <w:webHidden/>
              </w:rPr>
              <w:fldChar w:fldCharType="separate"/>
            </w:r>
            <w:r w:rsidR="00E1495B">
              <w:rPr>
                <w:noProof/>
                <w:webHidden/>
              </w:rPr>
              <w:t>19</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48" w:history="1">
            <w:r w:rsidR="00E05EBB" w:rsidRPr="00835249">
              <w:rPr>
                <w:rStyle w:val="Hipercze"/>
                <w:noProof/>
              </w:rPr>
              <w:t>Analiza wniosków opracowanych na podstawie konsultacji społecznych</w:t>
            </w:r>
            <w:r w:rsidR="00E05EBB">
              <w:rPr>
                <w:noProof/>
                <w:webHidden/>
              </w:rPr>
              <w:tab/>
            </w:r>
            <w:r w:rsidR="00E05EBB">
              <w:rPr>
                <w:noProof/>
                <w:webHidden/>
              </w:rPr>
              <w:fldChar w:fldCharType="begin"/>
            </w:r>
            <w:r w:rsidR="00E05EBB">
              <w:rPr>
                <w:noProof/>
                <w:webHidden/>
              </w:rPr>
              <w:instrText xml:space="preserve"> PAGEREF _Toc522778248 \h </w:instrText>
            </w:r>
            <w:r w:rsidR="00E05EBB">
              <w:rPr>
                <w:noProof/>
                <w:webHidden/>
              </w:rPr>
            </w:r>
            <w:r w:rsidR="00E05EBB">
              <w:rPr>
                <w:noProof/>
                <w:webHidden/>
              </w:rPr>
              <w:fldChar w:fldCharType="separate"/>
            </w:r>
            <w:r w:rsidR="00E1495B">
              <w:rPr>
                <w:noProof/>
                <w:webHidden/>
              </w:rPr>
              <w:t>20</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49" w:history="1">
            <w:r w:rsidR="00E05EBB" w:rsidRPr="00835249">
              <w:rPr>
                <w:rStyle w:val="Hipercze"/>
                <w:rFonts w:eastAsia="Times New Roman"/>
                <w:noProof/>
              </w:rPr>
              <w:t>III Diagnoza obszaru działania Stowarzyszenia LGD Powiatu Opatowskiego</w:t>
            </w:r>
            <w:r w:rsidR="00E05EBB">
              <w:rPr>
                <w:noProof/>
                <w:webHidden/>
              </w:rPr>
              <w:tab/>
            </w:r>
            <w:r w:rsidR="00E05EBB">
              <w:rPr>
                <w:noProof/>
                <w:webHidden/>
              </w:rPr>
              <w:fldChar w:fldCharType="begin"/>
            </w:r>
            <w:r w:rsidR="00E05EBB">
              <w:rPr>
                <w:noProof/>
                <w:webHidden/>
              </w:rPr>
              <w:instrText xml:space="preserve"> PAGEREF _Toc522778249 \h </w:instrText>
            </w:r>
            <w:r w:rsidR="00E05EBB">
              <w:rPr>
                <w:noProof/>
                <w:webHidden/>
              </w:rPr>
            </w:r>
            <w:r w:rsidR="00E05EBB">
              <w:rPr>
                <w:noProof/>
                <w:webHidden/>
              </w:rPr>
              <w:fldChar w:fldCharType="separate"/>
            </w:r>
            <w:r w:rsidR="00E1495B">
              <w:rPr>
                <w:noProof/>
                <w:webHidden/>
              </w:rPr>
              <w:t>20</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0" w:history="1">
            <w:r w:rsidR="00E05EBB" w:rsidRPr="00835249">
              <w:rPr>
                <w:rStyle w:val="Hipercze"/>
                <w:rFonts w:eastAsia="Times New Roman"/>
                <w:noProof/>
              </w:rPr>
              <w:t>III.1. Charakterystyka ogólna</w:t>
            </w:r>
            <w:r w:rsidR="00E05EBB">
              <w:rPr>
                <w:noProof/>
                <w:webHidden/>
              </w:rPr>
              <w:tab/>
            </w:r>
            <w:r w:rsidR="00E05EBB">
              <w:rPr>
                <w:noProof/>
                <w:webHidden/>
              </w:rPr>
              <w:fldChar w:fldCharType="begin"/>
            </w:r>
            <w:r w:rsidR="00E05EBB">
              <w:rPr>
                <w:noProof/>
                <w:webHidden/>
              </w:rPr>
              <w:instrText xml:space="preserve"> PAGEREF _Toc522778250 \h </w:instrText>
            </w:r>
            <w:r w:rsidR="00E05EBB">
              <w:rPr>
                <w:noProof/>
                <w:webHidden/>
              </w:rPr>
            </w:r>
            <w:r w:rsidR="00E05EBB">
              <w:rPr>
                <w:noProof/>
                <w:webHidden/>
              </w:rPr>
              <w:fldChar w:fldCharType="separate"/>
            </w:r>
            <w:r w:rsidR="00E1495B">
              <w:rPr>
                <w:noProof/>
                <w:webHidden/>
              </w:rPr>
              <w:t>20</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1" w:history="1">
            <w:r w:rsidR="00E05EBB" w:rsidRPr="00835249">
              <w:rPr>
                <w:rStyle w:val="Hipercze"/>
                <w:rFonts w:eastAsia="Times New Roman"/>
                <w:noProof/>
              </w:rPr>
              <w:t>III.2. Grupy szczególnie istotne</w:t>
            </w:r>
            <w:r w:rsidR="00E05EBB">
              <w:rPr>
                <w:noProof/>
                <w:webHidden/>
              </w:rPr>
              <w:tab/>
            </w:r>
            <w:r w:rsidR="00E05EBB">
              <w:rPr>
                <w:noProof/>
                <w:webHidden/>
              </w:rPr>
              <w:fldChar w:fldCharType="begin"/>
            </w:r>
            <w:r w:rsidR="00E05EBB">
              <w:rPr>
                <w:noProof/>
                <w:webHidden/>
              </w:rPr>
              <w:instrText xml:space="preserve"> PAGEREF _Toc522778251 \h </w:instrText>
            </w:r>
            <w:r w:rsidR="00E05EBB">
              <w:rPr>
                <w:noProof/>
                <w:webHidden/>
              </w:rPr>
            </w:r>
            <w:r w:rsidR="00E05EBB">
              <w:rPr>
                <w:noProof/>
                <w:webHidden/>
              </w:rPr>
              <w:fldChar w:fldCharType="separate"/>
            </w:r>
            <w:r w:rsidR="00E1495B">
              <w:rPr>
                <w:noProof/>
                <w:webHidden/>
              </w:rPr>
              <w:t>22</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2" w:history="1">
            <w:r w:rsidR="00E05EBB" w:rsidRPr="00835249">
              <w:rPr>
                <w:rStyle w:val="Hipercze"/>
                <w:rFonts w:eastAsia="Times New Roman"/>
                <w:noProof/>
              </w:rPr>
              <w:t>III.3. Charakterystyka gospodarki i przedsiębiorczości</w:t>
            </w:r>
            <w:r w:rsidR="00E05EBB">
              <w:rPr>
                <w:noProof/>
                <w:webHidden/>
              </w:rPr>
              <w:tab/>
            </w:r>
            <w:r w:rsidR="00E05EBB">
              <w:rPr>
                <w:noProof/>
                <w:webHidden/>
              </w:rPr>
              <w:fldChar w:fldCharType="begin"/>
            </w:r>
            <w:r w:rsidR="00E05EBB">
              <w:rPr>
                <w:noProof/>
                <w:webHidden/>
              </w:rPr>
              <w:instrText xml:space="preserve"> PAGEREF _Toc522778252 \h </w:instrText>
            </w:r>
            <w:r w:rsidR="00E05EBB">
              <w:rPr>
                <w:noProof/>
                <w:webHidden/>
              </w:rPr>
            </w:r>
            <w:r w:rsidR="00E05EBB">
              <w:rPr>
                <w:noProof/>
                <w:webHidden/>
              </w:rPr>
              <w:fldChar w:fldCharType="separate"/>
            </w:r>
            <w:r w:rsidR="00E1495B">
              <w:rPr>
                <w:noProof/>
                <w:webHidden/>
              </w:rPr>
              <w:t>23</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3" w:history="1">
            <w:r w:rsidR="00E05EBB" w:rsidRPr="00835249">
              <w:rPr>
                <w:rStyle w:val="Hipercze"/>
                <w:rFonts w:eastAsia="Times New Roman"/>
                <w:noProof/>
              </w:rPr>
              <w:t>III.4. Rynek pracy</w:t>
            </w:r>
            <w:r w:rsidR="00E05EBB">
              <w:rPr>
                <w:noProof/>
                <w:webHidden/>
              </w:rPr>
              <w:tab/>
            </w:r>
            <w:r w:rsidR="00E05EBB">
              <w:rPr>
                <w:noProof/>
                <w:webHidden/>
              </w:rPr>
              <w:fldChar w:fldCharType="begin"/>
            </w:r>
            <w:r w:rsidR="00E05EBB">
              <w:rPr>
                <w:noProof/>
                <w:webHidden/>
              </w:rPr>
              <w:instrText xml:space="preserve"> PAGEREF _Toc522778253 \h </w:instrText>
            </w:r>
            <w:r w:rsidR="00E05EBB">
              <w:rPr>
                <w:noProof/>
                <w:webHidden/>
              </w:rPr>
            </w:r>
            <w:r w:rsidR="00E05EBB">
              <w:rPr>
                <w:noProof/>
                <w:webHidden/>
              </w:rPr>
              <w:fldChar w:fldCharType="separate"/>
            </w:r>
            <w:r w:rsidR="00E1495B">
              <w:rPr>
                <w:noProof/>
                <w:webHidden/>
              </w:rPr>
              <w:t>25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4" w:history="1">
            <w:r w:rsidR="00E05EBB" w:rsidRPr="00835249">
              <w:rPr>
                <w:rStyle w:val="Hipercze"/>
                <w:rFonts w:eastAsia="Times New Roman"/>
                <w:noProof/>
              </w:rPr>
              <w:t>III.5. Działalność sektora społecznego</w:t>
            </w:r>
            <w:r w:rsidR="00E05EBB">
              <w:rPr>
                <w:noProof/>
                <w:webHidden/>
              </w:rPr>
              <w:tab/>
            </w:r>
            <w:r w:rsidR="00E05EBB">
              <w:rPr>
                <w:noProof/>
                <w:webHidden/>
              </w:rPr>
              <w:fldChar w:fldCharType="begin"/>
            </w:r>
            <w:r w:rsidR="00E05EBB">
              <w:rPr>
                <w:noProof/>
                <w:webHidden/>
              </w:rPr>
              <w:instrText xml:space="preserve"> PAGEREF _Toc522778254 \h </w:instrText>
            </w:r>
            <w:r w:rsidR="00E05EBB">
              <w:rPr>
                <w:noProof/>
                <w:webHidden/>
              </w:rPr>
            </w:r>
            <w:r w:rsidR="00E05EBB">
              <w:rPr>
                <w:noProof/>
                <w:webHidden/>
              </w:rPr>
              <w:fldChar w:fldCharType="separate"/>
            </w:r>
            <w:r w:rsidR="00E1495B">
              <w:rPr>
                <w:noProof/>
                <w:webHidden/>
              </w:rPr>
              <w:t>27</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5" w:history="1">
            <w:r w:rsidR="00E05EBB" w:rsidRPr="00835249">
              <w:rPr>
                <w:rStyle w:val="Hipercze"/>
                <w:rFonts w:eastAsia="Times New Roman"/>
                <w:noProof/>
              </w:rPr>
              <w:t>III.6. Problemy na obszarze działania LGD</w:t>
            </w:r>
            <w:r w:rsidR="00E05EBB">
              <w:rPr>
                <w:noProof/>
                <w:webHidden/>
              </w:rPr>
              <w:tab/>
            </w:r>
            <w:r w:rsidR="00E05EBB">
              <w:rPr>
                <w:noProof/>
                <w:webHidden/>
              </w:rPr>
              <w:fldChar w:fldCharType="begin"/>
            </w:r>
            <w:r w:rsidR="00E05EBB">
              <w:rPr>
                <w:noProof/>
                <w:webHidden/>
              </w:rPr>
              <w:instrText xml:space="preserve"> PAGEREF _Toc522778255 \h </w:instrText>
            </w:r>
            <w:r w:rsidR="00E05EBB">
              <w:rPr>
                <w:noProof/>
                <w:webHidden/>
              </w:rPr>
            </w:r>
            <w:r w:rsidR="00E05EBB">
              <w:rPr>
                <w:noProof/>
                <w:webHidden/>
              </w:rPr>
              <w:fldChar w:fldCharType="separate"/>
            </w:r>
            <w:r w:rsidR="00E1495B">
              <w:rPr>
                <w:noProof/>
                <w:webHidden/>
              </w:rPr>
              <w:t>27</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6" w:history="1">
            <w:r w:rsidR="00E05EBB" w:rsidRPr="00835249">
              <w:rPr>
                <w:rStyle w:val="Hipercze"/>
                <w:rFonts w:eastAsia="Times New Roman"/>
                <w:noProof/>
              </w:rPr>
              <w:t>III.7. Dziedzictwo kulturowe i przyrodnicze</w:t>
            </w:r>
            <w:r w:rsidR="00E05EBB">
              <w:rPr>
                <w:noProof/>
                <w:webHidden/>
              </w:rPr>
              <w:tab/>
            </w:r>
            <w:r w:rsidR="00E05EBB">
              <w:rPr>
                <w:noProof/>
                <w:webHidden/>
              </w:rPr>
              <w:fldChar w:fldCharType="begin"/>
            </w:r>
            <w:r w:rsidR="00E05EBB">
              <w:rPr>
                <w:noProof/>
                <w:webHidden/>
              </w:rPr>
              <w:instrText xml:space="preserve"> PAGEREF _Toc522778256 \h </w:instrText>
            </w:r>
            <w:r w:rsidR="00E05EBB">
              <w:rPr>
                <w:noProof/>
                <w:webHidden/>
              </w:rPr>
            </w:r>
            <w:r w:rsidR="00E05EBB">
              <w:rPr>
                <w:noProof/>
                <w:webHidden/>
              </w:rPr>
              <w:fldChar w:fldCharType="separate"/>
            </w:r>
            <w:r w:rsidR="00E1495B">
              <w:rPr>
                <w:noProof/>
                <w:webHidden/>
              </w:rPr>
              <w:t>29</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57" w:history="1">
            <w:r w:rsidR="00E05EBB" w:rsidRPr="00835249">
              <w:rPr>
                <w:rStyle w:val="Hipercze"/>
                <w:rFonts w:eastAsia="Times New Roman"/>
                <w:noProof/>
              </w:rPr>
              <w:t>III.8. Produkty lokalne i sztandarowe imprezy z obszaru LGD</w:t>
            </w:r>
            <w:r w:rsidR="00E05EBB">
              <w:rPr>
                <w:noProof/>
                <w:webHidden/>
              </w:rPr>
              <w:tab/>
            </w:r>
            <w:r w:rsidR="00E05EBB">
              <w:rPr>
                <w:noProof/>
                <w:webHidden/>
              </w:rPr>
              <w:fldChar w:fldCharType="begin"/>
            </w:r>
            <w:r w:rsidR="00E05EBB">
              <w:rPr>
                <w:noProof/>
                <w:webHidden/>
              </w:rPr>
              <w:instrText xml:space="preserve"> PAGEREF _Toc522778257 \h </w:instrText>
            </w:r>
            <w:r w:rsidR="00E05EBB">
              <w:rPr>
                <w:noProof/>
                <w:webHidden/>
              </w:rPr>
            </w:r>
            <w:r w:rsidR="00E05EBB">
              <w:rPr>
                <w:noProof/>
                <w:webHidden/>
              </w:rPr>
              <w:fldChar w:fldCharType="separate"/>
            </w:r>
            <w:r w:rsidR="00E1495B">
              <w:rPr>
                <w:noProof/>
                <w:webHidden/>
              </w:rPr>
              <w:t>29</w:t>
            </w:r>
            <w:r w:rsidR="00E05EBB">
              <w:rPr>
                <w:noProof/>
                <w:webHidden/>
              </w:rPr>
              <w:fldChar w:fldCharType="end"/>
            </w:r>
          </w:hyperlink>
        </w:p>
        <w:p w:rsidR="00E05EBB" w:rsidRDefault="00961A82">
          <w:pPr>
            <w:pStyle w:val="Spistreci1"/>
            <w:tabs>
              <w:tab w:val="left" w:pos="660"/>
              <w:tab w:val="right" w:leader="dot" w:pos="9060"/>
            </w:tabs>
            <w:rPr>
              <w:rFonts w:asciiTheme="minorHAnsi" w:eastAsiaTheme="minorEastAsia" w:hAnsiTheme="minorHAnsi"/>
              <w:noProof/>
              <w:sz w:val="22"/>
              <w:lang w:eastAsia="pl-PL"/>
            </w:rPr>
          </w:pPr>
          <w:hyperlink w:anchor="_Toc522778258" w:history="1">
            <w:r w:rsidR="00E05EBB" w:rsidRPr="00835249">
              <w:rPr>
                <w:rStyle w:val="Hipercze"/>
                <w:noProof/>
                <w:lang w:eastAsia="hi-IN" w:bidi="hi-IN"/>
              </w:rPr>
              <w:t>IV.</w:t>
            </w:r>
            <w:r w:rsidR="00E05EBB">
              <w:rPr>
                <w:rFonts w:asciiTheme="minorHAnsi" w:eastAsiaTheme="minorEastAsia" w:hAnsiTheme="minorHAnsi"/>
                <w:noProof/>
                <w:sz w:val="22"/>
                <w:lang w:eastAsia="pl-PL"/>
              </w:rPr>
              <w:tab/>
            </w:r>
            <w:r w:rsidR="00E05EBB" w:rsidRPr="00835249">
              <w:rPr>
                <w:rStyle w:val="Hipercze"/>
                <w:noProof/>
              </w:rPr>
              <w:t>Analiza SWOT obszaru Lokalnej Grupy Działania Powiatu Opatowskiego</w:t>
            </w:r>
            <w:r w:rsidR="00E05EBB">
              <w:rPr>
                <w:noProof/>
                <w:webHidden/>
              </w:rPr>
              <w:tab/>
            </w:r>
            <w:r w:rsidR="00E05EBB">
              <w:rPr>
                <w:noProof/>
                <w:webHidden/>
              </w:rPr>
              <w:fldChar w:fldCharType="begin"/>
            </w:r>
            <w:r w:rsidR="00E05EBB">
              <w:rPr>
                <w:noProof/>
                <w:webHidden/>
              </w:rPr>
              <w:instrText xml:space="preserve"> PAGEREF _Toc522778258 \h </w:instrText>
            </w:r>
            <w:r w:rsidR="00E05EBB">
              <w:rPr>
                <w:noProof/>
                <w:webHidden/>
              </w:rPr>
            </w:r>
            <w:r w:rsidR="00E05EBB">
              <w:rPr>
                <w:noProof/>
                <w:webHidden/>
              </w:rPr>
              <w:fldChar w:fldCharType="separate"/>
            </w:r>
            <w:r w:rsidR="00E1495B">
              <w:rPr>
                <w:noProof/>
                <w:webHidden/>
              </w:rPr>
              <w:t>32</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59" w:history="1">
            <w:r w:rsidR="00E05EBB" w:rsidRPr="00835249">
              <w:rPr>
                <w:rStyle w:val="Hipercze"/>
                <w:noProof/>
              </w:rPr>
              <w:t>V. Cele i wskaźniki</w:t>
            </w:r>
            <w:r w:rsidR="00E05EBB">
              <w:rPr>
                <w:noProof/>
                <w:webHidden/>
              </w:rPr>
              <w:tab/>
            </w:r>
            <w:r w:rsidR="00E05EBB">
              <w:rPr>
                <w:noProof/>
                <w:webHidden/>
              </w:rPr>
              <w:fldChar w:fldCharType="begin"/>
            </w:r>
            <w:r w:rsidR="00E05EBB">
              <w:rPr>
                <w:noProof/>
                <w:webHidden/>
              </w:rPr>
              <w:instrText xml:space="preserve"> PAGEREF _Toc522778259 \h </w:instrText>
            </w:r>
            <w:r w:rsidR="00E05EBB">
              <w:rPr>
                <w:noProof/>
                <w:webHidden/>
              </w:rPr>
            </w:r>
            <w:r w:rsidR="00E05EBB">
              <w:rPr>
                <w:noProof/>
                <w:webHidden/>
              </w:rPr>
              <w:fldChar w:fldCharType="separate"/>
            </w:r>
            <w:r w:rsidR="00E1495B">
              <w:rPr>
                <w:noProof/>
                <w:webHidden/>
              </w:rPr>
              <w:t>34</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60" w:history="1">
            <w:r w:rsidR="00E05EBB" w:rsidRPr="00835249">
              <w:rPr>
                <w:rStyle w:val="Hipercze"/>
                <w:noProof/>
              </w:rPr>
              <w:t>Cel ogólny 1 – Społeczeństwo terenu LGD Powiatu Opatowskiego rozwijające się ekonomicznie</w:t>
            </w:r>
            <w:r w:rsidR="00E05EBB">
              <w:rPr>
                <w:noProof/>
                <w:webHidden/>
              </w:rPr>
              <w:tab/>
            </w:r>
            <w:r w:rsidR="00E05EBB">
              <w:rPr>
                <w:noProof/>
                <w:webHidden/>
              </w:rPr>
              <w:fldChar w:fldCharType="begin"/>
            </w:r>
            <w:r w:rsidR="00E05EBB">
              <w:rPr>
                <w:noProof/>
                <w:webHidden/>
              </w:rPr>
              <w:instrText xml:space="preserve"> PAGEREF _Toc522778260 \h </w:instrText>
            </w:r>
            <w:r w:rsidR="00E05EBB">
              <w:rPr>
                <w:noProof/>
                <w:webHidden/>
              </w:rPr>
            </w:r>
            <w:r w:rsidR="00E05EBB">
              <w:rPr>
                <w:noProof/>
                <w:webHidden/>
              </w:rPr>
              <w:fldChar w:fldCharType="separate"/>
            </w:r>
            <w:r w:rsidR="00E1495B">
              <w:rPr>
                <w:noProof/>
                <w:webHidden/>
              </w:rPr>
              <w:t>34</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61" w:history="1">
            <w:r w:rsidR="00E05EBB" w:rsidRPr="00835249">
              <w:rPr>
                <w:rStyle w:val="Hipercze"/>
                <w:noProof/>
              </w:rPr>
              <w:t>Cel szczegółowy 1.1 Wzmocnienie kapitału ludzkiego mieszkańców obszaru LGD</w:t>
            </w:r>
            <w:r w:rsidR="00E05EBB">
              <w:rPr>
                <w:noProof/>
                <w:webHidden/>
              </w:rPr>
              <w:tab/>
            </w:r>
            <w:r w:rsidR="00E05EBB">
              <w:rPr>
                <w:noProof/>
                <w:webHidden/>
              </w:rPr>
              <w:fldChar w:fldCharType="begin"/>
            </w:r>
            <w:r w:rsidR="00E05EBB">
              <w:rPr>
                <w:noProof/>
                <w:webHidden/>
              </w:rPr>
              <w:instrText xml:space="preserve"> PAGEREF _Toc522778261 \h </w:instrText>
            </w:r>
            <w:r w:rsidR="00E05EBB">
              <w:rPr>
                <w:noProof/>
                <w:webHidden/>
              </w:rPr>
            </w:r>
            <w:r w:rsidR="00E05EBB">
              <w:rPr>
                <w:noProof/>
                <w:webHidden/>
              </w:rPr>
              <w:fldChar w:fldCharType="separate"/>
            </w:r>
            <w:r w:rsidR="00E1495B">
              <w:rPr>
                <w:noProof/>
                <w:webHidden/>
              </w:rPr>
              <w:t>35</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62" w:history="1">
            <w:r w:rsidR="00E05EBB" w:rsidRPr="00835249">
              <w:rPr>
                <w:rStyle w:val="Hipercze"/>
                <w:noProof/>
              </w:rPr>
              <w:t>Cel szczegółowy 1.2 Tworzenie i utrzymanie miejsc pracy</w:t>
            </w:r>
            <w:r w:rsidR="00E05EBB">
              <w:rPr>
                <w:noProof/>
                <w:webHidden/>
              </w:rPr>
              <w:tab/>
            </w:r>
            <w:r w:rsidR="00E05EBB">
              <w:rPr>
                <w:noProof/>
                <w:webHidden/>
              </w:rPr>
              <w:fldChar w:fldCharType="begin"/>
            </w:r>
            <w:r w:rsidR="00E05EBB">
              <w:rPr>
                <w:noProof/>
                <w:webHidden/>
              </w:rPr>
              <w:instrText xml:space="preserve"> PAGEREF _Toc522778262 \h </w:instrText>
            </w:r>
            <w:r w:rsidR="00E05EBB">
              <w:rPr>
                <w:noProof/>
                <w:webHidden/>
              </w:rPr>
            </w:r>
            <w:r w:rsidR="00E05EBB">
              <w:rPr>
                <w:noProof/>
                <w:webHidden/>
              </w:rPr>
              <w:fldChar w:fldCharType="separate"/>
            </w:r>
            <w:r w:rsidR="00E1495B">
              <w:rPr>
                <w:noProof/>
                <w:webHidden/>
              </w:rPr>
              <w:t>36</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63" w:history="1">
            <w:r w:rsidR="00E05EBB" w:rsidRPr="00835249">
              <w:rPr>
                <w:rStyle w:val="Hipercze"/>
                <w:noProof/>
              </w:rPr>
              <w:t>Cel ogólny 2 - Obszar LGD atrakcyjny turystycznie</w:t>
            </w:r>
            <w:r w:rsidR="00E05EBB">
              <w:rPr>
                <w:noProof/>
                <w:webHidden/>
              </w:rPr>
              <w:tab/>
            </w:r>
            <w:r w:rsidR="00E05EBB">
              <w:rPr>
                <w:noProof/>
                <w:webHidden/>
              </w:rPr>
              <w:fldChar w:fldCharType="begin"/>
            </w:r>
            <w:r w:rsidR="00E05EBB">
              <w:rPr>
                <w:noProof/>
                <w:webHidden/>
              </w:rPr>
              <w:instrText xml:space="preserve"> PAGEREF _Toc522778263 \h </w:instrText>
            </w:r>
            <w:r w:rsidR="00E05EBB">
              <w:rPr>
                <w:noProof/>
                <w:webHidden/>
              </w:rPr>
            </w:r>
            <w:r w:rsidR="00E05EBB">
              <w:rPr>
                <w:noProof/>
                <w:webHidden/>
              </w:rPr>
              <w:fldChar w:fldCharType="separate"/>
            </w:r>
            <w:r w:rsidR="00E1495B">
              <w:rPr>
                <w:noProof/>
                <w:webHidden/>
              </w:rPr>
              <w:t>36</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64" w:history="1">
            <w:r w:rsidR="00E05EBB" w:rsidRPr="00835249">
              <w:rPr>
                <w:rStyle w:val="Hipercze"/>
                <w:noProof/>
              </w:rPr>
              <w:t>Cel szczegółowy 2.1 Poprawa infrastruktury turystycznej i okołoturystycznej obszaru LGD</w:t>
            </w:r>
            <w:r w:rsidR="00E05EBB">
              <w:rPr>
                <w:noProof/>
                <w:webHidden/>
              </w:rPr>
              <w:tab/>
            </w:r>
            <w:r w:rsidR="00E05EBB">
              <w:rPr>
                <w:noProof/>
                <w:webHidden/>
              </w:rPr>
              <w:fldChar w:fldCharType="begin"/>
            </w:r>
            <w:r w:rsidR="00E05EBB">
              <w:rPr>
                <w:noProof/>
                <w:webHidden/>
              </w:rPr>
              <w:instrText xml:space="preserve"> PAGEREF _Toc522778264 \h </w:instrText>
            </w:r>
            <w:r w:rsidR="00E05EBB">
              <w:rPr>
                <w:noProof/>
                <w:webHidden/>
              </w:rPr>
            </w:r>
            <w:r w:rsidR="00E05EBB">
              <w:rPr>
                <w:noProof/>
                <w:webHidden/>
              </w:rPr>
              <w:fldChar w:fldCharType="separate"/>
            </w:r>
            <w:r w:rsidR="00E1495B">
              <w:rPr>
                <w:noProof/>
                <w:webHidden/>
              </w:rPr>
              <w:t>36</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65" w:history="1">
            <w:r w:rsidR="00E05EBB" w:rsidRPr="00835249">
              <w:rPr>
                <w:rStyle w:val="Hipercze"/>
                <w:noProof/>
              </w:rPr>
              <w:t>Cel szczegółowy 2.2 Opracowanie narzędzi i promocja obszaru LGD</w:t>
            </w:r>
            <w:r w:rsidR="00E05EBB">
              <w:rPr>
                <w:noProof/>
                <w:webHidden/>
              </w:rPr>
              <w:tab/>
            </w:r>
            <w:r w:rsidR="00E05EBB">
              <w:rPr>
                <w:noProof/>
                <w:webHidden/>
              </w:rPr>
              <w:fldChar w:fldCharType="begin"/>
            </w:r>
            <w:r w:rsidR="00E05EBB">
              <w:rPr>
                <w:noProof/>
                <w:webHidden/>
              </w:rPr>
              <w:instrText xml:space="preserve"> PAGEREF _Toc522778265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66" w:history="1">
            <w:r w:rsidR="00E05EBB" w:rsidRPr="00835249">
              <w:rPr>
                <w:rStyle w:val="Hipercze"/>
                <w:noProof/>
              </w:rPr>
              <w:t>Cel ogólny 3 Społeczeństwo obszaru LGD aktywne i zintegrowane</w:t>
            </w:r>
            <w:r w:rsidR="00E05EBB">
              <w:rPr>
                <w:noProof/>
                <w:webHidden/>
              </w:rPr>
              <w:tab/>
            </w:r>
            <w:r w:rsidR="00E05EBB">
              <w:rPr>
                <w:noProof/>
                <w:webHidden/>
              </w:rPr>
              <w:fldChar w:fldCharType="begin"/>
            </w:r>
            <w:r w:rsidR="00E05EBB">
              <w:rPr>
                <w:noProof/>
                <w:webHidden/>
              </w:rPr>
              <w:instrText xml:space="preserve"> PAGEREF _Toc522778266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67" w:history="1">
            <w:r w:rsidR="00E05EBB" w:rsidRPr="00835249">
              <w:rPr>
                <w:rStyle w:val="Hipercze"/>
                <w:noProof/>
              </w:rPr>
              <w:t>Cel szczegółowy 3.1 Integracja społeczna mieszkańców</w:t>
            </w:r>
            <w:r w:rsidR="00E05EBB">
              <w:rPr>
                <w:noProof/>
                <w:webHidden/>
              </w:rPr>
              <w:tab/>
            </w:r>
            <w:r w:rsidR="00E05EBB">
              <w:rPr>
                <w:noProof/>
                <w:webHidden/>
              </w:rPr>
              <w:fldChar w:fldCharType="begin"/>
            </w:r>
            <w:r w:rsidR="00E05EBB">
              <w:rPr>
                <w:noProof/>
                <w:webHidden/>
              </w:rPr>
              <w:instrText xml:space="preserve"> PAGEREF _Toc522778267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961A82">
          <w:pPr>
            <w:pStyle w:val="Spistreci3"/>
            <w:tabs>
              <w:tab w:val="right" w:leader="dot" w:pos="9060"/>
            </w:tabs>
            <w:rPr>
              <w:rFonts w:asciiTheme="minorHAnsi" w:eastAsiaTheme="minorEastAsia" w:hAnsiTheme="minorHAnsi"/>
              <w:noProof/>
              <w:sz w:val="22"/>
              <w:lang w:eastAsia="pl-PL"/>
            </w:rPr>
          </w:pPr>
          <w:hyperlink w:anchor="_Toc522778268" w:history="1">
            <w:r w:rsidR="00E05EBB" w:rsidRPr="00835249">
              <w:rPr>
                <w:rStyle w:val="Hipercze"/>
                <w:noProof/>
              </w:rPr>
              <w:t>Cel szczegółowy 3.2 Poprawa oferty spędzania czasu wolnego</w:t>
            </w:r>
            <w:r w:rsidR="00E05EBB">
              <w:rPr>
                <w:noProof/>
                <w:webHidden/>
              </w:rPr>
              <w:tab/>
            </w:r>
            <w:r w:rsidR="00E05EBB">
              <w:rPr>
                <w:noProof/>
                <w:webHidden/>
              </w:rPr>
              <w:fldChar w:fldCharType="begin"/>
            </w:r>
            <w:r w:rsidR="00E05EBB">
              <w:rPr>
                <w:noProof/>
                <w:webHidden/>
              </w:rPr>
              <w:instrText xml:space="preserve"> PAGEREF _Toc522778268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69" w:history="1">
            <w:r w:rsidR="00E05EBB" w:rsidRPr="00835249">
              <w:rPr>
                <w:rStyle w:val="Hipercze"/>
                <w:noProof/>
              </w:rPr>
              <w:t>VI. Sposób wyboru i oceny operacji oraz sposób ustanawiania kryteriów wyboru</w:t>
            </w:r>
            <w:r w:rsidR="00E05EBB">
              <w:rPr>
                <w:noProof/>
                <w:webHidden/>
              </w:rPr>
              <w:tab/>
            </w:r>
            <w:r w:rsidR="00E05EBB">
              <w:rPr>
                <w:noProof/>
                <w:webHidden/>
              </w:rPr>
              <w:fldChar w:fldCharType="begin"/>
            </w:r>
            <w:r w:rsidR="00E05EBB">
              <w:rPr>
                <w:noProof/>
                <w:webHidden/>
              </w:rPr>
              <w:instrText xml:space="preserve"> PAGEREF _Toc522778269 \h </w:instrText>
            </w:r>
            <w:r w:rsidR="00E05EBB">
              <w:rPr>
                <w:noProof/>
                <w:webHidden/>
              </w:rPr>
            </w:r>
            <w:r w:rsidR="00E05EBB">
              <w:rPr>
                <w:noProof/>
                <w:webHidden/>
              </w:rPr>
              <w:fldChar w:fldCharType="separate"/>
            </w:r>
            <w:r w:rsidR="00E1495B">
              <w:rPr>
                <w:noProof/>
                <w:webHidden/>
              </w:rPr>
              <w:t>48</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0" w:history="1">
            <w:r w:rsidR="00E05EBB" w:rsidRPr="00835249">
              <w:rPr>
                <w:rStyle w:val="Hipercze"/>
                <w:noProof/>
              </w:rPr>
              <w:t>Szczegółowy opis powiązania kryteriów z diagnozą LGD</w:t>
            </w:r>
            <w:r w:rsidR="00E05EBB">
              <w:rPr>
                <w:noProof/>
                <w:webHidden/>
              </w:rPr>
              <w:tab/>
            </w:r>
            <w:r w:rsidR="00E05EBB">
              <w:rPr>
                <w:noProof/>
                <w:webHidden/>
              </w:rPr>
              <w:fldChar w:fldCharType="begin"/>
            </w:r>
            <w:r w:rsidR="00E05EBB">
              <w:rPr>
                <w:noProof/>
                <w:webHidden/>
              </w:rPr>
              <w:instrText xml:space="preserve"> PAGEREF _Toc522778270 \h </w:instrText>
            </w:r>
            <w:r w:rsidR="00E05EBB">
              <w:rPr>
                <w:noProof/>
                <w:webHidden/>
              </w:rPr>
            </w:r>
            <w:r w:rsidR="00E05EBB">
              <w:rPr>
                <w:noProof/>
                <w:webHidden/>
              </w:rPr>
              <w:fldChar w:fldCharType="separate"/>
            </w:r>
            <w:r w:rsidR="00E1495B">
              <w:rPr>
                <w:noProof/>
                <w:webHidden/>
              </w:rPr>
              <w:t>48</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1" w:history="1">
            <w:r w:rsidR="00E05EBB" w:rsidRPr="00835249">
              <w:rPr>
                <w:rStyle w:val="Hipercze"/>
                <w:noProof/>
              </w:rPr>
              <w:t>Innowacyjność</w:t>
            </w:r>
            <w:r w:rsidR="00E05EBB">
              <w:rPr>
                <w:noProof/>
                <w:webHidden/>
              </w:rPr>
              <w:tab/>
            </w:r>
            <w:r w:rsidR="00E05EBB">
              <w:rPr>
                <w:noProof/>
                <w:webHidden/>
              </w:rPr>
              <w:fldChar w:fldCharType="begin"/>
            </w:r>
            <w:r w:rsidR="00E05EBB">
              <w:rPr>
                <w:noProof/>
                <w:webHidden/>
              </w:rPr>
              <w:instrText xml:space="preserve"> PAGEREF _Toc522778271 \h </w:instrText>
            </w:r>
            <w:r w:rsidR="00E05EBB">
              <w:rPr>
                <w:noProof/>
                <w:webHidden/>
              </w:rPr>
            </w:r>
            <w:r w:rsidR="00E05EBB">
              <w:rPr>
                <w:noProof/>
                <w:webHidden/>
              </w:rPr>
              <w:fldChar w:fldCharType="separate"/>
            </w:r>
            <w:r w:rsidR="00E1495B">
              <w:rPr>
                <w:noProof/>
                <w:webHidden/>
              </w:rPr>
              <w:t>49</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2" w:history="1">
            <w:r w:rsidR="00E05EBB" w:rsidRPr="00835249">
              <w:rPr>
                <w:rStyle w:val="Hipercze"/>
                <w:noProof/>
              </w:rPr>
              <w:t>Lokalne kryteria wyboru operacji.</w:t>
            </w:r>
            <w:r w:rsidR="00E05EBB">
              <w:rPr>
                <w:noProof/>
                <w:webHidden/>
              </w:rPr>
              <w:tab/>
            </w:r>
            <w:r w:rsidR="00E05EBB">
              <w:rPr>
                <w:noProof/>
                <w:webHidden/>
              </w:rPr>
              <w:fldChar w:fldCharType="begin"/>
            </w:r>
            <w:r w:rsidR="00E05EBB">
              <w:rPr>
                <w:noProof/>
                <w:webHidden/>
              </w:rPr>
              <w:instrText xml:space="preserve"> PAGEREF _Toc522778272 \h </w:instrText>
            </w:r>
            <w:r w:rsidR="00E05EBB">
              <w:rPr>
                <w:noProof/>
                <w:webHidden/>
              </w:rPr>
            </w:r>
            <w:r w:rsidR="00E05EBB">
              <w:rPr>
                <w:noProof/>
                <w:webHidden/>
              </w:rPr>
              <w:fldChar w:fldCharType="separate"/>
            </w:r>
            <w:r w:rsidR="00E1495B">
              <w:rPr>
                <w:noProof/>
                <w:webHidden/>
              </w:rPr>
              <w:t>50</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3" w:history="1">
            <w:r w:rsidR="00E05EBB" w:rsidRPr="00835249">
              <w:rPr>
                <w:rStyle w:val="Hipercze"/>
                <w:noProof/>
              </w:rPr>
              <w:t>Zasady ustalania lub zmiany kryteriów</w:t>
            </w:r>
            <w:r w:rsidR="00E05EBB">
              <w:rPr>
                <w:noProof/>
                <w:webHidden/>
              </w:rPr>
              <w:tab/>
            </w:r>
            <w:r w:rsidR="00E05EBB">
              <w:rPr>
                <w:noProof/>
                <w:webHidden/>
              </w:rPr>
              <w:fldChar w:fldCharType="begin"/>
            </w:r>
            <w:r w:rsidR="00E05EBB">
              <w:rPr>
                <w:noProof/>
                <w:webHidden/>
              </w:rPr>
              <w:instrText xml:space="preserve"> PAGEREF _Toc522778273 \h </w:instrText>
            </w:r>
            <w:r w:rsidR="00E05EBB">
              <w:rPr>
                <w:noProof/>
                <w:webHidden/>
              </w:rPr>
            </w:r>
            <w:r w:rsidR="00E05EBB">
              <w:rPr>
                <w:noProof/>
                <w:webHidden/>
              </w:rPr>
              <w:fldChar w:fldCharType="separate"/>
            </w:r>
            <w:r w:rsidR="00E1495B">
              <w:rPr>
                <w:noProof/>
                <w:webHidden/>
              </w:rPr>
              <w:t>51</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74" w:history="1">
            <w:r w:rsidR="00E05EBB" w:rsidRPr="00835249">
              <w:rPr>
                <w:rStyle w:val="Hipercze"/>
                <w:noProof/>
              </w:rPr>
              <w:t>VII. Plan działania</w:t>
            </w:r>
            <w:r w:rsidR="00E05EBB">
              <w:rPr>
                <w:noProof/>
                <w:webHidden/>
              </w:rPr>
              <w:tab/>
            </w:r>
            <w:r w:rsidR="00E05EBB">
              <w:rPr>
                <w:noProof/>
                <w:webHidden/>
              </w:rPr>
              <w:fldChar w:fldCharType="begin"/>
            </w:r>
            <w:r w:rsidR="00E05EBB">
              <w:rPr>
                <w:noProof/>
                <w:webHidden/>
              </w:rPr>
              <w:instrText xml:space="preserve"> PAGEREF _Toc522778274 \h </w:instrText>
            </w:r>
            <w:r w:rsidR="00E05EBB">
              <w:rPr>
                <w:noProof/>
                <w:webHidden/>
              </w:rPr>
            </w:r>
            <w:r w:rsidR="00E05EBB">
              <w:rPr>
                <w:noProof/>
                <w:webHidden/>
              </w:rPr>
              <w:fldChar w:fldCharType="separate"/>
            </w:r>
            <w:r w:rsidR="00E1495B">
              <w:rPr>
                <w:noProof/>
                <w:webHidden/>
              </w:rPr>
              <w:t>51</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75" w:history="1">
            <w:r w:rsidR="00E05EBB" w:rsidRPr="00835249">
              <w:rPr>
                <w:rStyle w:val="Hipercze"/>
                <w:noProof/>
              </w:rPr>
              <w:t>VIII. Budżet</w:t>
            </w:r>
            <w:r w:rsidR="00E05EBB">
              <w:rPr>
                <w:noProof/>
                <w:webHidden/>
              </w:rPr>
              <w:tab/>
            </w:r>
            <w:r w:rsidR="00E05EBB">
              <w:rPr>
                <w:noProof/>
                <w:webHidden/>
              </w:rPr>
              <w:fldChar w:fldCharType="begin"/>
            </w:r>
            <w:r w:rsidR="00E05EBB">
              <w:rPr>
                <w:noProof/>
                <w:webHidden/>
              </w:rPr>
              <w:instrText xml:space="preserve"> PAGEREF _Toc522778275 \h </w:instrText>
            </w:r>
            <w:r w:rsidR="00E05EBB">
              <w:rPr>
                <w:noProof/>
                <w:webHidden/>
              </w:rPr>
            </w:r>
            <w:r w:rsidR="00E05EBB">
              <w:rPr>
                <w:noProof/>
                <w:webHidden/>
              </w:rPr>
              <w:fldChar w:fldCharType="separate"/>
            </w:r>
            <w:r w:rsidR="00E1495B">
              <w:rPr>
                <w:noProof/>
                <w:webHidden/>
              </w:rPr>
              <w:t>51</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76" w:history="1">
            <w:r w:rsidR="00E05EBB" w:rsidRPr="00835249">
              <w:rPr>
                <w:rStyle w:val="Hipercze"/>
                <w:noProof/>
              </w:rPr>
              <w:t>IX. Plan komunikacji</w:t>
            </w:r>
            <w:r w:rsidR="00E05EBB">
              <w:rPr>
                <w:noProof/>
                <w:webHidden/>
              </w:rPr>
              <w:tab/>
            </w:r>
            <w:r w:rsidR="00E05EBB">
              <w:rPr>
                <w:noProof/>
                <w:webHidden/>
              </w:rPr>
              <w:fldChar w:fldCharType="begin"/>
            </w:r>
            <w:r w:rsidR="00E05EBB">
              <w:rPr>
                <w:noProof/>
                <w:webHidden/>
              </w:rPr>
              <w:instrText xml:space="preserve"> PAGEREF _Toc522778276 \h </w:instrText>
            </w:r>
            <w:r w:rsidR="00E05EBB">
              <w:rPr>
                <w:noProof/>
                <w:webHidden/>
              </w:rPr>
            </w:r>
            <w:r w:rsidR="00E05EBB">
              <w:rPr>
                <w:noProof/>
                <w:webHidden/>
              </w:rPr>
              <w:fldChar w:fldCharType="separate"/>
            </w:r>
            <w:r w:rsidR="00E1495B">
              <w:rPr>
                <w:noProof/>
                <w:webHidden/>
              </w:rPr>
              <w:t>52</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7" w:history="1">
            <w:r w:rsidR="00E05EBB" w:rsidRPr="00835249">
              <w:rPr>
                <w:rStyle w:val="Hipercze"/>
                <w:noProof/>
              </w:rPr>
              <w:t>IX.1 Główne cele działań komunikacyjnych wynikające z przeprowadzonej analizy potrzeb/problemów komunikacyjnych</w:t>
            </w:r>
            <w:r w:rsidR="00E05EBB">
              <w:rPr>
                <w:noProof/>
                <w:webHidden/>
              </w:rPr>
              <w:tab/>
            </w:r>
            <w:r w:rsidR="00E05EBB">
              <w:rPr>
                <w:noProof/>
                <w:webHidden/>
              </w:rPr>
              <w:fldChar w:fldCharType="begin"/>
            </w:r>
            <w:r w:rsidR="00E05EBB">
              <w:rPr>
                <w:noProof/>
                <w:webHidden/>
              </w:rPr>
              <w:instrText xml:space="preserve"> PAGEREF _Toc522778277 \h </w:instrText>
            </w:r>
            <w:r w:rsidR="00E05EBB">
              <w:rPr>
                <w:noProof/>
                <w:webHidden/>
              </w:rPr>
            </w:r>
            <w:r w:rsidR="00E05EBB">
              <w:rPr>
                <w:noProof/>
                <w:webHidden/>
              </w:rPr>
              <w:fldChar w:fldCharType="separate"/>
            </w:r>
            <w:r w:rsidR="00E1495B">
              <w:rPr>
                <w:noProof/>
                <w:webHidden/>
              </w:rPr>
              <w:t>52</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8" w:history="1">
            <w:r w:rsidR="00E05EBB" w:rsidRPr="00835249">
              <w:rPr>
                <w:rStyle w:val="Hipercze"/>
                <w:noProof/>
              </w:rPr>
              <w:t>IX.2 Działania komunikacyjne oraz odpowiadające im środki przekazu</w:t>
            </w:r>
            <w:r w:rsidR="00E05EBB">
              <w:rPr>
                <w:noProof/>
                <w:webHidden/>
              </w:rPr>
              <w:tab/>
            </w:r>
            <w:r w:rsidR="00E05EBB">
              <w:rPr>
                <w:noProof/>
                <w:webHidden/>
              </w:rPr>
              <w:fldChar w:fldCharType="begin"/>
            </w:r>
            <w:r w:rsidR="00E05EBB">
              <w:rPr>
                <w:noProof/>
                <w:webHidden/>
              </w:rPr>
              <w:instrText xml:space="preserve"> PAGEREF _Toc522778278 \h </w:instrText>
            </w:r>
            <w:r w:rsidR="00E05EBB">
              <w:rPr>
                <w:noProof/>
                <w:webHidden/>
              </w:rPr>
            </w:r>
            <w:r w:rsidR="00E05EBB">
              <w:rPr>
                <w:noProof/>
                <w:webHidden/>
              </w:rPr>
              <w:fldChar w:fldCharType="separate"/>
            </w:r>
            <w:r w:rsidR="00E1495B">
              <w:rPr>
                <w:noProof/>
                <w:webHidden/>
              </w:rPr>
              <w:t>53</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79" w:history="1">
            <w:r w:rsidR="00E05EBB" w:rsidRPr="00835249">
              <w:rPr>
                <w:rStyle w:val="Hipercze"/>
                <w:noProof/>
              </w:rPr>
              <w:t>IX.3 Główni adresaci działań komunikacyjnych (grupy docelowe)</w:t>
            </w:r>
            <w:r w:rsidR="00E05EBB">
              <w:rPr>
                <w:noProof/>
                <w:webHidden/>
              </w:rPr>
              <w:tab/>
            </w:r>
            <w:r w:rsidR="00E05EBB">
              <w:rPr>
                <w:noProof/>
                <w:webHidden/>
              </w:rPr>
              <w:fldChar w:fldCharType="begin"/>
            </w:r>
            <w:r w:rsidR="00E05EBB">
              <w:rPr>
                <w:noProof/>
                <w:webHidden/>
              </w:rPr>
              <w:instrText xml:space="preserve"> PAGEREF _Toc522778279 \h </w:instrText>
            </w:r>
            <w:r w:rsidR="00E05EBB">
              <w:rPr>
                <w:noProof/>
                <w:webHidden/>
              </w:rPr>
            </w:r>
            <w:r w:rsidR="00E05EBB">
              <w:rPr>
                <w:noProof/>
                <w:webHidden/>
              </w:rPr>
              <w:fldChar w:fldCharType="separate"/>
            </w:r>
            <w:r w:rsidR="00E1495B">
              <w:rPr>
                <w:noProof/>
                <w:webHidden/>
              </w:rPr>
              <w:t>53</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80" w:history="1">
            <w:r w:rsidR="00E05EBB" w:rsidRPr="00835249">
              <w:rPr>
                <w:rStyle w:val="Hipercze"/>
                <w:noProof/>
              </w:rPr>
              <w:t>IX.4 Zakładane wskaźniki realizacji działań komunikacyjnych</w:t>
            </w:r>
            <w:r w:rsidR="00E05EBB">
              <w:rPr>
                <w:noProof/>
                <w:webHidden/>
              </w:rPr>
              <w:tab/>
            </w:r>
            <w:r w:rsidR="00E05EBB">
              <w:rPr>
                <w:noProof/>
                <w:webHidden/>
              </w:rPr>
              <w:fldChar w:fldCharType="begin"/>
            </w:r>
            <w:r w:rsidR="00E05EBB">
              <w:rPr>
                <w:noProof/>
                <w:webHidden/>
              </w:rPr>
              <w:instrText xml:space="preserve"> PAGEREF _Toc522778280 \h </w:instrText>
            </w:r>
            <w:r w:rsidR="00E05EBB">
              <w:rPr>
                <w:noProof/>
                <w:webHidden/>
              </w:rPr>
            </w:r>
            <w:r w:rsidR="00E05EBB">
              <w:rPr>
                <w:noProof/>
                <w:webHidden/>
              </w:rPr>
              <w:fldChar w:fldCharType="separate"/>
            </w:r>
            <w:r w:rsidR="00E1495B">
              <w:rPr>
                <w:noProof/>
                <w:webHidden/>
              </w:rPr>
              <w:t>54</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81" w:history="1">
            <w:r w:rsidR="00E05EBB" w:rsidRPr="00835249">
              <w:rPr>
                <w:rStyle w:val="Hipercze"/>
                <w:noProof/>
              </w:rPr>
              <w:t>IX.5 Analiza efektywności zastosowanych działań komunikacyjnych  i środków przekazu</w:t>
            </w:r>
            <w:r w:rsidR="00E05EBB">
              <w:rPr>
                <w:noProof/>
                <w:webHidden/>
              </w:rPr>
              <w:tab/>
            </w:r>
            <w:r w:rsidR="00E05EBB">
              <w:rPr>
                <w:noProof/>
                <w:webHidden/>
              </w:rPr>
              <w:fldChar w:fldCharType="begin"/>
            </w:r>
            <w:r w:rsidR="00E05EBB">
              <w:rPr>
                <w:noProof/>
                <w:webHidden/>
              </w:rPr>
              <w:instrText xml:space="preserve"> PAGEREF _Toc522778281 \h </w:instrText>
            </w:r>
            <w:r w:rsidR="00E05EBB">
              <w:rPr>
                <w:noProof/>
                <w:webHidden/>
              </w:rPr>
            </w:r>
            <w:r w:rsidR="00E05EBB">
              <w:rPr>
                <w:noProof/>
                <w:webHidden/>
              </w:rPr>
              <w:fldChar w:fldCharType="separate"/>
            </w:r>
            <w:r w:rsidR="00E1495B">
              <w:rPr>
                <w:noProof/>
                <w:webHidden/>
              </w:rPr>
              <w:t>54</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82" w:history="1">
            <w:r w:rsidR="00E05EBB" w:rsidRPr="00835249">
              <w:rPr>
                <w:rStyle w:val="Hipercze"/>
                <w:noProof/>
              </w:rPr>
              <w:t>IX.5 Opis wniosków/opinii zebranych podczas działań komunikacyjnych, sposobu ich wykorzystania w procesie realizacji LSR</w:t>
            </w:r>
            <w:r w:rsidR="00E05EBB">
              <w:rPr>
                <w:noProof/>
                <w:webHidden/>
              </w:rPr>
              <w:tab/>
            </w:r>
            <w:r w:rsidR="00E05EBB">
              <w:rPr>
                <w:noProof/>
                <w:webHidden/>
              </w:rPr>
              <w:fldChar w:fldCharType="begin"/>
            </w:r>
            <w:r w:rsidR="00E05EBB">
              <w:rPr>
                <w:noProof/>
                <w:webHidden/>
              </w:rPr>
              <w:instrText xml:space="preserve"> PAGEREF _Toc522778282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83" w:history="1">
            <w:r w:rsidR="00E05EBB" w:rsidRPr="00835249">
              <w:rPr>
                <w:rStyle w:val="Hipercze"/>
                <w:noProof/>
              </w:rPr>
              <w:t>IX.6 Całkowity budżet przewidziany na działania komunikacyjne</w:t>
            </w:r>
            <w:r w:rsidR="00E05EBB">
              <w:rPr>
                <w:noProof/>
                <w:webHidden/>
              </w:rPr>
              <w:tab/>
            </w:r>
            <w:r w:rsidR="00E05EBB">
              <w:rPr>
                <w:noProof/>
                <w:webHidden/>
              </w:rPr>
              <w:fldChar w:fldCharType="begin"/>
            </w:r>
            <w:r w:rsidR="00E05EBB">
              <w:rPr>
                <w:noProof/>
                <w:webHidden/>
              </w:rPr>
              <w:instrText xml:space="preserve"> PAGEREF _Toc522778283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84" w:history="1">
            <w:r w:rsidR="00E05EBB" w:rsidRPr="00835249">
              <w:rPr>
                <w:rStyle w:val="Hipercze"/>
                <w:noProof/>
              </w:rPr>
              <w:t>X. Zintegrowanie</w:t>
            </w:r>
            <w:r w:rsidR="00E05EBB">
              <w:rPr>
                <w:noProof/>
                <w:webHidden/>
              </w:rPr>
              <w:tab/>
            </w:r>
            <w:r w:rsidR="00E05EBB">
              <w:rPr>
                <w:noProof/>
                <w:webHidden/>
              </w:rPr>
              <w:fldChar w:fldCharType="begin"/>
            </w:r>
            <w:r w:rsidR="00E05EBB">
              <w:rPr>
                <w:noProof/>
                <w:webHidden/>
              </w:rPr>
              <w:instrText xml:space="preserve"> PAGEREF _Toc522778284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85" w:history="1">
            <w:r w:rsidR="00E05EBB" w:rsidRPr="00835249">
              <w:rPr>
                <w:rStyle w:val="Hipercze"/>
                <w:noProof/>
              </w:rPr>
              <w:t>X.1 Zintegrowanie poziome</w:t>
            </w:r>
            <w:r w:rsidR="00E05EBB">
              <w:rPr>
                <w:noProof/>
                <w:webHidden/>
              </w:rPr>
              <w:tab/>
            </w:r>
            <w:r w:rsidR="00E05EBB">
              <w:rPr>
                <w:noProof/>
                <w:webHidden/>
              </w:rPr>
              <w:fldChar w:fldCharType="begin"/>
            </w:r>
            <w:r w:rsidR="00E05EBB">
              <w:rPr>
                <w:noProof/>
                <w:webHidden/>
              </w:rPr>
              <w:instrText xml:space="preserve"> PAGEREF _Toc522778285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961A82">
          <w:pPr>
            <w:pStyle w:val="Spistreci2"/>
            <w:tabs>
              <w:tab w:val="right" w:leader="dot" w:pos="9060"/>
            </w:tabs>
            <w:rPr>
              <w:rFonts w:asciiTheme="minorHAnsi" w:eastAsiaTheme="minorEastAsia" w:hAnsiTheme="minorHAnsi"/>
              <w:noProof/>
              <w:sz w:val="22"/>
              <w:lang w:eastAsia="pl-PL"/>
            </w:rPr>
          </w:pPr>
          <w:hyperlink w:anchor="_Toc522778286" w:history="1">
            <w:r w:rsidR="00E05EBB" w:rsidRPr="00835249">
              <w:rPr>
                <w:rStyle w:val="Hipercze"/>
                <w:noProof/>
              </w:rPr>
              <w:t>X.2 Zintegrowanie pionowe</w:t>
            </w:r>
            <w:r w:rsidR="00E05EBB">
              <w:rPr>
                <w:noProof/>
                <w:webHidden/>
              </w:rPr>
              <w:tab/>
            </w:r>
            <w:r w:rsidR="00E05EBB">
              <w:rPr>
                <w:noProof/>
                <w:webHidden/>
              </w:rPr>
              <w:fldChar w:fldCharType="begin"/>
            </w:r>
            <w:r w:rsidR="00E05EBB">
              <w:rPr>
                <w:noProof/>
                <w:webHidden/>
              </w:rPr>
              <w:instrText xml:space="preserve"> PAGEREF _Toc522778286 \h </w:instrText>
            </w:r>
            <w:r w:rsidR="00E05EBB">
              <w:rPr>
                <w:noProof/>
                <w:webHidden/>
              </w:rPr>
            </w:r>
            <w:r w:rsidR="00E05EBB">
              <w:rPr>
                <w:noProof/>
                <w:webHidden/>
              </w:rPr>
              <w:fldChar w:fldCharType="separate"/>
            </w:r>
            <w:r w:rsidR="00E1495B">
              <w:rPr>
                <w:noProof/>
                <w:webHidden/>
              </w:rPr>
              <w:t>58</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87" w:history="1">
            <w:r w:rsidR="00E05EBB" w:rsidRPr="00835249">
              <w:rPr>
                <w:rStyle w:val="Hipercze"/>
                <w:noProof/>
              </w:rPr>
              <w:t>XI. Monitoring i ewaluacja</w:t>
            </w:r>
            <w:r w:rsidR="00E05EBB">
              <w:rPr>
                <w:noProof/>
                <w:webHidden/>
              </w:rPr>
              <w:tab/>
            </w:r>
            <w:r w:rsidR="00E05EBB">
              <w:rPr>
                <w:noProof/>
                <w:webHidden/>
              </w:rPr>
              <w:fldChar w:fldCharType="begin"/>
            </w:r>
            <w:r w:rsidR="00E05EBB">
              <w:rPr>
                <w:noProof/>
                <w:webHidden/>
              </w:rPr>
              <w:instrText xml:space="preserve"> PAGEREF _Toc522778287 \h </w:instrText>
            </w:r>
            <w:r w:rsidR="00E05EBB">
              <w:rPr>
                <w:noProof/>
                <w:webHidden/>
              </w:rPr>
            </w:r>
            <w:r w:rsidR="00E05EBB">
              <w:rPr>
                <w:noProof/>
                <w:webHidden/>
              </w:rPr>
              <w:fldChar w:fldCharType="separate"/>
            </w:r>
            <w:r w:rsidR="00E1495B">
              <w:rPr>
                <w:noProof/>
                <w:webHidden/>
              </w:rPr>
              <w:t>59</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88" w:history="1">
            <w:r w:rsidR="00E05EBB" w:rsidRPr="00835249">
              <w:rPr>
                <w:rStyle w:val="Hipercze"/>
                <w:noProof/>
              </w:rPr>
              <w:t>XII. Strategiczna ocena oddziaływania na środowisko</w:t>
            </w:r>
            <w:r w:rsidR="00E05EBB">
              <w:rPr>
                <w:noProof/>
                <w:webHidden/>
              </w:rPr>
              <w:tab/>
            </w:r>
            <w:r w:rsidR="00E05EBB">
              <w:rPr>
                <w:noProof/>
                <w:webHidden/>
              </w:rPr>
              <w:fldChar w:fldCharType="begin"/>
            </w:r>
            <w:r w:rsidR="00E05EBB">
              <w:rPr>
                <w:noProof/>
                <w:webHidden/>
              </w:rPr>
              <w:instrText xml:space="preserve"> PAGEREF _Toc522778288 \h </w:instrText>
            </w:r>
            <w:r w:rsidR="00E05EBB">
              <w:rPr>
                <w:noProof/>
                <w:webHidden/>
              </w:rPr>
            </w:r>
            <w:r w:rsidR="00E05EBB">
              <w:rPr>
                <w:noProof/>
                <w:webHidden/>
              </w:rPr>
              <w:fldChar w:fldCharType="separate"/>
            </w:r>
            <w:r w:rsidR="00E1495B">
              <w:rPr>
                <w:noProof/>
                <w:webHidden/>
              </w:rPr>
              <w:t>60</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89" w:history="1">
            <w:r w:rsidR="00E05EBB" w:rsidRPr="00835249">
              <w:rPr>
                <w:rStyle w:val="Hipercze"/>
                <w:noProof/>
              </w:rPr>
              <w:t>Wykaz wykorzystanej literatury</w:t>
            </w:r>
            <w:r w:rsidR="00E05EBB">
              <w:rPr>
                <w:noProof/>
                <w:webHidden/>
              </w:rPr>
              <w:tab/>
            </w:r>
            <w:r w:rsidR="00E05EBB">
              <w:rPr>
                <w:noProof/>
                <w:webHidden/>
              </w:rPr>
              <w:fldChar w:fldCharType="begin"/>
            </w:r>
            <w:r w:rsidR="00E05EBB">
              <w:rPr>
                <w:noProof/>
                <w:webHidden/>
              </w:rPr>
              <w:instrText xml:space="preserve"> PAGEREF _Toc522778289 \h </w:instrText>
            </w:r>
            <w:r w:rsidR="00E05EBB">
              <w:rPr>
                <w:noProof/>
                <w:webHidden/>
              </w:rPr>
            </w:r>
            <w:r w:rsidR="00E05EBB">
              <w:rPr>
                <w:noProof/>
                <w:webHidden/>
              </w:rPr>
              <w:fldChar w:fldCharType="separate"/>
            </w:r>
            <w:r w:rsidR="00E1495B">
              <w:rPr>
                <w:noProof/>
                <w:webHidden/>
              </w:rPr>
              <w:t>61</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90" w:history="1">
            <w:r w:rsidR="00E05EBB" w:rsidRPr="00835249">
              <w:rPr>
                <w:rStyle w:val="Hipercze"/>
                <w:noProof/>
              </w:rPr>
              <w:t>Załącznik nr 1 – Procedura aktualizacji LSR</w:t>
            </w:r>
            <w:r w:rsidR="00E05EBB">
              <w:rPr>
                <w:noProof/>
                <w:webHidden/>
              </w:rPr>
              <w:tab/>
            </w:r>
            <w:r w:rsidR="00E05EBB">
              <w:rPr>
                <w:noProof/>
                <w:webHidden/>
              </w:rPr>
              <w:fldChar w:fldCharType="begin"/>
            </w:r>
            <w:r w:rsidR="00E05EBB">
              <w:rPr>
                <w:noProof/>
                <w:webHidden/>
              </w:rPr>
              <w:instrText xml:space="preserve"> PAGEREF _Toc522778290 \h </w:instrText>
            </w:r>
            <w:r w:rsidR="00E05EBB">
              <w:rPr>
                <w:noProof/>
                <w:webHidden/>
              </w:rPr>
            </w:r>
            <w:r w:rsidR="00E05EBB">
              <w:rPr>
                <w:noProof/>
                <w:webHidden/>
              </w:rPr>
              <w:fldChar w:fldCharType="separate"/>
            </w:r>
            <w:r w:rsidR="00E1495B">
              <w:rPr>
                <w:noProof/>
                <w:webHidden/>
              </w:rPr>
              <w:t>61</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91" w:history="1">
            <w:r w:rsidR="00E05EBB" w:rsidRPr="00835249">
              <w:rPr>
                <w:rStyle w:val="Hipercze"/>
                <w:noProof/>
              </w:rPr>
              <w:t>Załącznik nr 2 – Procedury dokonywania ewaluacji i monitoringu</w:t>
            </w:r>
            <w:r w:rsidR="00E05EBB">
              <w:rPr>
                <w:noProof/>
                <w:webHidden/>
              </w:rPr>
              <w:tab/>
            </w:r>
            <w:r w:rsidR="00E05EBB">
              <w:rPr>
                <w:noProof/>
                <w:webHidden/>
              </w:rPr>
              <w:fldChar w:fldCharType="begin"/>
            </w:r>
            <w:r w:rsidR="00E05EBB">
              <w:rPr>
                <w:noProof/>
                <w:webHidden/>
              </w:rPr>
              <w:instrText xml:space="preserve"> PAGEREF _Toc522778291 \h </w:instrText>
            </w:r>
            <w:r w:rsidR="00E05EBB">
              <w:rPr>
                <w:noProof/>
                <w:webHidden/>
              </w:rPr>
            </w:r>
            <w:r w:rsidR="00E05EBB">
              <w:rPr>
                <w:noProof/>
                <w:webHidden/>
              </w:rPr>
              <w:fldChar w:fldCharType="separate"/>
            </w:r>
            <w:r w:rsidR="00E1495B">
              <w:rPr>
                <w:noProof/>
                <w:webHidden/>
              </w:rPr>
              <w:t>64</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92" w:history="1">
            <w:r w:rsidR="00E05EBB" w:rsidRPr="00835249">
              <w:rPr>
                <w:rStyle w:val="Hipercze"/>
                <w:noProof/>
              </w:rPr>
              <w:t>Załącznik nr 3 – Plan działania</w:t>
            </w:r>
            <w:r w:rsidR="00E05EBB">
              <w:rPr>
                <w:noProof/>
                <w:webHidden/>
              </w:rPr>
              <w:tab/>
            </w:r>
            <w:r w:rsidR="00E05EBB">
              <w:rPr>
                <w:noProof/>
                <w:webHidden/>
              </w:rPr>
              <w:fldChar w:fldCharType="begin"/>
            </w:r>
            <w:r w:rsidR="00E05EBB">
              <w:rPr>
                <w:noProof/>
                <w:webHidden/>
              </w:rPr>
              <w:instrText xml:space="preserve"> PAGEREF _Toc522778292 \h </w:instrText>
            </w:r>
            <w:r w:rsidR="00E05EBB">
              <w:rPr>
                <w:noProof/>
                <w:webHidden/>
              </w:rPr>
            </w:r>
            <w:r w:rsidR="00E05EBB">
              <w:rPr>
                <w:noProof/>
                <w:webHidden/>
              </w:rPr>
              <w:fldChar w:fldCharType="separate"/>
            </w:r>
            <w:r w:rsidR="00E1495B">
              <w:rPr>
                <w:noProof/>
                <w:webHidden/>
              </w:rPr>
              <w:t>64</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93" w:history="1">
            <w:r w:rsidR="00E05EBB" w:rsidRPr="00835249">
              <w:rPr>
                <w:rStyle w:val="Hipercze"/>
                <w:noProof/>
              </w:rPr>
              <w:t>Załącznik nr 4 – Budżet LGD Powiatu Opatowskiego</w:t>
            </w:r>
            <w:r w:rsidR="00E05EBB">
              <w:rPr>
                <w:noProof/>
                <w:webHidden/>
              </w:rPr>
              <w:tab/>
            </w:r>
            <w:r w:rsidR="00E05EBB">
              <w:rPr>
                <w:noProof/>
                <w:webHidden/>
              </w:rPr>
              <w:fldChar w:fldCharType="begin"/>
            </w:r>
            <w:r w:rsidR="00E05EBB">
              <w:rPr>
                <w:noProof/>
                <w:webHidden/>
              </w:rPr>
              <w:instrText xml:space="preserve"> PAGEREF _Toc522778293 \h </w:instrText>
            </w:r>
            <w:r w:rsidR="00E05EBB">
              <w:rPr>
                <w:noProof/>
                <w:webHidden/>
              </w:rPr>
            </w:r>
            <w:r w:rsidR="00E05EBB">
              <w:rPr>
                <w:noProof/>
                <w:webHidden/>
              </w:rPr>
              <w:fldChar w:fldCharType="separate"/>
            </w:r>
            <w:r w:rsidR="00E1495B">
              <w:rPr>
                <w:noProof/>
                <w:webHidden/>
              </w:rPr>
              <w:t>74</w:t>
            </w:r>
            <w:r w:rsidR="00E05EBB">
              <w:rPr>
                <w:noProof/>
                <w:webHidden/>
              </w:rPr>
              <w:fldChar w:fldCharType="end"/>
            </w:r>
          </w:hyperlink>
        </w:p>
        <w:p w:rsidR="00E05EBB" w:rsidRDefault="00961A82">
          <w:pPr>
            <w:pStyle w:val="Spistreci1"/>
            <w:tabs>
              <w:tab w:val="right" w:leader="dot" w:pos="9060"/>
            </w:tabs>
            <w:rPr>
              <w:rFonts w:asciiTheme="minorHAnsi" w:eastAsiaTheme="minorEastAsia" w:hAnsiTheme="minorHAnsi"/>
              <w:noProof/>
              <w:sz w:val="22"/>
              <w:lang w:eastAsia="pl-PL"/>
            </w:rPr>
          </w:pPr>
          <w:hyperlink w:anchor="_Toc522778294" w:history="1">
            <w:r w:rsidR="00E05EBB" w:rsidRPr="00835249">
              <w:rPr>
                <w:rStyle w:val="Hipercze"/>
                <w:noProof/>
              </w:rPr>
              <w:t>Załącznik nr 5 – Plan komunikacji</w:t>
            </w:r>
            <w:r w:rsidR="00E05EBB">
              <w:rPr>
                <w:noProof/>
                <w:webHidden/>
              </w:rPr>
              <w:tab/>
            </w:r>
            <w:r w:rsidR="00E05EBB">
              <w:rPr>
                <w:noProof/>
                <w:webHidden/>
              </w:rPr>
              <w:fldChar w:fldCharType="begin"/>
            </w:r>
            <w:r w:rsidR="00E05EBB">
              <w:rPr>
                <w:noProof/>
                <w:webHidden/>
              </w:rPr>
              <w:instrText xml:space="preserve"> PAGEREF _Toc522778294 \h </w:instrText>
            </w:r>
            <w:r w:rsidR="00E05EBB">
              <w:rPr>
                <w:noProof/>
                <w:webHidden/>
              </w:rPr>
            </w:r>
            <w:r w:rsidR="00E05EBB">
              <w:rPr>
                <w:noProof/>
                <w:webHidden/>
              </w:rPr>
              <w:fldChar w:fldCharType="separate"/>
            </w:r>
            <w:r w:rsidR="00E1495B">
              <w:rPr>
                <w:noProof/>
                <w:webHidden/>
              </w:rPr>
              <w:t>75</w:t>
            </w:r>
            <w:r w:rsidR="00E05EBB">
              <w:rPr>
                <w:noProof/>
                <w:webHidden/>
              </w:rPr>
              <w:fldChar w:fldCharType="end"/>
            </w:r>
          </w:hyperlink>
        </w:p>
        <w:p w:rsidR="009F317E" w:rsidRPr="00F10E7E" w:rsidRDefault="00D1495C">
          <w:pPr>
            <w:rPr>
              <w:b/>
              <w:bCs/>
              <w:sz w:val="22"/>
            </w:rPr>
          </w:pPr>
          <w:r w:rsidRPr="00073E54">
            <w:rPr>
              <w:b/>
              <w:bCs/>
              <w:sz w:val="22"/>
            </w:rPr>
            <w:fldChar w:fldCharType="end"/>
          </w:r>
        </w:p>
      </w:sdtContent>
    </w:sdt>
    <w:p w:rsidR="00F10E7E" w:rsidRDefault="00F10E7E" w:rsidP="00F10E7E">
      <w:pPr>
        <w:pStyle w:val="Nagwek1"/>
        <w:ind w:left="1080"/>
      </w:pPr>
      <w:bookmarkStart w:id="1" w:name="_Toc522778227"/>
    </w:p>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Pr="00F10E7E" w:rsidRDefault="00F10E7E" w:rsidP="00F10E7E"/>
    <w:p w:rsidR="005A1527" w:rsidRDefault="005A1527" w:rsidP="00167777">
      <w:pPr>
        <w:pStyle w:val="Nagwek1"/>
        <w:numPr>
          <w:ilvl w:val="0"/>
          <w:numId w:val="1"/>
        </w:numPr>
      </w:pPr>
      <w:r>
        <w:lastRenderedPageBreak/>
        <w:t>Charakterystyka Stowarzyszenia LGD Powiatu Opatowskiego</w:t>
      </w:r>
      <w:bookmarkEnd w:id="1"/>
    </w:p>
    <w:p w:rsidR="00EC2EC7" w:rsidRPr="00EC2EC7" w:rsidRDefault="00EC2EC7" w:rsidP="00167777">
      <w:pPr>
        <w:pStyle w:val="Nagwek2"/>
      </w:pPr>
      <w:bookmarkStart w:id="2" w:name="_Toc522778228"/>
      <w:r>
        <w:t xml:space="preserve">I.1 </w:t>
      </w:r>
      <w:r w:rsidR="005A1527">
        <w:t>Forma prawna i nazwa stowarzyszenia</w:t>
      </w:r>
      <w:bookmarkEnd w:id="2"/>
    </w:p>
    <w:p w:rsidR="00643638" w:rsidRPr="00173F60" w:rsidRDefault="005A1527" w:rsidP="00167777">
      <w:pPr>
        <w:pStyle w:val="Akapitzlist"/>
        <w:numPr>
          <w:ilvl w:val="0"/>
          <w:numId w:val="2"/>
        </w:numPr>
        <w:tabs>
          <w:tab w:val="left" w:pos="142"/>
        </w:tabs>
        <w:jc w:val="both"/>
        <w:rPr>
          <w:sz w:val="22"/>
        </w:rPr>
      </w:pPr>
      <w:r w:rsidRPr="00592733">
        <w:rPr>
          <w:szCs w:val="24"/>
        </w:rPr>
        <w:t xml:space="preserve"> </w:t>
      </w:r>
      <w:r w:rsidRPr="00173F60">
        <w:rPr>
          <w:sz w:val="22"/>
        </w:rPr>
        <w:t>pełna oficjalna nazwa brzmi następująco:</w:t>
      </w:r>
      <w:r w:rsidR="00643638" w:rsidRPr="00173F60">
        <w:rPr>
          <w:sz w:val="22"/>
        </w:rPr>
        <w:t xml:space="preserve"> </w:t>
      </w:r>
    </w:p>
    <w:p w:rsidR="005A1527" w:rsidRPr="00173F60" w:rsidRDefault="005A1527" w:rsidP="00167777">
      <w:pPr>
        <w:pStyle w:val="Akapitzlist"/>
        <w:tabs>
          <w:tab w:val="left" w:pos="142"/>
        </w:tabs>
        <w:jc w:val="both"/>
        <w:rPr>
          <w:sz w:val="22"/>
        </w:rPr>
      </w:pPr>
      <w:r w:rsidRPr="00173F60">
        <w:rPr>
          <w:b/>
          <w:sz w:val="22"/>
        </w:rPr>
        <w:t xml:space="preserve">Lokalna Grupa Działania Powiatu Opatowskiego </w:t>
      </w:r>
    </w:p>
    <w:p w:rsidR="00643638" w:rsidRPr="00173F60" w:rsidRDefault="005A1527" w:rsidP="00167777">
      <w:pPr>
        <w:pStyle w:val="Akapitzlist"/>
        <w:numPr>
          <w:ilvl w:val="0"/>
          <w:numId w:val="2"/>
        </w:numPr>
        <w:tabs>
          <w:tab w:val="left" w:pos="142"/>
        </w:tabs>
        <w:jc w:val="both"/>
        <w:rPr>
          <w:sz w:val="22"/>
        </w:rPr>
      </w:pPr>
      <w:r w:rsidRPr="00173F60">
        <w:rPr>
          <w:sz w:val="22"/>
        </w:rPr>
        <w:t xml:space="preserve">Lokalna Grupa Działania posiada statut </w:t>
      </w:r>
      <w:r w:rsidRPr="00173F60">
        <w:rPr>
          <w:b/>
          <w:sz w:val="22"/>
        </w:rPr>
        <w:t xml:space="preserve">STOWARZYSZENIA SPECJALNEGO </w:t>
      </w:r>
      <w:r w:rsidRPr="00173F60">
        <w:rPr>
          <w:sz w:val="22"/>
        </w:rPr>
        <w:t xml:space="preserve">(zgodnie </w:t>
      </w:r>
      <w:r w:rsidR="0030577B">
        <w:rPr>
          <w:sz w:val="22"/>
        </w:rPr>
        <w:br/>
      </w:r>
      <w:r w:rsidRPr="00173F60">
        <w:rPr>
          <w:sz w:val="22"/>
        </w:rPr>
        <w:t xml:space="preserve">z przepisami ustawy z dnia 7 marca 2007r., o wspieraniu rozwoju obszarów wiejskich </w:t>
      </w:r>
      <w:r w:rsidR="0030577B">
        <w:rPr>
          <w:sz w:val="22"/>
        </w:rPr>
        <w:br/>
      </w:r>
      <w:r w:rsidRPr="00173F60">
        <w:rPr>
          <w:sz w:val="22"/>
        </w:rPr>
        <w:t>z udziałem środków Eur</w:t>
      </w:r>
      <w:r w:rsidR="00BE6632">
        <w:rPr>
          <w:sz w:val="22"/>
        </w:rPr>
        <w:t>opejskiego Funduszu Rolnego na R</w:t>
      </w:r>
      <w:r w:rsidRPr="00173F60">
        <w:rPr>
          <w:sz w:val="22"/>
        </w:rPr>
        <w:t>zecz Rozwoju Obszarów Wiejskich, Dz. U. z 2013 r., poz. 173 j.t.)</w:t>
      </w:r>
      <w:r w:rsidR="00643638" w:rsidRPr="00173F60">
        <w:rPr>
          <w:sz w:val="22"/>
        </w:rPr>
        <w:t xml:space="preserve"> </w:t>
      </w:r>
    </w:p>
    <w:p w:rsidR="00643638" w:rsidRPr="00173F60" w:rsidRDefault="005A1527" w:rsidP="00167777">
      <w:pPr>
        <w:pStyle w:val="Akapitzlist"/>
        <w:tabs>
          <w:tab w:val="left" w:pos="142"/>
        </w:tabs>
        <w:jc w:val="both"/>
        <w:rPr>
          <w:sz w:val="22"/>
        </w:rPr>
      </w:pPr>
      <w:r w:rsidRPr="00173F60">
        <w:rPr>
          <w:b/>
          <w:sz w:val="22"/>
        </w:rPr>
        <w:t xml:space="preserve">NIP </w:t>
      </w:r>
      <w:r w:rsidRPr="00173F60">
        <w:rPr>
          <w:b/>
          <w:sz w:val="22"/>
        </w:rPr>
        <w:tab/>
      </w:r>
      <w:r w:rsidRPr="00173F60">
        <w:rPr>
          <w:b/>
          <w:sz w:val="22"/>
        </w:rPr>
        <w:tab/>
      </w:r>
      <w:r w:rsidRPr="00173F60">
        <w:rPr>
          <w:sz w:val="22"/>
        </w:rPr>
        <w:t xml:space="preserve">- 863 - 166 - 70 </w:t>
      </w:r>
      <w:r w:rsidR="00643638" w:rsidRPr="00173F60">
        <w:rPr>
          <w:sz w:val="22"/>
        </w:rPr>
        <w:t>–</w:t>
      </w:r>
      <w:r w:rsidRPr="00173F60">
        <w:rPr>
          <w:sz w:val="22"/>
        </w:rPr>
        <w:t xml:space="preserve"> 60</w:t>
      </w:r>
      <w:r w:rsidR="00643638" w:rsidRPr="00173F60">
        <w:rPr>
          <w:sz w:val="22"/>
        </w:rPr>
        <w:t xml:space="preserve">, </w:t>
      </w:r>
    </w:p>
    <w:p w:rsidR="005A1527" w:rsidRPr="00173F60" w:rsidRDefault="005A1527" w:rsidP="00167777">
      <w:pPr>
        <w:pStyle w:val="Akapitzlist"/>
        <w:tabs>
          <w:tab w:val="left" w:pos="142"/>
        </w:tabs>
        <w:jc w:val="both"/>
        <w:rPr>
          <w:sz w:val="22"/>
        </w:rPr>
      </w:pPr>
      <w:r w:rsidRPr="00173F60">
        <w:rPr>
          <w:b/>
          <w:sz w:val="22"/>
        </w:rPr>
        <w:t>REGON</w:t>
      </w:r>
      <w:r w:rsidRPr="00173F60">
        <w:rPr>
          <w:b/>
          <w:sz w:val="22"/>
        </w:rPr>
        <w:tab/>
      </w:r>
      <w:r w:rsidRPr="00173F60">
        <w:rPr>
          <w:sz w:val="22"/>
        </w:rPr>
        <w:t>- 260218921</w:t>
      </w:r>
    </w:p>
    <w:p w:rsidR="005A1527" w:rsidRPr="00173F60" w:rsidRDefault="005A1527" w:rsidP="00167777">
      <w:pPr>
        <w:pStyle w:val="Akapitzlist"/>
        <w:numPr>
          <w:ilvl w:val="0"/>
          <w:numId w:val="2"/>
        </w:numPr>
        <w:tabs>
          <w:tab w:val="left" w:pos="142"/>
        </w:tabs>
        <w:jc w:val="both"/>
        <w:rPr>
          <w:sz w:val="22"/>
        </w:rPr>
      </w:pPr>
      <w:r w:rsidRPr="00173F60">
        <w:rPr>
          <w:sz w:val="22"/>
        </w:rPr>
        <w:t xml:space="preserve">Stowarzyszenie zostało zarejestrowane w Krajowym Rejestrze Sądowym postanowieniem Sądu Rejonowego w Kielcach - X Wydział Gospodarczy Krajowego Rejestru Sądowego  </w:t>
      </w:r>
      <w:r w:rsidR="0030577B">
        <w:rPr>
          <w:sz w:val="22"/>
        </w:rPr>
        <w:br/>
      </w:r>
      <w:r w:rsidRPr="00173F60">
        <w:rPr>
          <w:sz w:val="22"/>
        </w:rPr>
        <w:t xml:space="preserve">w dniu 26.03.2008r. pod </w:t>
      </w:r>
      <w:r w:rsidRPr="00173F60">
        <w:rPr>
          <w:b/>
          <w:sz w:val="22"/>
        </w:rPr>
        <w:t>nr KRS 0000302063</w:t>
      </w:r>
      <w:r w:rsidRPr="00173F60">
        <w:rPr>
          <w:sz w:val="22"/>
        </w:rPr>
        <w:t>.</w:t>
      </w:r>
    </w:p>
    <w:p w:rsidR="005A1527" w:rsidRPr="000A3990" w:rsidRDefault="00EC2EC7" w:rsidP="00167777">
      <w:pPr>
        <w:pStyle w:val="Nagwek2"/>
      </w:pPr>
      <w:bookmarkStart w:id="3" w:name="_Toc522778229"/>
      <w:r>
        <w:t xml:space="preserve">I.2 </w:t>
      </w:r>
      <w:r w:rsidR="005A1527">
        <w:t>Obszar</w:t>
      </w:r>
      <w:bookmarkEnd w:id="3"/>
    </w:p>
    <w:p w:rsidR="00643638" w:rsidRPr="00173F60" w:rsidRDefault="005A1527" w:rsidP="00167777">
      <w:pPr>
        <w:ind w:firstLine="708"/>
        <w:jc w:val="both"/>
        <w:rPr>
          <w:sz w:val="22"/>
        </w:rPr>
      </w:pPr>
      <w:r w:rsidRPr="00173F60">
        <w:rPr>
          <w:sz w:val="22"/>
        </w:rPr>
        <w:t xml:space="preserve">W skład Lokalnej Grupy Działania wchodzi </w:t>
      </w:r>
      <w:r w:rsidR="0028355A">
        <w:rPr>
          <w:sz w:val="22"/>
        </w:rPr>
        <w:t>5</w:t>
      </w:r>
      <w:r w:rsidRPr="00173F60">
        <w:rPr>
          <w:sz w:val="22"/>
        </w:rPr>
        <w:t xml:space="preserve"> gmin, są to:</w:t>
      </w:r>
      <w:r w:rsidR="00643638" w:rsidRPr="00173F60">
        <w:rPr>
          <w:sz w:val="22"/>
        </w:rPr>
        <w:t xml:space="preserve"> - Miasto i Gmina Opatów, - Miasto i Gmina Ożarów, - Gmina Wojciechowice, - Gmina Tarłów, - Gmina Sadowie.</w:t>
      </w:r>
    </w:p>
    <w:p w:rsidR="005A1527" w:rsidRPr="00173F60" w:rsidRDefault="005A1527" w:rsidP="00167777">
      <w:pPr>
        <w:spacing w:after="0"/>
        <w:ind w:firstLine="708"/>
        <w:jc w:val="both"/>
        <w:rPr>
          <w:sz w:val="22"/>
        </w:rPr>
      </w:pPr>
      <w:r w:rsidRPr="00173F60">
        <w:rPr>
          <w:sz w:val="22"/>
        </w:rPr>
        <w:t>Wszystkie gminy przedstawiły uchwały Rad Gmin o przystąpieniu do Lokalnej Grupy Działania Powiatu Opatowskiego. Należy również dodać, że żadna z gmin nie jest członkiem ani partnerem innej Lokalnej Grupy Działania.</w:t>
      </w:r>
    </w:p>
    <w:p w:rsidR="005A1527" w:rsidRPr="005135EB" w:rsidRDefault="005135EB" w:rsidP="00167777">
      <w:pPr>
        <w:jc w:val="both"/>
        <w:rPr>
          <w:b/>
          <w:sz w:val="22"/>
        </w:rPr>
      </w:pPr>
      <w:bookmarkStart w:id="4" w:name="_Toc214778969"/>
      <w:r>
        <w:rPr>
          <w:b/>
          <w:sz w:val="22"/>
        </w:rPr>
        <w:t xml:space="preserve">Miasto i Gmina Opatów - </w:t>
      </w:r>
      <w:r w:rsidR="005A1527" w:rsidRPr="00173F60">
        <w:rPr>
          <w:sz w:val="22"/>
        </w:rPr>
        <w:t xml:space="preserve">Opatów to miasto powiatowe liczące 6767 mieszkańców (dane dla faktycznego miejsca zamieszkania na XII 2013 roku). Miasto i gmina zajmują powierzchnię 114 km², </w:t>
      </w:r>
      <w:r w:rsidR="005A1527" w:rsidRPr="00173F60">
        <w:rPr>
          <w:sz w:val="22"/>
        </w:rPr>
        <w:br/>
        <w:t xml:space="preserve">z czego na miasto przypada 9,36 km². Łącznie na terenie gminy mieszka 12227 osób </w:t>
      </w:r>
      <w:r w:rsidR="005A1527" w:rsidRPr="00173F60">
        <w:rPr>
          <w:sz w:val="22"/>
        </w:rPr>
        <w:br/>
        <w:t>(w mieście 6767, na wsi 5460)</w:t>
      </w:r>
      <w:bookmarkEnd w:id="4"/>
      <w:r w:rsidR="005A1527" w:rsidRPr="00173F60">
        <w:rPr>
          <w:sz w:val="22"/>
        </w:rPr>
        <w:t>, w tym 6338 kobiet, a 5889 mężczyzn. Liczba działających na obszarze NGO wynosi 46. Na obszarze działa 8 placówek oświatowych gminnych oraz 3 placówki medyczne.</w:t>
      </w:r>
    </w:p>
    <w:p w:rsidR="005A1527" w:rsidRPr="005135EB" w:rsidRDefault="005135EB" w:rsidP="00167777">
      <w:pPr>
        <w:jc w:val="both"/>
        <w:rPr>
          <w:b/>
          <w:sz w:val="22"/>
        </w:rPr>
      </w:pPr>
      <w:r>
        <w:rPr>
          <w:b/>
          <w:sz w:val="22"/>
        </w:rPr>
        <w:t xml:space="preserve">Miasto i Gmina Ożarów - </w:t>
      </w:r>
      <w:r w:rsidR="005A1527" w:rsidRPr="00173F60">
        <w:rPr>
          <w:sz w:val="22"/>
        </w:rPr>
        <w:t xml:space="preserve">Gmina położona na północny-wschód od Opatowa. Ożarów jest drugim, co do wielkości, tuż po Opatowie, ośrodkiem gospodarczym i handlowym powiatu. Miasto Ożarów leży w odległości </w:t>
      </w:r>
      <w:smartTag w:uri="urn:schemas-microsoft-com:office:smarttags" w:element="metricconverter">
        <w:smartTagPr>
          <w:attr w:name="ProductID" w:val="23 km"/>
        </w:smartTagPr>
        <w:r w:rsidR="005A1527" w:rsidRPr="00173F60">
          <w:rPr>
            <w:sz w:val="22"/>
          </w:rPr>
          <w:t>23 km</w:t>
        </w:r>
      </w:smartTag>
      <w:r w:rsidR="005A1527" w:rsidRPr="00173F60">
        <w:rPr>
          <w:sz w:val="22"/>
        </w:rPr>
        <w:t xml:space="preserve"> od Opatowa. Jest ważnym węzłem komunikacyjnym tras wiodących z Kielc do Lublina i z Warszawy do Sandomierza. Gmina ma charakter rolniczo-przemysłowy. Zajmuje powierzchnię 183 km</w:t>
      </w:r>
      <w:r w:rsidR="005A1527" w:rsidRPr="00173F60">
        <w:rPr>
          <w:sz w:val="22"/>
          <w:vertAlign w:val="superscript"/>
        </w:rPr>
        <w:t>2</w:t>
      </w:r>
      <w:r w:rsidR="005A1527" w:rsidRPr="00173F60">
        <w:rPr>
          <w:sz w:val="22"/>
        </w:rPr>
        <w:t xml:space="preserve">. W jej skład wchodzą 34 sołectwa i 46 miejscowości. Gmina liczy 11080 mieszkańców faktycznie zamieszkałych (2013), w tym miasto Ożarów liczy 4730 mieszkańców. Wśród zamieszkujących omawiany obszar liczba kobiet wynosi 5596, natomiast liczba mężczyzn 5484. Liczba działających na obszarze NGO wynosi 33. Na obszarze działa 10 placówek oświatowych. </w:t>
      </w:r>
      <w:r w:rsidR="00A66C45">
        <w:rPr>
          <w:sz w:val="22"/>
        </w:rPr>
        <w:t>Na</w:t>
      </w:r>
      <w:r w:rsidR="005A1527" w:rsidRPr="00173F60">
        <w:rPr>
          <w:sz w:val="22"/>
        </w:rPr>
        <w:t xml:space="preserve"> omawianym obszarze zlokalizowane są 2 placówki</w:t>
      </w:r>
      <w:r w:rsidR="00A66C45">
        <w:rPr>
          <w:sz w:val="22"/>
        </w:rPr>
        <w:t xml:space="preserve"> medyczne</w:t>
      </w:r>
      <w:r w:rsidR="005A1527" w:rsidRPr="00173F60">
        <w:rPr>
          <w:sz w:val="22"/>
        </w:rPr>
        <w:t>.</w:t>
      </w:r>
    </w:p>
    <w:p w:rsidR="005A1527" w:rsidRPr="005135EB" w:rsidRDefault="005135EB" w:rsidP="00167777">
      <w:pPr>
        <w:jc w:val="both"/>
        <w:rPr>
          <w:b/>
          <w:sz w:val="22"/>
        </w:rPr>
      </w:pPr>
      <w:r>
        <w:rPr>
          <w:b/>
          <w:sz w:val="22"/>
        </w:rPr>
        <w:t xml:space="preserve">Gmina Wojciechowice – </w:t>
      </w:r>
      <w:r w:rsidR="005A1527" w:rsidRPr="00173F60">
        <w:rPr>
          <w:sz w:val="22"/>
        </w:rPr>
        <w:t>Gmina Wojciechowice położona jest w środkow</w:t>
      </w:r>
      <w:r>
        <w:rPr>
          <w:sz w:val="22"/>
        </w:rPr>
        <w:t xml:space="preserve">ej części powiatu opatowskiego </w:t>
      </w:r>
      <w:r w:rsidR="005A1527" w:rsidRPr="00173F60">
        <w:rPr>
          <w:sz w:val="22"/>
        </w:rPr>
        <w:t>w pętli dróg krajowych: Kielce – Lublin, Rzeszów – Radom – Warszawa. Jest to gmina typowo rolnicza. Powierzchnia ogólna gminy wynosi 86 km</w:t>
      </w:r>
      <w:r w:rsidR="005A1527" w:rsidRPr="00173F60">
        <w:rPr>
          <w:sz w:val="22"/>
          <w:vertAlign w:val="superscript"/>
        </w:rPr>
        <w:t xml:space="preserve">2 </w:t>
      </w:r>
      <w:r w:rsidR="005A1527" w:rsidRPr="00173F60">
        <w:rPr>
          <w:sz w:val="22"/>
        </w:rPr>
        <w:t>. Liczba ludności wynosi 4253 osób (liczba faktycznie zamieszkałych osób na rok 2013). Liczba kobiet i mężczyzn zamieszkujących gminę jest niemal równa i wynosi 2126 kobiet i 2127. W skład gminy wchodzi 20 sołectw i 20 miejscowości. Liczba działających na obszarze NGO wynosi 21. Na obszarze działa 8 placówek oświatowych gminnych oraz 5 powiatowych. Odnośnie placówek medycznych, na omawianym obszarze zlokalizowane są 2 placówki. Na obszarze działają 4 placówki oświatowe oraz jedna placówka medyczna.</w:t>
      </w:r>
    </w:p>
    <w:p w:rsidR="005A1527" w:rsidRPr="005135EB" w:rsidRDefault="005135EB" w:rsidP="00167777">
      <w:pPr>
        <w:jc w:val="both"/>
        <w:rPr>
          <w:b/>
          <w:sz w:val="22"/>
        </w:rPr>
      </w:pPr>
      <w:r>
        <w:rPr>
          <w:b/>
          <w:sz w:val="22"/>
        </w:rPr>
        <w:t xml:space="preserve">Gmina Sadowie – </w:t>
      </w:r>
      <w:r w:rsidR="005A1527" w:rsidRPr="00173F60">
        <w:rPr>
          <w:sz w:val="22"/>
        </w:rPr>
        <w:t xml:space="preserve">Gmina Sadowie zlokalizowana jest w powiecie opatowskim, we wschodniej części województwa świętokrzyskiego przy drodze krajowej międzyregionalnej nr 9 Radom – Ostrowiec – </w:t>
      </w:r>
      <w:r w:rsidR="005A1527" w:rsidRPr="00173F60">
        <w:rPr>
          <w:sz w:val="22"/>
        </w:rPr>
        <w:lastRenderedPageBreak/>
        <w:t>Opatów – Rzeszów. Powierzchnia gminy Sadowie wynosi 82 km</w:t>
      </w:r>
      <w:r w:rsidR="005A1527" w:rsidRPr="00173F60">
        <w:rPr>
          <w:sz w:val="22"/>
          <w:vertAlign w:val="superscript"/>
        </w:rPr>
        <w:t>2</w:t>
      </w:r>
      <w:r w:rsidR="005A1527" w:rsidRPr="00173F60">
        <w:rPr>
          <w:sz w:val="22"/>
        </w:rPr>
        <w:t>. Liczba mieszkańców gminy stale maleje i w 2013 roku wynio</w:t>
      </w:r>
      <w:r w:rsidR="0030577B">
        <w:rPr>
          <w:sz w:val="22"/>
        </w:rPr>
        <w:t>sła 4126 osób w tym 2019 kobiet</w:t>
      </w:r>
      <w:r w:rsidR="005A1527" w:rsidRPr="00173F60">
        <w:rPr>
          <w:sz w:val="22"/>
        </w:rPr>
        <w:t xml:space="preserve"> i 2017 mężczyzn. Liczba działających na obszarze NGO wynosi 15. Na obszarze działają 4 placówki oświatowe oraz jedna placówka medyczna.</w:t>
      </w:r>
    </w:p>
    <w:p w:rsidR="00FD37A6" w:rsidRDefault="005135EB" w:rsidP="00167777">
      <w:pPr>
        <w:jc w:val="both"/>
        <w:rPr>
          <w:sz w:val="22"/>
        </w:rPr>
      </w:pPr>
      <w:r>
        <w:rPr>
          <w:b/>
          <w:sz w:val="22"/>
        </w:rPr>
        <w:t xml:space="preserve">Gmina Tarłów – </w:t>
      </w:r>
      <w:r w:rsidR="005A1527" w:rsidRPr="00173F60">
        <w:rPr>
          <w:sz w:val="22"/>
        </w:rPr>
        <w:t>Gmina Tarłów jest najdalej na północ wysuniętą gminą w powiecie opatowskim. Jest to gmina typowo rolnicza. W jej skład wchodzą 33 sołectwa i 37 miejscowości.</w:t>
      </w:r>
      <w:r>
        <w:rPr>
          <w:b/>
          <w:sz w:val="22"/>
        </w:rPr>
        <w:t xml:space="preserve"> </w:t>
      </w:r>
      <w:r w:rsidR="005A1527" w:rsidRPr="00173F60">
        <w:rPr>
          <w:sz w:val="22"/>
        </w:rPr>
        <w:t xml:space="preserve">Powierzchnia ogólna wynosi 164 km², z czego użytki rolne stanowią ponad 11 tys. ha. W gminie zamieszkuje 5442 osób, w tym 2763 kobiet i 2679 mężczyzn. Liczba działających na obszarze NGO wynosi 25. Na obszarze działają dwie placówki oświatowe, 3 szkoły stowarzyszeniowe oraz 2 niepubliczne Zakłady Opieki Zdrowotnej. Dodatkowo działa również powiatowy Specjalny Ośrodek </w:t>
      </w:r>
      <w:proofErr w:type="spellStart"/>
      <w:r w:rsidR="005A1527" w:rsidRPr="00173F60">
        <w:rPr>
          <w:sz w:val="22"/>
        </w:rPr>
        <w:t>Szkolno</w:t>
      </w:r>
      <w:proofErr w:type="spellEnd"/>
      <w:r w:rsidR="005A1527" w:rsidRPr="00173F60">
        <w:rPr>
          <w:sz w:val="22"/>
        </w:rPr>
        <w:t xml:space="preserve"> – Wychowawczy oraz 4 jednostki pomocnicze (</w:t>
      </w:r>
      <w:proofErr w:type="spellStart"/>
      <w:r w:rsidR="005A1527" w:rsidRPr="00173F60">
        <w:rPr>
          <w:sz w:val="22"/>
        </w:rPr>
        <w:t>ZGKiM</w:t>
      </w:r>
      <w:proofErr w:type="spellEnd"/>
      <w:r w:rsidR="005A1527" w:rsidRPr="00173F60">
        <w:rPr>
          <w:sz w:val="22"/>
        </w:rPr>
        <w:t>, OPS, biblioteka, Środowiskowy Dom Samopomocy).</w:t>
      </w:r>
    </w:p>
    <w:tbl>
      <w:tblPr>
        <w:tblStyle w:val="Tabela-Siatka"/>
        <w:tblW w:w="0" w:type="auto"/>
        <w:tblLayout w:type="fixed"/>
        <w:tblLook w:val="04A0" w:firstRow="1" w:lastRow="0" w:firstColumn="1" w:lastColumn="0" w:noHBand="0" w:noVBand="1"/>
      </w:tblPr>
      <w:tblGrid>
        <w:gridCol w:w="1803"/>
        <w:gridCol w:w="1566"/>
        <w:gridCol w:w="1344"/>
        <w:gridCol w:w="1463"/>
        <w:gridCol w:w="1500"/>
        <w:gridCol w:w="1610"/>
      </w:tblGrid>
      <w:tr w:rsidR="0050346F" w:rsidTr="00B839C6">
        <w:tc>
          <w:tcPr>
            <w:tcW w:w="1803" w:type="dxa"/>
            <w:vAlign w:val="center"/>
          </w:tcPr>
          <w:p w:rsidR="0050346F" w:rsidRPr="00B93D4D" w:rsidRDefault="0050346F" w:rsidP="00167777">
            <w:pPr>
              <w:spacing w:line="276" w:lineRule="auto"/>
              <w:jc w:val="center"/>
              <w:rPr>
                <w:b/>
                <w:sz w:val="22"/>
              </w:rPr>
            </w:pPr>
            <w:r w:rsidRPr="00B93D4D">
              <w:rPr>
                <w:b/>
                <w:sz w:val="22"/>
              </w:rPr>
              <w:t>Obszar</w:t>
            </w:r>
          </w:p>
        </w:tc>
        <w:tc>
          <w:tcPr>
            <w:tcW w:w="1566" w:type="dxa"/>
            <w:vAlign w:val="center"/>
          </w:tcPr>
          <w:p w:rsidR="0050346F" w:rsidRPr="00B93D4D" w:rsidRDefault="0050346F" w:rsidP="00167777">
            <w:pPr>
              <w:spacing w:line="276" w:lineRule="auto"/>
              <w:jc w:val="center"/>
              <w:rPr>
                <w:b/>
                <w:sz w:val="22"/>
              </w:rPr>
            </w:pPr>
            <w:r w:rsidRPr="00B93D4D">
              <w:rPr>
                <w:b/>
                <w:color w:val="000000" w:themeColor="text1"/>
                <w:sz w:val="22"/>
              </w:rPr>
              <w:t>Powierzchnia (</w:t>
            </w:r>
            <w:r w:rsidRPr="00B93D4D">
              <w:rPr>
                <w:rFonts w:eastAsia="Times New Roman" w:cs="Times New Roman"/>
                <w:b/>
                <w:bCs/>
                <w:color w:val="000000" w:themeColor="text1"/>
                <w:sz w:val="22"/>
                <w:lang w:eastAsia="pl-PL"/>
              </w:rPr>
              <w:t>km</w:t>
            </w:r>
            <w:r w:rsidRPr="00B93D4D">
              <w:rPr>
                <w:rFonts w:eastAsia="Times New Roman" w:cs="Times New Roman"/>
                <w:b/>
                <w:bCs/>
                <w:color w:val="000000" w:themeColor="text1"/>
                <w:sz w:val="22"/>
                <w:vertAlign w:val="superscript"/>
                <w:lang w:eastAsia="pl-PL"/>
              </w:rPr>
              <w:t>2</w:t>
            </w:r>
            <w:r w:rsidRPr="00B93D4D">
              <w:rPr>
                <w:rFonts w:eastAsia="Times New Roman" w:cs="Times New Roman"/>
                <w:b/>
                <w:bCs/>
                <w:color w:val="000000" w:themeColor="text1"/>
                <w:sz w:val="22"/>
                <w:lang w:eastAsia="pl-PL"/>
              </w:rPr>
              <w:t>)</w:t>
            </w:r>
          </w:p>
        </w:tc>
        <w:tc>
          <w:tcPr>
            <w:tcW w:w="1344" w:type="dxa"/>
            <w:vAlign w:val="center"/>
          </w:tcPr>
          <w:p w:rsidR="0050346F" w:rsidRPr="00B93D4D" w:rsidRDefault="0050346F" w:rsidP="00167777">
            <w:pPr>
              <w:spacing w:line="276" w:lineRule="auto"/>
              <w:jc w:val="center"/>
              <w:rPr>
                <w:b/>
                <w:sz w:val="22"/>
              </w:rPr>
            </w:pPr>
            <w:r w:rsidRPr="00B93D4D">
              <w:rPr>
                <w:rFonts w:eastAsia="Times New Roman" w:cs="Times New Roman"/>
                <w:b/>
                <w:bCs/>
                <w:color w:val="000000" w:themeColor="text1"/>
                <w:sz w:val="22"/>
                <w:lang w:eastAsia="pl-PL"/>
              </w:rPr>
              <w:t xml:space="preserve">Liczba ludności </w:t>
            </w:r>
            <w:r w:rsidRPr="00B93D4D">
              <w:rPr>
                <w:rFonts w:eastAsia="Times New Roman" w:cs="Times New Roman"/>
                <w:b/>
                <w:bCs/>
                <w:color w:val="000000" w:themeColor="text1"/>
                <w:sz w:val="22"/>
                <w:lang w:eastAsia="pl-PL"/>
              </w:rPr>
              <w:br/>
              <w:t>(wg danych GUS 31.12.2013r.)</w:t>
            </w:r>
          </w:p>
        </w:tc>
        <w:tc>
          <w:tcPr>
            <w:tcW w:w="1463" w:type="dxa"/>
            <w:vAlign w:val="center"/>
          </w:tcPr>
          <w:p w:rsidR="0050346F" w:rsidRPr="00B93D4D" w:rsidRDefault="0050346F" w:rsidP="00167777">
            <w:pPr>
              <w:spacing w:line="276" w:lineRule="auto"/>
              <w:jc w:val="center"/>
              <w:rPr>
                <w:b/>
                <w:sz w:val="22"/>
              </w:rPr>
            </w:pPr>
            <w:r w:rsidRPr="00B93D4D">
              <w:rPr>
                <w:rFonts w:eastAsia="Times New Roman" w:cs="Times New Roman"/>
                <w:b/>
                <w:bCs/>
                <w:color w:val="000000" w:themeColor="text1"/>
                <w:sz w:val="22"/>
                <w:lang w:eastAsia="pl-PL"/>
              </w:rPr>
              <w:t>Dochód na 1 mieszkańca gminy</w:t>
            </w:r>
          </w:p>
        </w:tc>
        <w:tc>
          <w:tcPr>
            <w:tcW w:w="1500" w:type="dxa"/>
            <w:vAlign w:val="center"/>
          </w:tcPr>
          <w:p w:rsidR="0050346F" w:rsidRPr="00B93D4D" w:rsidRDefault="0050346F" w:rsidP="00167777">
            <w:pPr>
              <w:spacing w:line="276" w:lineRule="auto"/>
              <w:jc w:val="center"/>
              <w:rPr>
                <w:rFonts w:eastAsia="Times New Roman" w:cs="Times New Roman"/>
                <w:b/>
                <w:bCs/>
                <w:color w:val="000000" w:themeColor="text1"/>
                <w:sz w:val="22"/>
                <w:lang w:eastAsia="pl-PL"/>
              </w:rPr>
            </w:pPr>
            <w:r w:rsidRPr="00B93D4D">
              <w:rPr>
                <w:rFonts w:eastAsia="Times New Roman" w:cs="Times New Roman"/>
                <w:b/>
                <w:bCs/>
                <w:color w:val="000000" w:themeColor="text1"/>
                <w:sz w:val="22"/>
                <w:lang w:eastAsia="pl-PL"/>
              </w:rPr>
              <w:t>Liczba bezrobotnych (2014)</w:t>
            </w:r>
          </w:p>
        </w:tc>
        <w:tc>
          <w:tcPr>
            <w:tcW w:w="1610" w:type="dxa"/>
            <w:vAlign w:val="center"/>
          </w:tcPr>
          <w:p w:rsidR="0050346F" w:rsidRPr="00B93D4D" w:rsidRDefault="0050346F" w:rsidP="00167777">
            <w:pPr>
              <w:spacing w:line="276" w:lineRule="auto"/>
              <w:jc w:val="center"/>
              <w:rPr>
                <w:rFonts w:eastAsia="Times New Roman" w:cs="Times New Roman"/>
                <w:b/>
                <w:bCs/>
                <w:color w:val="000000" w:themeColor="text1"/>
                <w:sz w:val="22"/>
                <w:lang w:eastAsia="pl-PL"/>
              </w:rPr>
            </w:pPr>
            <w:r w:rsidRPr="00B93D4D">
              <w:rPr>
                <w:rFonts w:eastAsia="Times New Roman" w:cs="Times New Roman"/>
                <w:b/>
                <w:bCs/>
                <w:color w:val="000000" w:themeColor="text1"/>
                <w:sz w:val="22"/>
                <w:lang w:eastAsia="pl-PL"/>
              </w:rPr>
              <w:t xml:space="preserve">Ludność </w:t>
            </w:r>
            <w:r w:rsidR="00B839C6" w:rsidRPr="00B93D4D">
              <w:rPr>
                <w:rFonts w:eastAsia="Times New Roman" w:cs="Times New Roman"/>
                <w:b/>
                <w:bCs/>
                <w:color w:val="000000" w:themeColor="text1"/>
                <w:sz w:val="22"/>
                <w:lang w:eastAsia="pl-PL"/>
              </w:rPr>
              <w:br/>
            </w:r>
            <w:r w:rsidRPr="00B93D4D">
              <w:rPr>
                <w:rFonts w:eastAsia="Times New Roman" w:cs="Times New Roman"/>
                <w:b/>
                <w:bCs/>
                <w:color w:val="000000" w:themeColor="text1"/>
                <w:sz w:val="22"/>
                <w:lang w:eastAsia="pl-PL"/>
              </w:rPr>
              <w:t>w wieku produkcyjnym (2014)</w:t>
            </w:r>
          </w:p>
        </w:tc>
      </w:tr>
      <w:tr w:rsidR="0050346F" w:rsidTr="0030577B">
        <w:tc>
          <w:tcPr>
            <w:tcW w:w="1803" w:type="dxa"/>
          </w:tcPr>
          <w:p w:rsidR="0050346F" w:rsidRPr="00B93D4D" w:rsidRDefault="0050346F" w:rsidP="00167777">
            <w:pPr>
              <w:spacing w:line="276" w:lineRule="auto"/>
              <w:rPr>
                <w:sz w:val="22"/>
              </w:rPr>
            </w:pPr>
            <w:r w:rsidRPr="00B93D4D">
              <w:rPr>
                <w:sz w:val="22"/>
              </w:rPr>
              <w:t>Miasto i Gmina Opatów</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114</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12 227</w:t>
            </w:r>
          </w:p>
        </w:tc>
        <w:tc>
          <w:tcPr>
            <w:tcW w:w="1463" w:type="dxa"/>
            <w:vAlign w:val="center"/>
          </w:tcPr>
          <w:p w:rsidR="0050346F" w:rsidRPr="00B93D4D" w:rsidRDefault="0050346F" w:rsidP="00167777">
            <w:pPr>
              <w:spacing w:line="276" w:lineRule="auto"/>
              <w:jc w:val="center"/>
              <w:rPr>
                <w:sz w:val="22"/>
              </w:rPr>
            </w:pPr>
            <w:r w:rsidRPr="00B93D4D">
              <w:rPr>
                <w:sz w:val="22"/>
              </w:rPr>
              <w:t>3 468, 28</w:t>
            </w:r>
          </w:p>
        </w:tc>
        <w:tc>
          <w:tcPr>
            <w:tcW w:w="1500" w:type="dxa"/>
            <w:vAlign w:val="center"/>
          </w:tcPr>
          <w:p w:rsidR="0050346F" w:rsidRPr="00B93D4D" w:rsidRDefault="0050346F" w:rsidP="00167777">
            <w:pPr>
              <w:spacing w:line="276" w:lineRule="auto"/>
              <w:jc w:val="center"/>
              <w:rPr>
                <w:sz w:val="22"/>
              </w:rPr>
            </w:pPr>
            <w:r w:rsidRPr="00B93D4D">
              <w:rPr>
                <w:sz w:val="22"/>
              </w:rPr>
              <w:t>1</w:t>
            </w:r>
            <w:r w:rsidR="00FB0DE6" w:rsidRPr="00B93D4D">
              <w:rPr>
                <w:sz w:val="22"/>
              </w:rPr>
              <w:t xml:space="preserve"> </w:t>
            </w:r>
            <w:r w:rsidRPr="00B93D4D">
              <w:rPr>
                <w:sz w:val="22"/>
              </w:rPr>
              <w:t>064</w:t>
            </w:r>
          </w:p>
        </w:tc>
        <w:tc>
          <w:tcPr>
            <w:tcW w:w="1610" w:type="dxa"/>
            <w:vAlign w:val="center"/>
          </w:tcPr>
          <w:p w:rsidR="0050346F" w:rsidRPr="00B93D4D" w:rsidRDefault="0050346F" w:rsidP="00167777">
            <w:pPr>
              <w:spacing w:line="276" w:lineRule="auto"/>
              <w:jc w:val="center"/>
              <w:rPr>
                <w:sz w:val="22"/>
              </w:rPr>
            </w:pPr>
            <w:r w:rsidRPr="00B93D4D">
              <w:rPr>
                <w:sz w:val="22"/>
              </w:rPr>
              <w:t>7</w:t>
            </w:r>
            <w:r w:rsidR="00FB0DE6" w:rsidRPr="00B93D4D">
              <w:rPr>
                <w:sz w:val="22"/>
              </w:rPr>
              <w:t xml:space="preserve"> </w:t>
            </w:r>
            <w:r w:rsidRPr="00B93D4D">
              <w:rPr>
                <w:sz w:val="22"/>
              </w:rPr>
              <w:t>981</w:t>
            </w:r>
          </w:p>
        </w:tc>
      </w:tr>
      <w:tr w:rsidR="0050346F" w:rsidTr="0030577B">
        <w:tc>
          <w:tcPr>
            <w:tcW w:w="1803" w:type="dxa"/>
          </w:tcPr>
          <w:p w:rsidR="0050346F" w:rsidRPr="00B93D4D" w:rsidRDefault="0050346F" w:rsidP="00167777">
            <w:pPr>
              <w:spacing w:line="276" w:lineRule="auto"/>
              <w:rPr>
                <w:sz w:val="22"/>
              </w:rPr>
            </w:pPr>
            <w:r w:rsidRPr="00B93D4D">
              <w:rPr>
                <w:sz w:val="22"/>
              </w:rPr>
              <w:t>Miasto i Gmina Ożarów</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183</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11 080</w:t>
            </w:r>
          </w:p>
        </w:tc>
        <w:tc>
          <w:tcPr>
            <w:tcW w:w="1463" w:type="dxa"/>
            <w:vAlign w:val="center"/>
          </w:tcPr>
          <w:p w:rsidR="0050346F" w:rsidRPr="00B93D4D" w:rsidRDefault="0050346F" w:rsidP="00167777">
            <w:pPr>
              <w:spacing w:line="276" w:lineRule="auto"/>
              <w:jc w:val="center"/>
              <w:rPr>
                <w:sz w:val="22"/>
              </w:rPr>
            </w:pPr>
            <w:r w:rsidRPr="00B93D4D">
              <w:rPr>
                <w:sz w:val="22"/>
              </w:rPr>
              <w:t>3 162,69</w:t>
            </w:r>
          </w:p>
        </w:tc>
        <w:tc>
          <w:tcPr>
            <w:tcW w:w="1500" w:type="dxa"/>
            <w:vAlign w:val="center"/>
          </w:tcPr>
          <w:p w:rsidR="0050346F" w:rsidRPr="00B93D4D" w:rsidRDefault="0050346F" w:rsidP="00167777">
            <w:pPr>
              <w:spacing w:line="276" w:lineRule="auto"/>
              <w:jc w:val="center"/>
              <w:rPr>
                <w:sz w:val="22"/>
              </w:rPr>
            </w:pPr>
            <w:r w:rsidRPr="00B93D4D">
              <w:rPr>
                <w:sz w:val="22"/>
              </w:rPr>
              <w:t>928</w:t>
            </w:r>
          </w:p>
        </w:tc>
        <w:tc>
          <w:tcPr>
            <w:tcW w:w="1610" w:type="dxa"/>
            <w:vAlign w:val="center"/>
          </w:tcPr>
          <w:p w:rsidR="0050346F" w:rsidRPr="00B93D4D" w:rsidRDefault="0050346F" w:rsidP="00167777">
            <w:pPr>
              <w:spacing w:line="276" w:lineRule="auto"/>
              <w:jc w:val="center"/>
              <w:rPr>
                <w:sz w:val="22"/>
              </w:rPr>
            </w:pPr>
            <w:r w:rsidRPr="00B93D4D">
              <w:rPr>
                <w:sz w:val="22"/>
              </w:rPr>
              <w:t>7</w:t>
            </w:r>
            <w:r w:rsidR="00FB0DE6" w:rsidRPr="00B93D4D">
              <w:rPr>
                <w:sz w:val="22"/>
              </w:rPr>
              <w:t xml:space="preserve"> </w:t>
            </w:r>
            <w:r w:rsidRPr="00B93D4D">
              <w:rPr>
                <w:sz w:val="22"/>
              </w:rPr>
              <w:t>361</w:t>
            </w:r>
          </w:p>
        </w:tc>
      </w:tr>
      <w:tr w:rsidR="0050346F" w:rsidTr="0030577B">
        <w:tc>
          <w:tcPr>
            <w:tcW w:w="1803" w:type="dxa"/>
          </w:tcPr>
          <w:p w:rsidR="0050346F" w:rsidRPr="00B93D4D" w:rsidRDefault="0050346F" w:rsidP="00167777">
            <w:pPr>
              <w:spacing w:line="276" w:lineRule="auto"/>
              <w:rPr>
                <w:sz w:val="22"/>
              </w:rPr>
            </w:pPr>
            <w:r w:rsidRPr="00B93D4D">
              <w:rPr>
                <w:sz w:val="22"/>
              </w:rPr>
              <w:t>Gmina Wojciechowice</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86</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4 253</w:t>
            </w:r>
          </w:p>
        </w:tc>
        <w:tc>
          <w:tcPr>
            <w:tcW w:w="1463" w:type="dxa"/>
            <w:vAlign w:val="center"/>
          </w:tcPr>
          <w:p w:rsidR="0050346F" w:rsidRPr="00B93D4D" w:rsidRDefault="0050346F" w:rsidP="00167777">
            <w:pPr>
              <w:spacing w:line="276" w:lineRule="auto"/>
              <w:jc w:val="center"/>
              <w:rPr>
                <w:sz w:val="22"/>
              </w:rPr>
            </w:pPr>
            <w:r w:rsidRPr="00B93D4D">
              <w:rPr>
                <w:sz w:val="22"/>
              </w:rPr>
              <w:t>4 283,01</w:t>
            </w:r>
          </w:p>
        </w:tc>
        <w:tc>
          <w:tcPr>
            <w:tcW w:w="1500" w:type="dxa"/>
            <w:vAlign w:val="center"/>
          </w:tcPr>
          <w:p w:rsidR="0050346F" w:rsidRPr="00B93D4D" w:rsidRDefault="0050346F" w:rsidP="00167777">
            <w:pPr>
              <w:spacing w:line="276" w:lineRule="auto"/>
              <w:jc w:val="center"/>
              <w:rPr>
                <w:sz w:val="22"/>
              </w:rPr>
            </w:pPr>
            <w:r w:rsidRPr="00B93D4D">
              <w:rPr>
                <w:sz w:val="22"/>
              </w:rPr>
              <w:t>355</w:t>
            </w:r>
          </w:p>
        </w:tc>
        <w:tc>
          <w:tcPr>
            <w:tcW w:w="1610" w:type="dxa"/>
            <w:vAlign w:val="center"/>
          </w:tcPr>
          <w:p w:rsidR="0050346F" w:rsidRPr="00B93D4D" w:rsidRDefault="0050346F" w:rsidP="00167777">
            <w:pPr>
              <w:spacing w:line="276" w:lineRule="auto"/>
              <w:jc w:val="center"/>
              <w:rPr>
                <w:sz w:val="22"/>
              </w:rPr>
            </w:pPr>
            <w:r w:rsidRPr="00B93D4D">
              <w:rPr>
                <w:sz w:val="22"/>
              </w:rPr>
              <w:t>2</w:t>
            </w:r>
            <w:r w:rsidR="00FB0DE6" w:rsidRPr="00B93D4D">
              <w:rPr>
                <w:sz w:val="22"/>
              </w:rPr>
              <w:t xml:space="preserve"> </w:t>
            </w:r>
            <w:r w:rsidRPr="00B93D4D">
              <w:rPr>
                <w:sz w:val="22"/>
              </w:rPr>
              <w:t>726</w:t>
            </w:r>
          </w:p>
        </w:tc>
      </w:tr>
      <w:tr w:rsidR="0050346F" w:rsidTr="0030577B">
        <w:tc>
          <w:tcPr>
            <w:tcW w:w="1803" w:type="dxa"/>
          </w:tcPr>
          <w:p w:rsidR="0050346F" w:rsidRPr="00B93D4D" w:rsidRDefault="0050346F" w:rsidP="00167777">
            <w:pPr>
              <w:spacing w:line="276" w:lineRule="auto"/>
              <w:rPr>
                <w:sz w:val="22"/>
              </w:rPr>
            </w:pPr>
            <w:r w:rsidRPr="00B93D4D">
              <w:rPr>
                <w:sz w:val="22"/>
              </w:rPr>
              <w:t>Gmina Tarłów</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164</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5 442</w:t>
            </w:r>
          </w:p>
        </w:tc>
        <w:tc>
          <w:tcPr>
            <w:tcW w:w="1463" w:type="dxa"/>
            <w:vAlign w:val="center"/>
          </w:tcPr>
          <w:p w:rsidR="0050346F" w:rsidRPr="00B93D4D" w:rsidRDefault="0050346F" w:rsidP="00167777">
            <w:pPr>
              <w:spacing w:line="276" w:lineRule="auto"/>
              <w:jc w:val="center"/>
              <w:rPr>
                <w:sz w:val="22"/>
              </w:rPr>
            </w:pPr>
            <w:r w:rsidRPr="00B93D4D">
              <w:rPr>
                <w:sz w:val="22"/>
              </w:rPr>
              <w:t>2 978,27</w:t>
            </w:r>
          </w:p>
        </w:tc>
        <w:tc>
          <w:tcPr>
            <w:tcW w:w="1500" w:type="dxa"/>
            <w:vAlign w:val="center"/>
          </w:tcPr>
          <w:p w:rsidR="0050346F" w:rsidRPr="00B93D4D" w:rsidRDefault="0050346F" w:rsidP="00167777">
            <w:pPr>
              <w:spacing w:line="276" w:lineRule="auto"/>
              <w:jc w:val="center"/>
              <w:rPr>
                <w:sz w:val="22"/>
              </w:rPr>
            </w:pPr>
            <w:r w:rsidRPr="00B93D4D">
              <w:rPr>
                <w:sz w:val="22"/>
              </w:rPr>
              <w:t>498</w:t>
            </w:r>
          </w:p>
        </w:tc>
        <w:tc>
          <w:tcPr>
            <w:tcW w:w="1610" w:type="dxa"/>
            <w:vAlign w:val="center"/>
          </w:tcPr>
          <w:p w:rsidR="0050346F" w:rsidRPr="00B93D4D" w:rsidRDefault="0050346F" w:rsidP="00167777">
            <w:pPr>
              <w:spacing w:line="276" w:lineRule="auto"/>
              <w:jc w:val="center"/>
              <w:rPr>
                <w:sz w:val="22"/>
              </w:rPr>
            </w:pPr>
            <w:r w:rsidRPr="00B93D4D">
              <w:rPr>
                <w:sz w:val="22"/>
              </w:rPr>
              <w:t>3</w:t>
            </w:r>
            <w:r w:rsidR="00FB0DE6" w:rsidRPr="00B93D4D">
              <w:rPr>
                <w:sz w:val="22"/>
              </w:rPr>
              <w:t xml:space="preserve"> </w:t>
            </w:r>
            <w:r w:rsidRPr="00B93D4D">
              <w:rPr>
                <w:sz w:val="22"/>
              </w:rPr>
              <w:t>553</w:t>
            </w:r>
          </w:p>
        </w:tc>
      </w:tr>
      <w:tr w:rsidR="0050346F" w:rsidTr="0030577B">
        <w:tc>
          <w:tcPr>
            <w:tcW w:w="1803" w:type="dxa"/>
          </w:tcPr>
          <w:p w:rsidR="0050346F" w:rsidRPr="00B93D4D" w:rsidRDefault="0050346F" w:rsidP="00167777">
            <w:pPr>
              <w:spacing w:line="276" w:lineRule="auto"/>
              <w:rPr>
                <w:sz w:val="22"/>
              </w:rPr>
            </w:pPr>
            <w:r w:rsidRPr="00B93D4D">
              <w:rPr>
                <w:sz w:val="22"/>
              </w:rPr>
              <w:t>Gmina Sadowie</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82</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4 126</w:t>
            </w:r>
          </w:p>
        </w:tc>
        <w:tc>
          <w:tcPr>
            <w:tcW w:w="1463" w:type="dxa"/>
            <w:vAlign w:val="center"/>
          </w:tcPr>
          <w:p w:rsidR="0050346F" w:rsidRPr="00B93D4D" w:rsidRDefault="0050346F" w:rsidP="00167777">
            <w:pPr>
              <w:spacing w:line="276" w:lineRule="auto"/>
              <w:jc w:val="center"/>
              <w:rPr>
                <w:sz w:val="22"/>
              </w:rPr>
            </w:pPr>
            <w:r w:rsidRPr="00B93D4D">
              <w:rPr>
                <w:sz w:val="22"/>
              </w:rPr>
              <w:t>3 165,46</w:t>
            </w:r>
          </w:p>
        </w:tc>
        <w:tc>
          <w:tcPr>
            <w:tcW w:w="1500" w:type="dxa"/>
            <w:vAlign w:val="center"/>
          </w:tcPr>
          <w:p w:rsidR="0050346F" w:rsidRPr="00B93D4D" w:rsidRDefault="0050346F" w:rsidP="00167777">
            <w:pPr>
              <w:spacing w:line="276" w:lineRule="auto"/>
              <w:jc w:val="center"/>
              <w:rPr>
                <w:sz w:val="22"/>
              </w:rPr>
            </w:pPr>
            <w:r w:rsidRPr="00B93D4D">
              <w:rPr>
                <w:sz w:val="22"/>
              </w:rPr>
              <w:t>324</w:t>
            </w:r>
          </w:p>
        </w:tc>
        <w:tc>
          <w:tcPr>
            <w:tcW w:w="1610" w:type="dxa"/>
            <w:vAlign w:val="center"/>
          </w:tcPr>
          <w:p w:rsidR="0050346F" w:rsidRPr="00B93D4D" w:rsidRDefault="0050346F" w:rsidP="00167777">
            <w:pPr>
              <w:spacing w:line="276" w:lineRule="auto"/>
              <w:jc w:val="center"/>
              <w:rPr>
                <w:sz w:val="22"/>
              </w:rPr>
            </w:pPr>
            <w:r w:rsidRPr="00B93D4D">
              <w:rPr>
                <w:sz w:val="22"/>
              </w:rPr>
              <w:t>2</w:t>
            </w:r>
            <w:r w:rsidR="00FB0DE6" w:rsidRPr="00B93D4D">
              <w:rPr>
                <w:sz w:val="22"/>
              </w:rPr>
              <w:t xml:space="preserve"> </w:t>
            </w:r>
            <w:r w:rsidRPr="00B93D4D">
              <w:rPr>
                <w:sz w:val="22"/>
              </w:rPr>
              <w:t>670</w:t>
            </w:r>
          </w:p>
        </w:tc>
      </w:tr>
      <w:tr w:rsidR="0050346F" w:rsidTr="00FB0DE6">
        <w:tc>
          <w:tcPr>
            <w:tcW w:w="1803" w:type="dxa"/>
          </w:tcPr>
          <w:p w:rsidR="0050346F" w:rsidRPr="00B93D4D" w:rsidRDefault="0050346F" w:rsidP="00167777">
            <w:pPr>
              <w:spacing w:line="276" w:lineRule="auto"/>
              <w:rPr>
                <w:sz w:val="22"/>
              </w:rPr>
            </w:pPr>
            <w:r w:rsidRPr="00B93D4D">
              <w:rPr>
                <w:sz w:val="22"/>
              </w:rPr>
              <w:t>SUMA</w:t>
            </w:r>
          </w:p>
        </w:tc>
        <w:tc>
          <w:tcPr>
            <w:tcW w:w="1566" w:type="dxa"/>
            <w:vAlign w:val="center"/>
          </w:tcPr>
          <w:p w:rsidR="0050346F" w:rsidRPr="00B93D4D" w:rsidRDefault="0050346F" w:rsidP="00167777">
            <w:pPr>
              <w:spacing w:line="276" w:lineRule="auto"/>
              <w:jc w:val="center"/>
              <w:rPr>
                <w:b/>
                <w:sz w:val="22"/>
                <w:lang w:eastAsia="pl-PL"/>
              </w:rPr>
            </w:pPr>
            <w:r w:rsidRPr="00B93D4D">
              <w:rPr>
                <w:b/>
                <w:sz w:val="22"/>
                <w:lang w:eastAsia="pl-PL"/>
              </w:rPr>
              <w:t>629</w:t>
            </w:r>
          </w:p>
        </w:tc>
        <w:tc>
          <w:tcPr>
            <w:tcW w:w="1344" w:type="dxa"/>
            <w:vAlign w:val="center"/>
          </w:tcPr>
          <w:p w:rsidR="0050346F" w:rsidRPr="00B93D4D" w:rsidRDefault="0050346F" w:rsidP="00167777">
            <w:pPr>
              <w:spacing w:line="276" w:lineRule="auto"/>
              <w:jc w:val="center"/>
              <w:rPr>
                <w:b/>
                <w:sz w:val="22"/>
                <w:lang w:eastAsia="pl-PL"/>
              </w:rPr>
            </w:pPr>
            <w:r w:rsidRPr="00B93D4D">
              <w:rPr>
                <w:b/>
                <w:sz w:val="22"/>
                <w:lang w:eastAsia="pl-PL"/>
              </w:rPr>
              <w:t>37 128</w:t>
            </w:r>
          </w:p>
        </w:tc>
        <w:tc>
          <w:tcPr>
            <w:tcW w:w="1463" w:type="dxa"/>
            <w:vAlign w:val="center"/>
          </w:tcPr>
          <w:p w:rsidR="0050346F" w:rsidRPr="00B93D4D" w:rsidRDefault="0050346F" w:rsidP="00167777">
            <w:pPr>
              <w:spacing w:line="276" w:lineRule="auto"/>
              <w:jc w:val="center"/>
              <w:rPr>
                <w:b/>
                <w:sz w:val="22"/>
              </w:rPr>
            </w:pPr>
            <w:r w:rsidRPr="00B93D4D">
              <w:rPr>
                <w:b/>
                <w:sz w:val="22"/>
              </w:rPr>
              <w:t>2 768,12</w:t>
            </w:r>
          </w:p>
        </w:tc>
        <w:tc>
          <w:tcPr>
            <w:tcW w:w="1500" w:type="dxa"/>
            <w:vAlign w:val="center"/>
          </w:tcPr>
          <w:p w:rsidR="0050346F" w:rsidRPr="00B93D4D" w:rsidRDefault="0050346F" w:rsidP="00167777">
            <w:pPr>
              <w:spacing w:line="276" w:lineRule="auto"/>
              <w:jc w:val="center"/>
              <w:rPr>
                <w:b/>
                <w:sz w:val="22"/>
              </w:rPr>
            </w:pPr>
            <w:r w:rsidRPr="00B93D4D">
              <w:rPr>
                <w:b/>
                <w:sz w:val="22"/>
              </w:rPr>
              <w:t>3</w:t>
            </w:r>
            <w:r w:rsidR="00FB0DE6" w:rsidRPr="00B93D4D">
              <w:rPr>
                <w:b/>
                <w:sz w:val="22"/>
              </w:rPr>
              <w:t xml:space="preserve"> </w:t>
            </w:r>
            <w:r w:rsidRPr="00B93D4D">
              <w:rPr>
                <w:b/>
                <w:sz w:val="22"/>
              </w:rPr>
              <w:t>169</w:t>
            </w:r>
          </w:p>
        </w:tc>
        <w:tc>
          <w:tcPr>
            <w:tcW w:w="1610" w:type="dxa"/>
            <w:vAlign w:val="center"/>
          </w:tcPr>
          <w:p w:rsidR="0050346F" w:rsidRPr="00B93D4D" w:rsidRDefault="0050346F" w:rsidP="00167777">
            <w:pPr>
              <w:spacing w:line="276" w:lineRule="auto"/>
              <w:jc w:val="center"/>
              <w:rPr>
                <w:b/>
                <w:sz w:val="22"/>
              </w:rPr>
            </w:pPr>
            <w:r w:rsidRPr="00B93D4D">
              <w:rPr>
                <w:b/>
                <w:sz w:val="22"/>
              </w:rPr>
              <w:t>24</w:t>
            </w:r>
            <w:r w:rsidR="00FB0DE6" w:rsidRPr="00B93D4D">
              <w:rPr>
                <w:b/>
                <w:sz w:val="22"/>
              </w:rPr>
              <w:t xml:space="preserve"> </w:t>
            </w:r>
            <w:r w:rsidRPr="00B93D4D">
              <w:rPr>
                <w:b/>
                <w:sz w:val="22"/>
              </w:rPr>
              <w:t>291</w:t>
            </w:r>
          </w:p>
        </w:tc>
      </w:tr>
    </w:tbl>
    <w:p w:rsidR="00FD37A6" w:rsidRDefault="00293567" w:rsidP="00167777">
      <w:pPr>
        <w:jc w:val="both"/>
        <w:rPr>
          <w:b/>
          <w:sz w:val="22"/>
        </w:rPr>
      </w:pPr>
      <w:r>
        <w:rPr>
          <w:b/>
          <w:sz w:val="22"/>
        </w:rPr>
        <w:tab/>
      </w:r>
    </w:p>
    <w:p w:rsidR="006173B0" w:rsidRDefault="00293567" w:rsidP="00167777">
      <w:pPr>
        <w:jc w:val="both"/>
        <w:rPr>
          <w:sz w:val="22"/>
        </w:rPr>
      </w:pPr>
      <w:r>
        <w:rPr>
          <w:sz w:val="22"/>
        </w:rPr>
        <w:t>Liczba mieszkańców obszaru LGD jest mniejsza niż średnia liczba mieszkańców objętych LSR/LSROR w latach 2007-2013 w województwie, która wyniosła 51</w:t>
      </w:r>
      <w:r w:rsidR="0050346F">
        <w:rPr>
          <w:sz w:val="22"/>
        </w:rPr>
        <w:t> </w:t>
      </w:r>
      <w:r>
        <w:rPr>
          <w:sz w:val="22"/>
        </w:rPr>
        <w:t>588.</w:t>
      </w:r>
    </w:p>
    <w:p w:rsidR="0050346F" w:rsidRPr="00293567" w:rsidRDefault="0050346F" w:rsidP="00167777">
      <w:pPr>
        <w:jc w:val="both"/>
        <w:rPr>
          <w:sz w:val="22"/>
        </w:rPr>
      </w:pPr>
      <w:r>
        <w:rPr>
          <w:sz w:val="22"/>
        </w:rPr>
        <w:tab/>
        <w:t xml:space="preserve">Liczba bezrobotnych do liczby osób w wieku produkcyjnym na obszarze działania LGD </w:t>
      </w:r>
      <w:r w:rsidR="00EE6C2A">
        <w:rPr>
          <w:sz w:val="22"/>
        </w:rPr>
        <w:t>wynosi 0,13</w:t>
      </w:r>
      <w:r>
        <w:rPr>
          <w:sz w:val="22"/>
        </w:rPr>
        <w:t xml:space="preserve">, natomiast dla województwa ten sam wskaźnik przyjmuje poziom </w:t>
      </w:r>
      <w:r w:rsidR="00EE6C2A">
        <w:rPr>
          <w:sz w:val="22"/>
        </w:rPr>
        <w:t>0,09</w:t>
      </w:r>
      <w:r>
        <w:rPr>
          <w:sz w:val="22"/>
        </w:rPr>
        <w:t>.</w:t>
      </w:r>
    </w:p>
    <w:p w:rsidR="005A1527" w:rsidRDefault="005A1527" w:rsidP="00167777">
      <w:pPr>
        <w:ind w:firstLine="708"/>
        <w:jc w:val="both"/>
        <w:rPr>
          <w:sz w:val="22"/>
        </w:rPr>
      </w:pPr>
      <w:r w:rsidRPr="00173F60">
        <w:rPr>
          <w:sz w:val="22"/>
        </w:rPr>
        <w:t>Zasięg terytorialny terenu działania LGD Powiatu Opatowskiego wynosi 629 km</w:t>
      </w:r>
      <w:r w:rsidRPr="00173F60">
        <w:rPr>
          <w:sz w:val="22"/>
          <w:vertAlign w:val="superscript"/>
        </w:rPr>
        <w:t>2</w:t>
      </w:r>
      <w:r w:rsidRPr="00173F60">
        <w:rPr>
          <w:sz w:val="22"/>
        </w:rPr>
        <w:t>, natomiast łączna liczba ludności wynosi 37</w:t>
      </w:r>
      <w:r w:rsidR="00F560E1">
        <w:rPr>
          <w:sz w:val="22"/>
        </w:rPr>
        <w:t xml:space="preserve"> </w:t>
      </w:r>
      <w:r w:rsidRPr="00173F60">
        <w:rPr>
          <w:sz w:val="22"/>
        </w:rPr>
        <w:t>128 mieszkańców. Granice administracyjne obrazuje poniższa mapa.</w:t>
      </w:r>
    </w:p>
    <w:p w:rsidR="005A1527" w:rsidRDefault="005A1527" w:rsidP="00167777">
      <w:pPr>
        <w:keepNext/>
        <w:ind w:firstLine="708"/>
        <w:jc w:val="both"/>
      </w:pPr>
      <w:r>
        <w:rPr>
          <w:noProof/>
          <w:szCs w:val="24"/>
          <w:lang w:eastAsia="pl-PL"/>
        </w:rPr>
        <w:lastRenderedPageBreak/>
        <w:drawing>
          <wp:inline distT="0" distB="0" distL="0" distR="0" wp14:anchorId="162B0BD3" wp14:editId="0C715CE5">
            <wp:extent cx="5292502" cy="362902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2111" cy="3635614"/>
                    </a:xfrm>
                    <a:prstGeom prst="rect">
                      <a:avLst/>
                    </a:prstGeom>
                    <a:noFill/>
                    <a:ln>
                      <a:noFill/>
                    </a:ln>
                  </pic:spPr>
                </pic:pic>
              </a:graphicData>
            </a:graphic>
          </wp:inline>
        </w:drawing>
      </w:r>
    </w:p>
    <w:p w:rsidR="007A0AB9" w:rsidRPr="007A0AB9" w:rsidRDefault="007A0AB9" w:rsidP="00167777">
      <w:pPr>
        <w:ind w:firstLine="708"/>
        <w:jc w:val="both"/>
        <w:rPr>
          <w:sz w:val="22"/>
        </w:rPr>
      </w:pPr>
      <w:r>
        <w:rPr>
          <w:sz w:val="22"/>
        </w:rPr>
        <w:t>Średni dochód podatkowy gmin wchodzących w skład LGD w przeliczeniu na jednego mieszkańca wynosi 584,37 zł (</w:t>
      </w:r>
      <w:r w:rsidRPr="00FF7D9F">
        <w:rPr>
          <w:sz w:val="22"/>
        </w:rPr>
        <w:t>dochody własne - dochody podatkowe ustalone i pobierane na podstawie odrębnych ustaw</w:t>
      </w:r>
      <w:r>
        <w:rPr>
          <w:sz w:val="22"/>
        </w:rPr>
        <w:t xml:space="preserve"> – dane BDL) natomiast dla województwa ten sam wskaźnik wynosi 495,99 zł (BDL, 2014), co oznacza, że jego wartość jest wyższa dla obszaru LGD niż dla województwa.</w:t>
      </w:r>
    </w:p>
    <w:p w:rsidR="005A1527" w:rsidRDefault="00EC2EC7" w:rsidP="00167777">
      <w:pPr>
        <w:pStyle w:val="Nagwek2"/>
      </w:pPr>
      <w:bookmarkStart w:id="5" w:name="_Toc522778230"/>
      <w:r>
        <w:t>I.3</w:t>
      </w:r>
      <w:r w:rsidR="007958CC">
        <w:t xml:space="preserve"> </w:t>
      </w:r>
      <w:r w:rsidR="005A1527">
        <w:t>Potencjał LGD</w:t>
      </w:r>
      <w:bookmarkEnd w:id="5"/>
    </w:p>
    <w:p w:rsidR="005A1527" w:rsidRPr="000A046C" w:rsidRDefault="00EC2EC7" w:rsidP="00167777">
      <w:pPr>
        <w:pStyle w:val="Nagwek3"/>
        <w:jc w:val="both"/>
      </w:pPr>
      <w:bookmarkStart w:id="6" w:name="_Toc522778231"/>
      <w:r>
        <w:t xml:space="preserve">I.3.1 </w:t>
      </w:r>
      <w:r w:rsidR="005A1527">
        <w:t>Opis sposobu powstania i doświadczenie Stowarzyszenie LGD Powiatu Opatowskiego</w:t>
      </w:r>
      <w:bookmarkEnd w:id="6"/>
    </w:p>
    <w:p w:rsidR="005A1527" w:rsidRPr="00173F60" w:rsidRDefault="005A1527" w:rsidP="00167777">
      <w:pPr>
        <w:ind w:firstLine="708"/>
        <w:jc w:val="both"/>
        <w:rPr>
          <w:sz w:val="22"/>
        </w:rPr>
      </w:pPr>
      <w:r w:rsidRPr="00173F60">
        <w:rPr>
          <w:sz w:val="22"/>
        </w:rPr>
        <w:t>Inicjatorem  powstania LGD Powiatu Opato</w:t>
      </w:r>
      <w:r w:rsidR="00D57D2C">
        <w:rPr>
          <w:sz w:val="22"/>
        </w:rPr>
        <w:t>wskiego był Bogusław Włodarczyk</w:t>
      </w:r>
      <w:r w:rsidRPr="00173F60">
        <w:rPr>
          <w:sz w:val="22"/>
        </w:rPr>
        <w:t xml:space="preserve">. Naczelną ideą przyświecającą zarówno inicjatorowi założenia Lokalnej Grupy Działania, jak i całego komitetu Założycielskiego Stowarzyszenia był szeroko rozumiany rozwój obszarów wiejskich, w tym szczególnie promocja dziedzictwa kulturowego regionu, adaptacja obszarów wiejskich do zmieniających się warunków ekonomicznych w Polsce, a także poprawa jakości życia społeczności lokalnej i wykorzystanie walorów przyrodniczo-kulturowych w zrównoważonym rozwoju społeczno-gospodarczym. </w:t>
      </w:r>
    </w:p>
    <w:p w:rsidR="005A1527" w:rsidRPr="00173F60" w:rsidRDefault="005A1527" w:rsidP="00167777">
      <w:pPr>
        <w:tabs>
          <w:tab w:val="left" w:pos="0"/>
        </w:tabs>
        <w:spacing w:after="0"/>
        <w:ind w:firstLine="709"/>
        <w:jc w:val="both"/>
        <w:rPr>
          <w:sz w:val="22"/>
        </w:rPr>
      </w:pPr>
      <w:r w:rsidRPr="00173F60">
        <w:rPr>
          <w:sz w:val="22"/>
        </w:rPr>
        <w:t xml:space="preserve">Zebranie założycielskie Stowarzyszenia odbyło się w dniu 2 sierpnia 2008 roku </w:t>
      </w:r>
      <w:r w:rsidRPr="00173F60">
        <w:rPr>
          <w:sz w:val="22"/>
        </w:rPr>
        <w:br/>
        <w:t>w Opatowie. W zebraniu uczestniczyło 32 członków założycieli, którzy reprezentowali trzy sektory: publiczn</w:t>
      </w:r>
      <w:r w:rsidR="005135EB">
        <w:rPr>
          <w:sz w:val="22"/>
        </w:rPr>
        <w:t xml:space="preserve">y, społeczny i gospodarczy. </w:t>
      </w:r>
      <w:r w:rsidRPr="00173F60">
        <w:rPr>
          <w:sz w:val="22"/>
        </w:rPr>
        <w:t xml:space="preserve">Uchwałą nr 3/2007 z dnia 2 sierpnia 2007r. </w:t>
      </w:r>
      <w:r w:rsidR="00D57D2C" w:rsidRPr="00173F60">
        <w:rPr>
          <w:sz w:val="22"/>
        </w:rPr>
        <w:t>ustanowio</w:t>
      </w:r>
      <w:r w:rsidR="00D57D2C">
        <w:rPr>
          <w:sz w:val="22"/>
        </w:rPr>
        <w:t>no</w:t>
      </w:r>
      <w:r w:rsidRPr="00173F60">
        <w:rPr>
          <w:sz w:val="22"/>
        </w:rPr>
        <w:t xml:space="preserve"> Statut Stowarzyszenia „Lokalna Grupa Działania Powiatu Opatowskiego”.</w:t>
      </w:r>
    </w:p>
    <w:p w:rsidR="005A1527" w:rsidRPr="00173F60" w:rsidRDefault="00643638" w:rsidP="00167777">
      <w:pPr>
        <w:tabs>
          <w:tab w:val="left" w:pos="142"/>
        </w:tabs>
        <w:jc w:val="both"/>
        <w:rPr>
          <w:sz w:val="22"/>
        </w:rPr>
      </w:pPr>
      <w:r w:rsidRPr="00173F60">
        <w:rPr>
          <w:sz w:val="22"/>
        </w:rPr>
        <w:tab/>
      </w:r>
      <w:r w:rsidRPr="00173F60">
        <w:rPr>
          <w:sz w:val="22"/>
        </w:rPr>
        <w:tab/>
      </w:r>
      <w:r w:rsidR="005A1527" w:rsidRPr="00173F60">
        <w:rPr>
          <w:sz w:val="22"/>
        </w:rPr>
        <w:t xml:space="preserve">Komitet Założycielski Stowarzyszenia „Lokalna Grupa Działania Powiatu Opatowskiego” został powołany Uchwałą Nr 2/2007 Zebrania Założycielskiego w dniu </w:t>
      </w:r>
      <w:r w:rsidR="005A1527" w:rsidRPr="00173F60">
        <w:rPr>
          <w:sz w:val="22"/>
        </w:rPr>
        <w:br/>
        <w:t>2 sierpnia 2007r.. w następującym składzie:</w:t>
      </w:r>
      <w:r w:rsidRPr="00173F60">
        <w:rPr>
          <w:sz w:val="22"/>
        </w:rPr>
        <w:t xml:space="preserve"> Bogusław Włodarczyk, Zbigniew Walas, Henryk Szymczyk, Robert Kasiński, Andrzej Galicki</w:t>
      </w:r>
      <w:r w:rsidR="005135EB">
        <w:rPr>
          <w:sz w:val="22"/>
        </w:rPr>
        <w:t xml:space="preserve">. Następnie Komitet Założycielski przekształcił się </w:t>
      </w:r>
      <w:r w:rsidR="005A1527" w:rsidRPr="00173F60">
        <w:rPr>
          <w:sz w:val="22"/>
        </w:rPr>
        <w:t>Uchwałą Nr 5/2007 z dnia 2 sierpnia 2007r. w Zarząd Stowarzyszenia w wyżej podanym składzie.</w:t>
      </w:r>
    </w:p>
    <w:p w:rsidR="005A1527" w:rsidRPr="00173F60" w:rsidRDefault="005A1527" w:rsidP="00167777">
      <w:pPr>
        <w:pStyle w:val="Akapitzlist"/>
        <w:tabs>
          <w:tab w:val="left" w:pos="0"/>
        </w:tabs>
        <w:ind w:left="0" w:firstLine="709"/>
        <w:contextualSpacing w:val="0"/>
        <w:jc w:val="both"/>
        <w:rPr>
          <w:sz w:val="22"/>
        </w:rPr>
      </w:pPr>
      <w:r w:rsidRPr="00173F60">
        <w:rPr>
          <w:sz w:val="22"/>
        </w:rPr>
        <w:t xml:space="preserve">Powyższe daty jednoznacznie wskazują, że LGD Powiatu Opatowskiego jest  Stowarzyszeniem, które w minionym okresie programowania realizowała Lokalną Strategię Rozwoju. </w:t>
      </w:r>
      <w:r w:rsidRPr="00173F60">
        <w:rPr>
          <w:sz w:val="22"/>
        </w:rPr>
        <w:lastRenderedPageBreak/>
        <w:t xml:space="preserve">W minionym okresie programowania Stowarzyszenie również skupiało pięć gmin, jednak po realizacji LSR 2007-2013, jedna z gmin (Gmina Iwaniska) wchodzących w skład Stowarzyszenia przeszła do innej Lokalnej Grupy Działania. Kluczowym motywem tej decyzji była większa integracja i spójność z innym obszarem. W ramach zmian, jakie zaszły w obszarze działania LGD nadmienić należy również, że jedna gmina przystąpiła do LGD Powiatu Opatowskiego (Gmina Sadowie). </w:t>
      </w:r>
    </w:p>
    <w:p w:rsidR="005A1527" w:rsidRPr="00173F60" w:rsidRDefault="005A1527" w:rsidP="00167777">
      <w:pPr>
        <w:pStyle w:val="Akapitzlist"/>
        <w:tabs>
          <w:tab w:val="left" w:pos="0"/>
        </w:tabs>
        <w:ind w:left="0" w:firstLine="709"/>
        <w:contextualSpacing w:val="0"/>
        <w:jc w:val="both"/>
        <w:rPr>
          <w:sz w:val="22"/>
        </w:rPr>
      </w:pPr>
      <w:r w:rsidRPr="00173F60">
        <w:rPr>
          <w:sz w:val="22"/>
        </w:rPr>
        <w:t>Doświadczenia zebrane w ramach wdrażania LSR 2007-2013 są niewątpliw</w:t>
      </w:r>
      <w:r w:rsidR="000F6C7C">
        <w:rPr>
          <w:sz w:val="22"/>
        </w:rPr>
        <w:t xml:space="preserve">ie dużym atutem Stowarzyszenia. </w:t>
      </w:r>
      <w:r w:rsidRPr="00173F60">
        <w:rPr>
          <w:sz w:val="22"/>
        </w:rPr>
        <w:t>Warto w tym miejscu zaznaczyć, że ewaluacja mająca na celu ocenę pracy zarówno biura, jak i poszczególnych organów LGD Powiatu Opatowskiego, przeprowadzona przez zewnętrzny zespół ekspercki w pierwszej połowie 2015r. jednoznacznie wskazała na dobrą i bardzo dobrą realizację swoich zadań. Oprócz bieżących obowiązków zwraca uwagę fakt, że zarówno pracownicy jak i członkowie organów LGD podejmowali wysiłki, a</w:t>
      </w:r>
      <w:r w:rsidR="000F6C7C">
        <w:rPr>
          <w:sz w:val="22"/>
        </w:rPr>
        <w:t>by podwyższać swoje kompetencje</w:t>
      </w:r>
      <w:r w:rsidRPr="00173F60">
        <w:rPr>
          <w:sz w:val="22"/>
        </w:rPr>
        <w:t xml:space="preserve">. Wykaz podejmowanych szkoleń w minionym okresie programowania przedstawia tabela </w:t>
      </w:r>
      <w:r w:rsidRPr="005113FF">
        <w:rPr>
          <w:sz w:val="22"/>
        </w:rPr>
        <w:t xml:space="preserve">stanowiąca załącznik </w:t>
      </w:r>
      <w:r w:rsidR="003A40C0" w:rsidRPr="005113FF">
        <w:rPr>
          <w:sz w:val="22"/>
        </w:rPr>
        <w:t xml:space="preserve">nr </w:t>
      </w:r>
      <w:r w:rsidR="005113FF" w:rsidRPr="005113FF">
        <w:rPr>
          <w:sz w:val="22"/>
        </w:rPr>
        <w:t>19</w:t>
      </w:r>
      <w:r w:rsidR="003A40C0" w:rsidRPr="005113FF">
        <w:rPr>
          <w:sz w:val="22"/>
        </w:rPr>
        <w:t xml:space="preserve"> </w:t>
      </w:r>
      <w:r w:rsidRPr="005113FF">
        <w:rPr>
          <w:sz w:val="22"/>
        </w:rPr>
        <w:t>do wniosku</w:t>
      </w:r>
      <w:r w:rsidRPr="00173F60">
        <w:rPr>
          <w:sz w:val="22"/>
        </w:rPr>
        <w:t xml:space="preserve"> o wybór </w:t>
      </w:r>
      <w:r w:rsidR="005113FF">
        <w:rPr>
          <w:sz w:val="22"/>
        </w:rPr>
        <w:t>Strategii Rozwoju Lokalnego Kierowanego przez Społeczność</w:t>
      </w:r>
      <w:r w:rsidRPr="00173F60">
        <w:rPr>
          <w:sz w:val="22"/>
        </w:rPr>
        <w:t>.</w:t>
      </w:r>
      <w:r w:rsidR="00125F1B" w:rsidRPr="00173F60">
        <w:rPr>
          <w:sz w:val="22"/>
        </w:rPr>
        <w:t xml:space="preserve"> Zakres odbytych szkoleń był bardzo szeroki i obejmował zarówno zagadnienia stricte związane</w:t>
      </w:r>
      <w:r w:rsidR="005113FF">
        <w:rPr>
          <w:sz w:val="22"/>
        </w:rPr>
        <w:br/>
      </w:r>
      <w:r w:rsidR="00125F1B" w:rsidRPr="00173F60">
        <w:rPr>
          <w:sz w:val="22"/>
        </w:rPr>
        <w:t xml:space="preserve"> z wdrażaniem i funkcjonowaniem LSR, ale również bardziej ogólne szkolenia specjalistyczne </w:t>
      </w:r>
      <w:r w:rsidR="005113FF">
        <w:rPr>
          <w:sz w:val="22"/>
        </w:rPr>
        <w:br/>
      </w:r>
      <w:r w:rsidR="00125F1B" w:rsidRPr="00173F60">
        <w:rPr>
          <w:sz w:val="22"/>
        </w:rPr>
        <w:t xml:space="preserve">np. z zarządzania organizacją, komunikacją interpersonalną, księgowością, marketingiem. </w:t>
      </w:r>
    </w:p>
    <w:p w:rsidR="005A1527" w:rsidRPr="00173F60" w:rsidRDefault="00CB3F96" w:rsidP="00167777">
      <w:pPr>
        <w:ind w:firstLine="708"/>
        <w:jc w:val="both"/>
        <w:rPr>
          <w:sz w:val="22"/>
        </w:rPr>
      </w:pPr>
      <w:r>
        <w:rPr>
          <w:sz w:val="22"/>
        </w:rPr>
        <w:t xml:space="preserve">Strategia Rozwoju </w:t>
      </w:r>
      <w:r w:rsidR="009532CC">
        <w:rPr>
          <w:sz w:val="22"/>
        </w:rPr>
        <w:t>Lokalnego Kierowanego przez Społeczność</w:t>
      </w:r>
      <w:r w:rsidR="005A1527" w:rsidRPr="00173F60">
        <w:rPr>
          <w:sz w:val="22"/>
        </w:rPr>
        <w:t xml:space="preserve">, </w:t>
      </w:r>
      <w:r w:rsidR="009532CC">
        <w:rPr>
          <w:sz w:val="22"/>
        </w:rPr>
        <w:t xml:space="preserve">objęta Programem Rozwoju Obszarów Wiejskich na lata 2014-2020, </w:t>
      </w:r>
      <w:r w:rsidR="005A1527" w:rsidRPr="00173F60">
        <w:rPr>
          <w:sz w:val="22"/>
        </w:rPr>
        <w:t>którą LGD będzie wdrażało jest kontynuacją minionej strategii. Prowadzone konsultacje społeczne, spotkania eksperckie, a także diagnoza i analiza SWOT wykazały, że cele, które były realizowane w minionym okresie programowania  nie zdezaktualizowały się. Potwierdzeniem tego faktu są również opracowywan</w:t>
      </w:r>
      <w:r w:rsidR="00125F1B" w:rsidRPr="00173F60">
        <w:rPr>
          <w:sz w:val="22"/>
        </w:rPr>
        <w:t>e</w:t>
      </w:r>
      <w:r w:rsidR="005A1527" w:rsidRPr="00173F60">
        <w:rPr>
          <w:sz w:val="22"/>
        </w:rPr>
        <w:t xml:space="preserve"> dokumenty strategiczne w latach 2013-2015 (dokumenty gminne, powiatowe, wojewódzkie), które również wskazują na podobne kierunki działań rozwojowych. Oznacza to, że przyjęty przez LGD Powiatu Opatowskiego schemat działań strategicznych w momencie rozpoczynania działalności Stowarzyszenia był dobrze opracowany </w:t>
      </w:r>
      <w:r w:rsidR="0099342B">
        <w:rPr>
          <w:sz w:val="22"/>
        </w:rPr>
        <w:br/>
      </w:r>
      <w:r w:rsidR="005A1527" w:rsidRPr="00173F60">
        <w:rPr>
          <w:sz w:val="22"/>
        </w:rPr>
        <w:t xml:space="preserve">i sensownie wyznaczał kierunki rozwoju obszaru. Kontynuacja działań w ramach podobnych celów ogólnych i szczegółowych, niewątpliwie powoduje, że pracownicy i kadra LGD będą sprawnie realizować kolejne zadania Stowarzyszenia. To przełożyć się może nie tylko na wysoki standard obsługi beneficjentów, ale także na skuteczne wdrażanie Strategii. </w:t>
      </w:r>
    </w:p>
    <w:p w:rsidR="005A1527" w:rsidRPr="005A2963" w:rsidRDefault="00EC2EC7" w:rsidP="00167777">
      <w:pPr>
        <w:pStyle w:val="Nagwek3"/>
      </w:pPr>
      <w:bookmarkStart w:id="7" w:name="_Toc522778232"/>
      <w:r>
        <w:t xml:space="preserve">I.3.2 </w:t>
      </w:r>
      <w:r w:rsidR="005A1527" w:rsidRPr="005A2963">
        <w:t>Doświadczenie LGD</w:t>
      </w:r>
      <w:bookmarkEnd w:id="7"/>
      <w:r w:rsidR="005A1527" w:rsidRPr="005A2963">
        <w:t xml:space="preserve"> </w:t>
      </w:r>
    </w:p>
    <w:p w:rsidR="005A1527" w:rsidRPr="00173F60" w:rsidRDefault="005A1527" w:rsidP="00167777">
      <w:pPr>
        <w:jc w:val="both"/>
        <w:rPr>
          <w:rFonts w:cs="Times New Roman"/>
          <w:sz w:val="22"/>
        </w:rPr>
      </w:pPr>
      <w:r w:rsidRPr="00173F60">
        <w:rPr>
          <w:rFonts w:cs="Times New Roman"/>
          <w:sz w:val="22"/>
        </w:rPr>
        <w:t>W latach 2007-2013 LGD otrzymała środki finansowe  na realizację Lokalnej Strategii Rozwoju. Budżet na poszczególne działani</w:t>
      </w:r>
      <w:r w:rsidR="00D57D2C">
        <w:rPr>
          <w:rFonts w:cs="Times New Roman"/>
          <w:sz w:val="22"/>
        </w:rPr>
        <w:t>a przedstawiał się następująco:</w:t>
      </w:r>
      <w:r w:rsidRPr="00173F60">
        <w:rPr>
          <w:rFonts w:cs="Times New Roman"/>
          <w:sz w:val="22"/>
        </w:rPr>
        <w:t xml:space="preserve"> małe projekty – </w:t>
      </w:r>
      <w:r w:rsidR="00541EE1" w:rsidRPr="002D6ADB">
        <w:rPr>
          <w:rFonts w:cs="Times New Roman"/>
          <w:b/>
          <w:sz w:val="22"/>
        </w:rPr>
        <w:t>1 435 562,37</w:t>
      </w:r>
      <w:r w:rsidRPr="002D6ADB">
        <w:rPr>
          <w:rFonts w:cs="Times New Roman"/>
          <w:b/>
          <w:sz w:val="22"/>
        </w:rPr>
        <w:t xml:space="preserve"> zł</w:t>
      </w:r>
      <w:r w:rsidR="00D57D2C" w:rsidRPr="002D6ADB">
        <w:rPr>
          <w:rFonts w:cs="Times New Roman"/>
          <w:sz w:val="22"/>
        </w:rPr>
        <w:t xml:space="preserve">; </w:t>
      </w:r>
      <w:r w:rsidRPr="002D6ADB">
        <w:rPr>
          <w:rFonts w:cs="Times New Roman"/>
          <w:sz w:val="22"/>
        </w:rPr>
        <w:t xml:space="preserve">odnowa i rozwój wsi – </w:t>
      </w:r>
      <w:r w:rsidR="00541EE1" w:rsidRPr="002D6ADB">
        <w:rPr>
          <w:rFonts w:cs="Times New Roman"/>
          <w:b/>
          <w:sz w:val="22"/>
        </w:rPr>
        <w:t>2 795 511,56</w:t>
      </w:r>
      <w:r w:rsidRPr="002D6ADB">
        <w:rPr>
          <w:rFonts w:cs="Times New Roman"/>
          <w:b/>
          <w:sz w:val="22"/>
        </w:rPr>
        <w:t xml:space="preserve"> zł</w:t>
      </w:r>
      <w:r w:rsidR="00D57D2C" w:rsidRPr="002D6ADB">
        <w:rPr>
          <w:rFonts w:cs="Times New Roman"/>
          <w:sz w:val="22"/>
        </w:rPr>
        <w:t xml:space="preserve">; </w:t>
      </w:r>
      <w:r w:rsidRPr="002D6ADB">
        <w:rPr>
          <w:rFonts w:cs="Times New Roman"/>
          <w:sz w:val="22"/>
        </w:rPr>
        <w:t xml:space="preserve">tworzenie i rozwój mikroprzedsiębiorstw – </w:t>
      </w:r>
      <w:r w:rsidR="00541EE1" w:rsidRPr="002D6ADB">
        <w:rPr>
          <w:rFonts w:cs="Times New Roman"/>
          <w:b/>
          <w:sz w:val="22"/>
        </w:rPr>
        <w:t>327 328</w:t>
      </w:r>
      <w:r w:rsidRPr="002D6ADB">
        <w:rPr>
          <w:rFonts w:cs="Times New Roman"/>
          <w:b/>
          <w:sz w:val="22"/>
        </w:rPr>
        <w:t>,00 zł</w:t>
      </w:r>
      <w:r w:rsidR="00D57D2C" w:rsidRPr="002D6ADB">
        <w:rPr>
          <w:rFonts w:cs="Times New Roman"/>
          <w:sz w:val="22"/>
        </w:rPr>
        <w:t xml:space="preserve">; </w:t>
      </w:r>
      <w:r w:rsidRPr="002D6ADB">
        <w:rPr>
          <w:rFonts w:cs="Times New Roman"/>
          <w:sz w:val="22"/>
        </w:rPr>
        <w:t xml:space="preserve">różnicowanie w kierunku działalności nierolniczej – </w:t>
      </w:r>
      <w:r w:rsidRPr="002D6ADB">
        <w:rPr>
          <w:rFonts w:cs="Times New Roman"/>
          <w:b/>
          <w:sz w:val="22"/>
        </w:rPr>
        <w:t>242 324,00 zł.</w:t>
      </w:r>
      <w:r w:rsidR="00D57D2C" w:rsidRPr="002D6ADB">
        <w:rPr>
          <w:rFonts w:cs="Times New Roman"/>
          <w:sz w:val="22"/>
        </w:rPr>
        <w:t xml:space="preserve"> </w:t>
      </w:r>
      <w:r w:rsidRPr="002D6ADB">
        <w:rPr>
          <w:rFonts w:cs="Times New Roman"/>
          <w:sz w:val="22"/>
        </w:rPr>
        <w:t xml:space="preserve">Łączna kwota środków otrzymanych na realizację LSR – </w:t>
      </w:r>
      <w:r w:rsidR="00541EE1" w:rsidRPr="002D6ADB">
        <w:rPr>
          <w:rFonts w:cs="Times New Roman"/>
          <w:b/>
          <w:sz w:val="22"/>
        </w:rPr>
        <w:t>4 800 725,93</w:t>
      </w:r>
      <w:r w:rsidRPr="002D6ADB">
        <w:rPr>
          <w:rFonts w:cs="Times New Roman"/>
          <w:b/>
          <w:sz w:val="22"/>
        </w:rPr>
        <w:t xml:space="preserve"> zł.</w:t>
      </w:r>
    </w:p>
    <w:p w:rsidR="005A1527" w:rsidRPr="00173F60" w:rsidRDefault="005A1527" w:rsidP="00167777">
      <w:pPr>
        <w:ind w:firstLine="708"/>
        <w:jc w:val="both"/>
        <w:rPr>
          <w:sz w:val="22"/>
        </w:rPr>
      </w:pPr>
      <w:r w:rsidRPr="00173F60">
        <w:rPr>
          <w:rFonts w:cs="Times New Roman"/>
          <w:sz w:val="22"/>
        </w:rPr>
        <w:t xml:space="preserve">Ponadto LGD Powiatu Opatowskiego wspólnie z LGD „Beskid Gorlicki” oraz </w:t>
      </w:r>
      <w:r w:rsidRPr="00173F60">
        <w:rPr>
          <w:sz w:val="22"/>
        </w:rPr>
        <w:t xml:space="preserve">MAS </w:t>
      </w:r>
      <w:proofErr w:type="spellStart"/>
      <w:r w:rsidRPr="00173F60">
        <w:rPr>
          <w:sz w:val="22"/>
        </w:rPr>
        <w:t>Partnerstvo</w:t>
      </w:r>
      <w:proofErr w:type="spellEnd"/>
      <w:r w:rsidRPr="00173F60">
        <w:rPr>
          <w:sz w:val="22"/>
        </w:rPr>
        <w:t xml:space="preserve"> </w:t>
      </w:r>
      <w:proofErr w:type="spellStart"/>
      <w:r w:rsidRPr="00173F60">
        <w:rPr>
          <w:sz w:val="22"/>
        </w:rPr>
        <w:t>Bach</w:t>
      </w:r>
      <w:r w:rsidR="00B44DA3">
        <w:rPr>
          <w:sz w:val="22"/>
        </w:rPr>
        <w:t>u</w:t>
      </w:r>
      <w:r w:rsidRPr="00173F60">
        <w:rPr>
          <w:sz w:val="22"/>
        </w:rPr>
        <w:t>reň</w:t>
      </w:r>
      <w:proofErr w:type="spellEnd"/>
      <w:r w:rsidRPr="00173F60">
        <w:rPr>
          <w:sz w:val="22"/>
        </w:rPr>
        <w:t xml:space="preserve"> </w:t>
      </w:r>
      <w:proofErr w:type="spellStart"/>
      <w:r w:rsidRPr="00173F60">
        <w:rPr>
          <w:sz w:val="22"/>
        </w:rPr>
        <w:t>o.z</w:t>
      </w:r>
      <w:proofErr w:type="spellEnd"/>
      <w:r w:rsidRPr="00173F60">
        <w:rPr>
          <w:sz w:val="22"/>
        </w:rPr>
        <w:t>. realizowała międzynarodowy projekt współpracy „Poznaj region</w:t>
      </w:r>
      <w:r w:rsidRPr="00173F60">
        <w:rPr>
          <w:sz w:val="22"/>
        </w:rPr>
        <w:br/>
        <w:t xml:space="preserve"> z </w:t>
      </w:r>
      <w:proofErr w:type="spellStart"/>
      <w:r w:rsidRPr="00173F60">
        <w:rPr>
          <w:sz w:val="22"/>
        </w:rPr>
        <w:t>audioprzewodnikiem</w:t>
      </w:r>
      <w:proofErr w:type="spellEnd"/>
      <w:r w:rsidRPr="00173F60">
        <w:rPr>
          <w:sz w:val="22"/>
        </w:rPr>
        <w:t xml:space="preserve">”, w ramach którego opracowano </w:t>
      </w:r>
      <w:r w:rsidR="00D57D2C">
        <w:rPr>
          <w:sz w:val="22"/>
        </w:rPr>
        <w:t xml:space="preserve">i nagrano 10 </w:t>
      </w:r>
      <w:proofErr w:type="spellStart"/>
      <w:r w:rsidR="00D57D2C">
        <w:rPr>
          <w:sz w:val="22"/>
        </w:rPr>
        <w:t>audioprzewodników</w:t>
      </w:r>
      <w:proofErr w:type="spellEnd"/>
      <w:r w:rsidR="00B44DA3">
        <w:rPr>
          <w:sz w:val="22"/>
        </w:rPr>
        <w:br/>
      </w:r>
      <w:r w:rsidR="00D57D2C">
        <w:rPr>
          <w:sz w:val="22"/>
        </w:rPr>
        <w:t xml:space="preserve"> </w:t>
      </w:r>
      <w:r w:rsidRPr="00173F60">
        <w:rPr>
          <w:sz w:val="22"/>
        </w:rPr>
        <w:t xml:space="preserve">w 3 wersjach językowych (polskiej, słowackiej i angielskiej), oprowadzających </w:t>
      </w:r>
      <w:r w:rsidR="00D57D2C">
        <w:rPr>
          <w:sz w:val="22"/>
        </w:rPr>
        <w:t xml:space="preserve">po </w:t>
      </w:r>
      <w:r w:rsidRPr="00173F60">
        <w:rPr>
          <w:sz w:val="22"/>
        </w:rPr>
        <w:t>zakątkach/obiektach związanych z kulturą ludową, historią i przyrodą obszarów partnerskich LGD.</w:t>
      </w:r>
    </w:p>
    <w:p w:rsidR="005A1527" w:rsidRPr="00173F60" w:rsidRDefault="005A1527" w:rsidP="00167777">
      <w:pPr>
        <w:jc w:val="both"/>
        <w:rPr>
          <w:rFonts w:cs="Times New Roman"/>
          <w:sz w:val="22"/>
        </w:rPr>
      </w:pPr>
      <w:r w:rsidRPr="00173F60">
        <w:rPr>
          <w:rFonts w:cs="Times New Roman"/>
          <w:sz w:val="22"/>
        </w:rPr>
        <w:t>LGD w latach 2007 – 2013 otrzymała również dofinansowanie na realizację szeregu projektów z Progra</w:t>
      </w:r>
      <w:r w:rsidR="00B44DA3">
        <w:rPr>
          <w:rFonts w:cs="Times New Roman"/>
          <w:sz w:val="22"/>
        </w:rPr>
        <w:t>mu Operacyjnego Kapitał Ludzki</w:t>
      </w:r>
      <w:r w:rsidR="00580B95">
        <w:rPr>
          <w:rFonts w:cs="Times New Roman"/>
          <w:sz w:val="22"/>
        </w:rPr>
        <w:t xml:space="preserve"> na łączną kwotę</w:t>
      </w:r>
      <w:r w:rsidR="00DA744C" w:rsidRPr="00173F60">
        <w:rPr>
          <w:rFonts w:cs="Times New Roman"/>
          <w:sz w:val="22"/>
        </w:rPr>
        <w:t xml:space="preserve"> </w:t>
      </w:r>
      <w:r w:rsidR="000F6C7C">
        <w:rPr>
          <w:rFonts w:cs="Times New Roman"/>
          <w:sz w:val="22"/>
        </w:rPr>
        <w:t>ponad</w:t>
      </w:r>
      <w:r w:rsidR="00580B95">
        <w:rPr>
          <w:rFonts w:cs="Times New Roman"/>
          <w:sz w:val="22"/>
        </w:rPr>
        <w:t xml:space="preserve"> 2 000 000 zł. Zakres </w:t>
      </w:r>
      <w:r w:rsidR="00580B95">
        <w:rPr>
          <w:rFonts w:cs="Times New Roman"/>
          <w:sz w:val="22"/>
        </w:rPr>
        <w:br/>
        <w:t>i</w:t>
      </w:r>
      <w:r w:rsidR="00DA744C" w:rsidRPr="00173F60">
        <w:rPr>
          <w:rFonts w:cs="Times New Roman"/>
          <w:sz w:val="22"/>
        </w:rPr>
        <w:t xml:space="preserve"> tematyka </w:t>
      </w:r>
      <w:r w:rsidR="00580B95">
        <w:rPr>
          <w:rFonts w:cs="Times New Roman"/>
          <w:sz w:val="22"/>
        </w:rPr>
        <w:t xml:space="preserve">szkoleń </w:t>
      </w:r>
      <w:r w:rsidR="00DA744C" w:rsidRPr="00173F60">
        <w:rPr>
          <w:rFonts w:cs="Times New Roman"/>
          <w:sz w:val="22"/>
        </w:rPr>
        <w:t xml:space="preserve">wpisuje się w działania, które LGD planuje </w:t>
      </w:r>
      <w:r w:rsidR="00580B95">
        <w:rPr>
          <w:rFonts w:cs="Times New Roman"/>
          <w:sz w:val="22"/>
        </w:rPr>
        <w:t>wdrożyć w ramach</w:t>
      </w:r>
      <w:r w:rsidR="00DA744C" w:rsidRPr="00173F60">
        <w:rPr>
          <w:rFonts w:cs="Times New Roman"/>
          <w:sz w:val="22"/>
        </w:rPr>
        <w:t xml:space="preserve"> LSR </w:t>
      </w:r>
      <w:r w:rsidR="00580B95">
        <w:rPr>
          <w:rFonts w:cs="Times New Roman"/>
          <w:sz w:val="22"/>
        </w:rPr>
        <w:t xml:space="preserve">na lata </w:t>
      </w:r>
      <w:r w:rsidR="00580B95">
        <w:rPr>
          <w:rFonts w:cs="Times New Roman"/>
          <w:sz w:val="22"/>
        </w:rPr>
        <w:br/>
      </w:r>
      <w:r w:rsidR="00DA744C" w:rsidRPr="00173F60">
        <w:rPr>
          <w:rFonts w:cs="Times New Roman"/>
          <w:sz w:val="22"/>
        </w:rPr>
        <w:t>2014-2020.</w:t>
      </w:r>
    </w:p>
    <w:p w:rsidR="005A1527" w:rsidRPr="00173F60" w:rsidRDefault="005A1527" w:rsidP="00167777">
      <w:pPr>
        <w:jc w:val="both"/>
        <w:rPr>
          <w:sz w:val="22"/>
        </w:rPr>
      </w:pPr>
      <w:r w:rsidRPr="00173F60">
        <w:rPr>
          <w:sz w:val="22"/>
        </w:rPr>
        <w:tab/>
        <w:t xml:space="preserve">Wpływ operacji realizowanych przez LGD oraz podmioty tworzące nową LGD na sytuację na obszarze działania LGD jest doniosły, o czym świadczą między innymi wyniki badań prowadzonych </w:t>
      </w:r>
      <w:r w:rsidRPr="00173F60">
        <w:rPr>
          <w:sz w:val="22"/>
        </w:rPr>
        <w:lastRenderedPageBreak/>
        <w:t>w ramach ewal</w:t>
      </w:r>
      <w:r w:rsidR="000F6C7C">
        <w:rPr>
          <w:sz w:val="22"/>
        </w:rPr>
        <w:t>uacji wdrażania LSR 2007-2013r., które</w:t>
      </w:r>
      <w:r w:rsidR="00DA744C" w:rsidRPr="00173F60">
        <w:rPr>
          <w:sz w:val="22"/>
        </w:rPr>
        <w:t xml:space="preserve"> </w:t>
      </w:r>
      <w:r w:rsidRPr="00173F60">
        <w:rPr>
          <w:sz w:val="22"/>
        </w:rPr>
        <w:t xml:space="preserve">wskazują, że mieszkańcy dostrzegają realne zmiany w niemal każdym obszarze, o który byli pytani. Największa część respondentów uznała, że zmiany w ostatnich pięciu latach zaszły w obszarach: poprawy estetyki przestrzeni publicznej (87%), infrastruktury technicznej (85%), poprawy stanu zabytków (84%) oraz zmian w strukturze zatrudnienia w rolnictwie – większej ilości osób, które znajdowały zatrudnienie poza rolnictwem (79%) oraz zakładania większej ilości firm niezwiązanych z rolnictwem (75%). </w:t>
      </w:r>
    </w:p>
    <w:p w:rsidR="005A1527" w:rsidRPr="00173F60" w:rsidRDefault="005A1527" w:rsidP="00167777">
      <w:pPr>
        <w:jc w:val="both"/>
        <w:rPr>
          <w:sz w:val="22"/>
        </w:rPr>
      </w:pPr>
      <w:r w:rsidRPr="00173F60">
        <w:rPr>
          <w:sz w:val="22"/>
        </w:rPr>
        <w:tab/>
        <w:t xml:space="preserve">W minionym okresie programowania LGD Powiatu Opatowskiego </w:t>
      </w:r>
      <w:r w:rsidR="00FD188D" w:rsidRPr="00173F60">
        <w:rPr>
          <w:sz w:val="22"/>
        </w:rPr>
        <w:t>wybrała</w:t>
      </w:r>
      <w:r w:rsidRPr="00173F60">
        <w:rPr>
          <w:sz w:val="22"/>
        </w:rPr>
        <w:t xml:space="preserve"> </w:t>
      </w:r>
      <w:r w:rsidRPr="00173F60">
        <w:rPr>
          <w:sz w:val="22"/>
        </w:rPr>
        <w:br/>
        <w:t xml:space="preserve">103 operacje do realizacji w ramach małych projektów, 22 operacje w ramach odnowy </w:t>
      </w:r>
      <w:r w:rsidRPr="00173F60">
        <w:rPr>
          <w:sz w:val="22"/>
        </w:rPr>
        <w:br/>
        <w:t xml:space="preserve">i rozwoju wsi, 5 operacji z tworzenia i rozwoju mikroprzedsiębiorstw oraz 6 operacji </w:t>
      </w:r>
      <w:r w:rsidRPr="00173F60">
        <w:rPr>
          <w:sz w:val="22"/>
        </w:rPr>
        <w:br/>
        <w:t xml:space="preserve">z różnicowania w kierunku działalności nierolniczej. </w:t>
      </w:r>
    </w:p>
    <w:tbl>
      <w:tblPr>
        <w:tblStyle w:val="Jasnasiatkaakcent1"/>
        <w:tblW w:w="9288" w:type="dxa"/>
        <w:jc w:val="center"/>
        <w:tblLook w:val="04A0" w:firstRow="1" w:lastRow="0" w:firstColumn="1" w:lastColumn="0" w:noHBand="0" w:noVBand="1"/>
      </w:tblPr>
      <w:tblGrid>
        <w:gridCol w:w="5523"/>
        <w:gridCol w:w="1786"/>
        <w:gridCol w:w="1979"/>
      </w:tblGrid>
      <w:tr w:rsidR="005A1527" w:rsidRPr="00F10873" w:rsidTr="0064363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p>
        </w:tc>
        <w:tc>
          <w:tcPr>
            <w:tcW w:w="1786" w:type="dxa"/>
            <w:noWrap/>
            <w:hideMark/>
          </w:tcPr>
          <w:p w:rsidR="005A1527" w:rsidRPr="00D57D2C" w:rsidRDefault="005A1527" w:rsidP="0016777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7D2C">
              <w:rPr>
                <w:rFonts w:eastAsia="Times New Roman" w:cs="Times New Roman"/>
                <w:color w:val="000000"/>
                <w:sz w:val="20"/>
                <w:szCs w:val="20"/>
              </w:rPr>
              <w:t>Liczba złożonych wniosków</w:t>
            </w:r>
          </w:p>
        </w:tc>
        <w:tc>
          <w:tcPr>
            <w:tcW w:w="1979" w:type="dxa"/>
            <w:noWrap/>
            <w:hideMark/>
          </w:tcPr>
          <w:p w:rsidR="005A1527" w:rsidRPr="00D57D2C" w:rsidRDefault="005A1527" w:rsidP="0016777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7D2C">
              <w:rPr>
                <w:rFonts w:eastAsia="Times New Roman" w:cs="Times New Roman"/>
                <w:color w:val="000000"/>
                <w:sz w:val="20"/>
                <w:szCs w:val="20"/>
              </w:rPr>
              <w:t>Liczba wybranych operacji</w:t>
            </w:r>
          </w:p>
        </w:tc>
      </w:tr>
      <w:tr w:rsidR="005A1527" w:rsidRPr="00F10873" w:rsidTr="00643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Małe projekty</w:t>
            </w:r>
          </w:p>
        </w:tc>
        <w:tc>
          <w:tcPr>
            <w:tcW w:w="1786"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119</w:t>
            </w:r>
          </w:p>
        </w:tc>
        <w:tc>
          <w:tcPr>
            <w:tcW w:w="1979"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103</w:t>
            </w:r>
          </w:p>
        </w:tc>
      </w:tr>
      <w:tr w:rsidR="005A1527" w:rsidRPr="00F10873" w:rsidTr="0064363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Odnowa i rozwój wsi</w:t>
            </w:r>
          </w:p>
        </w:tc>
        <w:tc>
          <w:tcPr>
            <w:tcW w:w="1786" w:type="dxa"/>
            <w:noWrap/>
            <w:hideMark/>
          </w:tcPr>
          <w:p w:rsidR="005A1527" w:rsidRPr="000F6C7C" w:rsidRDefault="005A1527" w:rsidP="00167777">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25</w:t>
            </w:r>
          </w:p>
        </w:tc>
        <w:tc>
          <w:tcPr>
            <w:tcW w:w="1979" w:type="dxa"/>
            <w:noWrap/>
            <w:hideMark/>
          </w:tcPr>
          <w:p w:rsidR="005A1527" w:rsidRPr="000F6C7C" w:rsidRDefault="005A1527" w:rsidP="00167777">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22</w:t>
            </w:r>
          </w:p>
        </w:tc>
      </w:tr>
      <w:tr w:rsidR="005A1527" w:rsidRPr="00F10873" w:rsidTr="00643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Tworzenie i rozwój mikroprzedsiębiorstw</w:t>
            </w:r>
          </w:p>
        </w:tc>
        <w:tc>
          <w:tcPr>
            <w:tcW w:w="1786"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6</w:t>
            </w:r>
          </w:p>
        </w:tc>
        <w:tc>
          <w:tcPr>
            <w:tcW w:w="1979"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5</w:t>
            </w:r>
          </w:p>
        </w:tc>
      </w:tr>
      <w:tr w:rsidR="005A1527" w:rsidRPr="00F10873" w:rsidTr="0064363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Różnicowanie w kierunku działalności nierolniczej</w:t>
            </w:r>
          </w:p>
        </w:tc>
        <w:tc>
          <w:tcPr>
            <w:tcW w:w="1786" w:type="dxa"/>
            <w:noWrap/>
            <w:hideMark/>
          </w:tcPr>
          <w:p w:rsidR="005A1527" w:rsidRPr="000F6C7C" w:rsidRDefault="005A1527" w:rsidP="00167777">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6</w:t>
            </w:r>
          </w:p>
        </w:tc>
        <w:tc>
          <w:tcPr>
            <w:tcW w:w="1979" w:type="dxa"/>
            <w:noWrap/>
            <w:hideMark/>
          </w:tcPr>
          <w:p w:rsidR="005A1527" w:rsidRPr="000F6C7C" w:rsidRDefault="005A1527" w:rsidP="00167777">
            <w:pPr>
              <w:keepNext/>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6</w:t>
            </w:r>
          </w:p>
        </w:tc>
      </w:tr>
    </w:tbl>
    <w:p w:rsidR="005A1527" w:rsidRPr="00173F60" w:rsidRDefault="005A1527" w:rsidP="00167777">
      <w:pPr>
        <w:ind w:firstLine="708"/>
        <w:jc w:val="both"/>
        <w:rPr>
          <w:sz w:val="22"/>
          <w:lang w:eastAsia="pl-PL"/>
        </w:rPr>
      </w:pPr>
      <w:r w:rsidRPr="00173F60">
        <w:rPr>
          <w:sz w:val="22"/>
          <w:lang w:eastAsia="pl-PL"/>
        </w:rPr>
        <w:t>Jak pokazuje powyższa tabela, liczba złożonych wniosków niewiele różni się od liczby wybranych operacji.</w:t>
      </w:r>
      <w:r w:rsidR="000F6C7C">
        <w:rPr>
          <w:sz w:val="22"/>
          <w:lang w:eastAsia="pl-PL"/>
        </w:rPr>
        <w:t xml:space="preserve"> </w:t>
      </w:r>
      <w:r w:rsidRPr="00173F60">
        <w:rPr>
          <w:sz w:val="22"/>
          <w:lang w:eastAsia="pl-PL"/>
        </w:rPr>
        <w:t xml:space="preserve">Zaplanowane w Lokalnej Strategii Rozwoju na lata 2007-2013 cele ogólne </w:t>
      </w:r>
      <w:r w:rsidRPr="00173F60">
        <w:rPr>
          <w:sz w:val="22"/>
          <w:lang w:eastAsia="pl-PL"/>
        </w:rPr>
        <w:br/>
        <w:t xml:space="preserve">i szczegółowe zostały zrealizowane w 100%. </w:t>
      </w:r>
    </w:p>
    <w:p w:rsidR="005A1527" w:rsidRPr="00173F60" w:rsidRDefault="005A1527" w:rsidP="00167777">
      <w:pPr>
        <w:ind w:firstLine="708"/>
        <w:jc w:val="both"/>
        <w:rPr>
          <w:sz w:val="22"/>
          <w:lang w:eastAsia="pl-PL"/>
        </w:rPr>
      </w:pPr>
      <w:r w:rsidRPr="00173F60">
        <w:rPr>
          <w:sz w:val="22"/>
        </w:rPr>
        <w:t>Dzięki zrealizowanym operacjom zostało odbudowanych i odrestaurowanych wiele zabytków, m.in. obiekty sakralne i ich otoczenie. Wyremontowane zostały również świetlice wiejskie oraz budynki użyteczności publicznej. Dofinansowano działalność turystyczną, rekreacyjną oraz kultyw</w:t>
      </w:r>
      <w:r w:rsidR="006A31FD">
        <w:rPr>
          <w:sz w:val="22"/>
        </w:rPr>
        <w:t>ującą tradycje wiejskie, ludowe i</w:t>
      </w:r>
      <w:r w:rsidRPr="00173F60">
        <w:rPr>
          <w:sz w:val="22"/>
        </w:rPr>
        <w:t xml:space="preserve"> historyczne. LGD wsparła także lokalnych przedsiębiorców </w:t>
      </w:r>
      <w:r w:rsidR="006A31FD">
        <w:rPr>
          <w:sz w:val="22"/>
        </w:rPr>
        <w:br/>
      </w:r>
      <w:r w:rsidRPr="00173F60">
        <w:rPr>
          <w:sz w:val="22"/>
        </w:rPr>
        <w:t xml:space="preserve">i rolników. </w:t>
      </w:r>
    </w:p>
    <w:p w:rsidR="005A1527" w:rsidRPr="00173F60" w:rsidRDefault="005A1527" w:rsidP="00167777">
      <w:pPr>
        <w:ind w:firstLine="708"/>
        <w:jc w:val="both"/>
        <w:rPr>
          <w:sz w:val="22"/>
        </w:rPr>
      </w:pPr>
      <w:r w:rsidRPr="00173F60">
        <w:rPr>
          <w:sz w:val="22"/>
        </w:rPr>
        <w:t>Jak zostało zaznaczone, cele ogólne i szczegółowe w LSR 2014-2020 dla LGD Pow</w:t>
      </w:r>
      <w:r w:rsidR="00FD188D" w:rsidRPr="00173F60">
        <w:rPr>
          <w:sz w:val="22"/>
        </w:rPr>
        <w:t>iatu Opatowskiego, stanowią niejako</w:t>
      </w:r>
      <w:r w:rsidRPr="00173F60">
        <w:rPr>
          <w:sz w:val="22"/>
        </w:rPr>
        <w:t xml:space="preserve"> kontynuację działań już podejmowanych. Wypracowane </w:t>
      </w:r>
      <w:r w:rsidR="00BB075F">
        <w:rPr>
          <w:sz w:val="22"/>
        </w:rPr>
        <w:br/>
      </w:r>
      <w:r w:rsidRPr="00173F60">
        <w:rPr>
          <w:sz w:val="22"/>
        </w:rPr>
        <w:t>w minionym okresie programowania efekty będą sprzyjały realizacji nowych przedsięwzięć. Po pierwsze, w latach 2007-2013 LGD Powiatu Opatowskiego wypracował</w:t>
      </w:r>
      <w:r w:rsidR="00411664">
        <w:rPr>
          <w:sz w:val="22"/>
        </w:rPr>
        <w:t>a</w:t>
      </w:r>
      <w:r w:rsidRPr="00173F60">
        <w:rPr>
          <w:sz w:val="22"/>
        </w:rPr>
        <w:t xml:space="preserve"> rozpoznawalną i dobrze kojarzącą się markę wśród mieszkańców obszaru działania. Dzięki temu, łatwiej będzie dotrzeć LGD do potencjalnych beneficjentów oraz do uczestników realizowanych projektów. </w:t>
      </w:r>
      <w:r w:rsidR="002E6D1B">
        <w:rPr>
          <w:sz w:val="22"/>
        </w:rPr>
        <w:t>Ł</w:t>
      </w:r>
      <w:r w:rsidRPr="00173F60">
        <w:rPr>
          <w:sz w:val="22"/>
        </w:rPr>
        <w:t xml:space="preserve">atwiejsze będzie pozyskanie beneficjentów na realizację operacji zapisanych w Strategii. Po drugie, dzięki spójności celów minionej Strategii i LSR na lata 2014-2020, możliwe było bardziej precyzyjne zaplanowanie działań, pod kątem preferencji mieszkańców. Pracownicy oraz kadra LGD mają doświadczenia </w:t>
      </w:r>
      <w:r w:rsidR="005B64F8">
        <w:rPr>
          <w:sz w:val="22"/>
        </w:rPr>
        <w:br/>
      </w:r>
      <w:r w:rsidRPr="00173F60">
        <w:rPr>
          <w:sz w:val="22"/>
        </w:rPr>
        <w:t xml:space="preserve">z różnymi formami komunikacji, organizacją </w:t>
      </w:r>
      <w:r w:rsidR="0034184D">
        <w:rPr>
          <w:sz w:val="22"/>
        </w:rPr>
        <w:t>wielu wydarzeń i wiedzą, które</w:t>
      </w:r>
      <w:r w:rsidR="0034184D">
        <w:rPr>
          <w:sz w:val="22"/>
        </w:rPr>
        <w:br/>
      </w:r>
      <w:r w:rsidRPr="00173F60">
        <w:rPr>
          <w:sz w:val="22"/>
        </w:rPr>
        <w:t xml:space="preserve">z obowiązujących metod i form się sprawdzały, a które nie.  Po trzecie, w minionym okresie programowania przedsięwzięto również szereg działań inwestycyjnych. Powstałe w ten sposób miejsca oraz zakupione przedmioty są nadal wykorzystywane przez beneficjentów na obszarze działania LGD, w związku z czym wypracowano bogaty potencjał materialny, dzięki któremu </w:t>
      </w:r>
      <w:r w:rsidR="005B64F8">
        <w:rPr>
          <w:sz w:val="22"/>
        </w:rPr>
        <w:br/>
      </w:r>
      <w:r w:rsidRPr="00173F60">
        <w:rPr>
          <w:sz w:val="22"/>
        </w:rPr>
        <w:t>w nowej persp</w:t>
      </w:r>
      <w:r w:rsidR="002F4E58">
        <w:rPr>
          <w:sz w:val="22"/>
        </w:rPr>
        <w:t>ektywie można postawić „krok na</w:t>
      </w:r>
      <w:r w:rsidRPr="00173F60">
        <w:rPr>
          <w:sz w:val="22"/>
        </w:rPr>
        <w:t>przód” i zaspokajać dalsze potrzeby mieszkańców, doposażać aktywnie działających beneficjentów, aby rozwijać ich możliwości aktywizacyjne, integracyjne oraz przedsiębiorcze.</w:t>
      </w:r>
    </w:p>
    <w:p w:rsidR="005A1527" w:rsidRDefault="00EC2EC7" w:rsidP="00167777">
      <w:pPr>
        <w:pStyle w:val="Nagwek3"/>
      </w:pPr>
      <w:bookmarkStart w:id="8" w:name="_Toc522778233"/>
      <w:r>
        <w:t xml:space="preserve">I.3.3 </w:t>
      </w:r>
      <w:r w:rsidR="005A1527">
        <w:t>Reprezentatywność LGD</w:t>
      </w:r>
      <w:bookmarkEnd w:id="8"/>
    </w:p>
    <w:p w:rsidR="005A1527" w:rsidRPr="00173F60" w:rsidRDefault="005A1527" w:rsidP="00167777">
      <w:pPr>
        <w:ind w:firstLine="708"/>
        <w:jc w:val="both"/>
        <w:rPr>
          <w:sz w:val="22"/>
        </w:rPr>
      </w:pPr>
      <w:r w:rsidRPr="00173F60">
        <w:rPr>
          <w:sz w:val="22"/>
        </w:rPr>
        <w:t>Obecną strukturę partnerstwa obrazuje tabela</w:t>
      </w:r>
      <w:r w:rsidR="00DA744C" w:rsidRPr="00173F60">
        <w:rPr>
          <w:sz w:val="22"/>
        </w:rPr>
        <w:t xml:space="preserve"> stanowiąca </w:t>
      </w:r>
      <w:r w:rsidR="00DA744C" w:rsidRPr="002F4E58">
        <w:rPr>
          <w:sz w:val="22"/>
        </w:rPr>
        <w:t>załącznik</w:t>
      </w:r>
      <w:r w:rsidR="00FD188D" w:rsidRPr="002F4E58">
        <w:rPr>
          <w:sz w:val="22"/>
        </w:rPr>
        <w:t xml:space="preserve"> nr </w:t>
      </w:r>
      <w:r w:rsidR="002F4E58" w:rsidRPr="002F4E58">
        <w:rPr>
          <w:sz w:val="22"/>
        </w:rPr>
        <w:t>20</w:t>
      </w:r>
      <w:r w:rsidR="00DA744C" w:rsidRPr="002F4E58">
        <w:rPr>
          <w:sz w:val="22"/>
        </w:rPr>
        <w:t xml:space="preserve"> do wniosku o wybór</w:t>
      </w:r>
      <w:r w:rsidR="00DA744C" w:rsidRPr="00173F60">
        <w:rPr>
          <w:sz w:val="22"/>
        </w:rPr>
        <w:t xml:space="preserve"> </w:t>
      </w:r>
      <w:r w:rsidR="002F4E58">
        <w:rPr>
          <w:sz w:val="22"/>
        </w:rPr>
        <w:t>Strategii Rozwoju Lokalnego</w:t>
      </w:r>
      <w:r w:rsidR="002B2E09">
        <w:rPr>
          <w:sz w:val="22"/>
        </w:rPr>
        <w:t xml:space="preserve"> Kierowanego przez Społeczność</w:t>
      </w:r>
      <w:r w:rsidRPr="00173F60">
        <w:rPr>
          <w:sz w:val="22"/>
        </w:rPr>
        <w:t xml:space="preserve">. Warto jednak zaznaczyć, że proces </w:t>
      </w:r>
      <w:r w:rsidRPr="00173F60">
        <w:rPr>
          <w:sz w:val="22"/>
        </w:rPr>
        <w:lastRenderedPageBreak/>
        <w:t xml:space="preserve">budowania i poszerzania partnerstwa nie został zakończony, gdyż LGD jest dynamicznie zmieniającym się podmiotem dostosowującym się do specyfiki lokalnej.  </w:t>
      </w:r>
    </w:p>
    <w:p w:rsidR="005A1527" w:rsidRPr="00173F60" w:rsidRDefault="005A1527" w:rsidP="00167777">
      <w:pPr>
        <w:jc w:val="both"/>
        <w:rPr>
          <w:sz w:val="22"/>
        </w:rPr>
      </w:pPr>
      <w:r w:rsidRPr="00173F60">
        <w:rPr>
          <w:sz w:val="22"/>
        </w:rPr>
        <w:tab/>
        <w:t>Liczba członków partnerstwa LGD wynosi 4</w:t>
      </w:r>
      <w:r w:rsidR="00B85491">
        <w:rPr>
          <w:sz w:val="22"/>
        </w:rPr>
        <w:t>8</w:t>
      </w:r>
      <w:r w:rsidRPr="00173F60">
        <w:rPr>
          <w:sz w:val="22"/>
        </w:rPr>
        <w:t>. Wśród członków znajdują się przedstawiciele wszystkich sektorów wchodzących w s</w:t>
      </w:r>
      <w:r w:rsidR="00CF4F1B">
        <w:rPr>
          <w:sz w:val="22"/>
        </w:rPr>
        <w:t>kład partnerstwa trójsektorowego</w:t>
      </w:r>
      <w:r w:rsidR="000F6C7C">
        <w:rPr>
          <w:sz w:val="22"/>
        </w:rPr>
        <w:t>,</w:t>
      </w:r>
      <w:r w:rsidRPr="00173F60">
        <w:rPr>
          <w:sz w:val="22"/>
        </w:rPr>
        <w:t xml:space="preserve"> tj. sektora publicznego, społecznego oraz gospodarczego. Liczba członków z poszczególnych sektorów zaprezentowana została w poniżej</w:t>
      </w:r>
      <w:r w:rsidR="00CF4F1B">
        <w:rPr>
          <w:sz w:val="22"/>
        </w:rPr>
        <w:t xml:space="preserve"> </w:t>
      </w:r>
      <w:r w:rsidR="00CF4F1B" w:rsidRPr="00173F60">
        <w:rPr>
          <w:sz w:val="22"/>
        </w:rPr>
        <w:t>tabeli</w:t>
      </w:r>
      <w:r w:rsidRPr="00173F60">
        <w:rPr>
          <w:sz w:val="22"/>
        </w:rPr>
        <w:t>.</w:t>
      </w:r>
    </w:p>
    <w:tbl>
      <w:tblPr>
        <w:tblStyle w:val="Jasnasiatkaakcent1"/>
        <w:tblW w:w="9782" w:type="dxa"/>
        <w:tblLayout w:type="fixed"/>
        <w:tblLook w:val="04A0" w:firstRow="1" w:lastRow="0" w:firstColumn="1" w:lastColumn="0" w:noHBand="0" w:noVBand="1"/>
      </w:tblPr>
      <w:tblGrid>
        <w:gridCol w:w="1340"/>
        <w:gridCol w:w="5413"/>
        <w:gridCol w:w="2002"/>
        <w:gridCol w:w="1027"/>
      </w:tblGrid>
      <w:tr w:rsidR="005A1527" w:rsidRPr="00346E8C" w:rsidTr="000F6C7C">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340" w:type="dxa"/>
            <w:vAlign w:val="center"/>
          </w:tcPr>
          <w:p w:rsidR="005A1527" w:rsidRPr="000F6C7C" w:rsidRDefault="005A1527" w:rsidP="00167777">
            <w:pPr>
              <w:spacing w:line="276" w:lineRule="auto"/>
              <w:rPr>
                <w:rFonts w:eastAsia="Times New Roman"/>
              </w:rPr>
            </w:pPr>
            <w:r w:rsidRPr="000F6C7C">
              <w:rPr>
                <w:rFonts w:eastAsia="Times New Roman"/>
              </w:rPr>
              <w:t>L.p.</w:t>
            </w:r>
          </w:p>
        </w:tc>
        <w:tc>
          <w:tcPr>
            <w:tcW w:w="5413" w:type="dxa"/>
            <w:vAlign w:val="center"/>
          </w:tcPr>
          <w:p w:rsidR="005A1527" w:rsidRPr="000F6C7C" w:rsidRDefault="005A1527" w:rsidP="0016777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0F6C7C">
              <w:rPr>
                <w:rFonts w:eastAsia="Times New Roman"/>
              </w:rPr>
              <w:t>Sektor</w:t>
            </w:r>
          </w:p>
        </w:tc>
        <w:tc>
          <w:tcPr>
            <w:tcW w:w="2002" w:type="dxa"/>
            <w:tcBorders>
              <w:right w:val="single" w:sz="4" w:space="0" w:color="auto"/>
            </w:tcBorders>
            <w:vAlign w:val="center"/>
          </w:tcPr>
          <w:p w:rsidR="005A1527" w:rsidRPr="000F6C7C" w:rsidRDefault="005A1527" w:rsidP="007245C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0F6C7C">
              <w:rPr>
                <w:rFonts w:eastAsia="Times New Roman"/>
              </w:rPr>
              <w:t>Liczba</w:t>
            </w:r>
          </w:p>
        </w:tc>
        <w:tc>
          <w:tcPr>
            <w:tcW w:w="1027" w:type="dxa"/>
            <w:tcBorders>
              <w:left w:val="single" w:sz="4" w:space="0" w:color="auto"/>
            </w:tcBorders>
            <w:vAlign w:val="center"/>
          </w:tcPr>
          <w:p w:rsidR="005A1527" w:rsidRPr="000F6C7C" w:rsidRDefault="005A1527" w:rsidP="007245C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F6C7C">
              <w:rPr>
                <w:rFonts w:eastAsia="Times New Roman"/>
                <w:b w:val="0"/>
                <w:bCs w:val="0"/>
              </w:rPr>
              <w:t>%</w:t>
            </w:r>
          </w:p>
        </w:tc>
      </w:tr>
      <w:tr w:rsidR="00BB37DC" w:rsidRPr="00346E8C" w:rsidTr="000F6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vAlign w:val="center"/>
          </w:tcPr>
          <w:p w:rsidR="00BB37DC" w:rsidRPr="000F6C7C" w:rsidRDefault="00BB37DC" w:rsidP="00167777">
            <w:pPr>
              <w:spacing w:line="276" w:lineRule="auto"/>
              <w:rPr>
                <w:rFonts w:eastAsia="Times New Roman"/>
              </w:rPr>
            </w:pPr>
            <w:r w:rsidRPr="000F6C7C">
              <w:rPr>
                <w:rFonts w:eastAsia="Times New Roman"/>
              </w:rPr>
              <w:t>1.</w:t>
            </w:r>
          </w:p>
        </w:tc>
        <w:tc>
          <w:tcPr>
            <w:tcW w:w="5413" w:type="dxa"/>
          </w:tcPr>
          <w:p w:rsidR="00BB37DC" w:rsidRPr="000F6C7C" w:rsidRDefault="00BB37DC" w:rsidP="00167777">
            <w:pPr>
              <w:spacing w:line="276" w:lineRule="auto"/>
              <w:cnfStyle w:val="000000100000" w:firstRow="0" w:lastRow="0" w:firstColumn="0" w:lastColumn="0" w:oddVBand="0" w:evenVBand="0" w:oddHBand="1" w:evenHBand="0" w:firstRowFirstColumn="0" w:firstRowLastColumn="0" w:lastRowFirstColumn="0" w:lastRowLastColumn="0"/>
            </w:pPr>
            <w:r w:rsidRPr="000F6C7C">
              <w:t>Publiczny</w:t>
            </w:r>
          </w:p>
        </w:tc>
        <w:tc>
          <w:tcPr>
            <w:tcW w:w="2002" w:type="dxa"/>
            <w:tcBorders>
              <w:righ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6</w:t>
            </w:r>
          </w:p>
        </w:tc>
        <w:tc>
          <w:tcPr>
            <w:tcW w:w="1027" w:type="dxa"/>
            <w:tcBorders>
              <w:lef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12,50</w:t>
            </w:r>
          </w:p>
        </w:tc>
      </w:tr>
      <w:tr w:rsidR="00BB37DC" w:rsidRPr="00346E8C" w:rsidTr="000F6C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vAlign w:val="center"/>
          </w:tcPr>
          <w:p w:rsidR="00BB37DC" w:rsidRPr="000F6C7C" w:rsidRDefault="00BB37DC" w:rsidP="00167777">
            <w:pPr>
              <w:spacing w:line="276" w:lineRule="auto"/>
              <w:rPr>
                <w:rFonts w:eastAsia="Times New Roman"/>
              </w:rPr>
            </w:pPr>
            <w:r w:rsidRPr="000F6C7C">
              <w:rPr>
                <w:rFonts w:eastAsia="Times New Roman"/>
              </w:rPr>
              <w:t>2.</w:t>
            </w:r>
          </w:p>
        </w:tc>
        <w:tc>
          <w:tcPr>
            <w:tcW w:w="5413" w:type="dxa"/>
          </w:tcPr>
          <w:p w:rsidR="00BB37DC" w:rsidRPr="000F6C7C" w:rsidRDefault="00BB37DC" w:rsidP="00167777">
            <w:pPr>
              <w:spacing w:line="276" w:lineRule="auto"/>
              <w:cnfStyle w:val="000000010000" w:firstRow="0" w:lastRow="0" w:firstColumn="0" w:lastColumn="0" w:oddVBand="0" w:evenVBand="0" w:oddHBand="0" w:evenHBand="1" w:firstRowFirstColumn="0" w:firstRowLastColumn="0" w:lastRowFirstColumn="0" w:lastRowLastColumn="0"/>
            </w:pPr>
            <w:r w:rsidRPr="000F6C7C">
              <w:t>Gospodarczy</w:t>
            </w:r>
          </w:p>
        </w:tc>
        <w:tc>
          <w:tcPr>
            <w:tcW w:w="2002" w:type="dxa"/>
            <w:tcBorders>
              <w:righ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9</w:t>
            </w:r>
          </w:p>
        </w:tc>
        <w:tc>
          <w:tcPr>
            <w:tcW w:w="1027" w:type="dxa"/>
            <w:tcBorders>
              <w:lef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18,75</w:t>
            </w:r>
          </w:p>
        </w:tc>
      </w:tr>
      <w:tr w:rsidR="00BB37DC" w:rsidRPr="00346E8C" w:rsidTr="000F6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vAlign w:val="center"/>
          </w:tcPr>
          <w:p w:rsidR="00BB37DC" w:rsidRPr="000F6C7C" w:rsidRDefault="00BB37DC" w:rsidP="00167777">
            <w:pPr>
              <w:spacing w:line="276" w:lineRule="auto"/>
              <w:rPr>
                <w:rFonts w:eastAsia="Times New Roman"/>
              </w:rPr>
            </w:pPr>
            <w:r w:rsidRPr="000F6C7C">
              <w:rPr>
                <w:rFonts w:eastAsia="Times New Roman"/>
              </w:rPr>
              <w:t>3.</w:t>
            </w:r>
          </w:p>
        </w:tc>
        <w:tc>
          <w:tcPr>
            <w:tcW w:w="5413" w:type="dxa"/>
          </w:tcPr>
          <w:p w:rsidR="00BB37DC" w:rsidRPr="000F6C7C" w:rsidRDefault="00BB37DC" w:rsidP="00167777">
            <w:pPr>
              <w:spacing w:line="276" w:lineRule="auto"/>
              <w:cnfStyle w:val="000000100000" w:firstRow="0" w:lastRow="0" w:firstColumn="0" w:lastColumn="0" w:oddVBand="0" w:evenVBand="0" w:oddHBand="1" w:evenHBand="0" w:firstRowFirstColumn="0" w:firstRowLastColumn="0" w:lastRowFirstColumn="0" w:lastRowLastColumn="0"/>
            </w:pPr>
            <w:r w:rsidRPr="000F6C7C">
              <w:t>Społeczny</w:t>
            </w:r>
          </w:p>
        </w:tc>
        <w:tc>
          <w:tcPr>
            <w:tcW w:w="2002" w:type="dxa"/>
            <w:tcBorders>
              <w:righ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33</w:t>
            </w:r>
          </w:p>
        </w:tc>
        <w:tc>
          <w:tcPr>
            <w:tcW w:w="1027" w:type="dxa"/>
            <w:tcBorders>
              <w:lef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68,75</w:t>
            </w:r>
          </w:p>
        </w:tc>
      </w:tr>
      <w:tr w:rsidR="00BB37DC" w:rsidRPr="00346E8C" w:rsidTr="000F6C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BB37DC" w:rsidRPr="000F6C7C" w:rsidRDefault="00BB37DC" w:rsidP="00167777">
            <w:pPr>
              <w:spacing w:line="276" w:lineRule="auto"/>
              <w:rPr>
                <w:rFonts w:eastAsia="Times New Roman"/>
              </w:rPr>
            </w:pPr>
          </w:p>
        </w:tc>
        <w:tc>
          <w:tcPr>
            <w:tcW w:w="5413" w:type="dxa"/>
          </w:tcPr>
          <w:p w:rsidR="00BB37DC" w:rsidRPr="000F6C7C" w:rsidRDefault="00BB37DC" w:rsidP="00167777">
            <w:pPr>
              <w:spacing w:line="276" w:lineRule="auto"/>
              <w:cnfStyle w:val="000000010000" w:firstRow="0" w:lastRow="0" w:firstColumn="0" w:lastColumn="0" w:oddVBand="0" w:evenVBand="0" w:oddHBand="0" w:evenHBand="1" w:firstRowFirstColumn="0" w:firstRowLastColumn="0" w:lastRowFirstColumn="0" w:lastRowLastColumn="0"/>
            </w:pPr>
            <w:r w:rsidRPr="000F6C7C">
              <w:t>SUMA</w:t>
            </w:r>
          </w:p>
        </w:tc>
        <w:tc>
          <w:tcPr>
            <w:tcW w:w="2002" w:type="dxa"/>
            <w:tcBorders>
              <w:righ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48</w:t>
            </w:r>
          </w:p>
        </w:tc>
        <w:tc>
          <w:tcPr>
            <w:tcW w:w="1027" w:type="dxa"/>
            <w:tcBorders>
              <w:lef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100%</w:t>
            </w:r>
          </w:p>
        </w:tc>
      </w:tr>
    </w:tbl>
    <w:p w:rsidR="005A1527" w:rsidRPr="00173F60" w:rsidRDefault="005A1527" w:rsidP="00167777">
      <w:pPr>
        <w:ind w:firstLine="708"/>
        <w:jc w:val="both"/>
        <w:rPr>
          <w:sz w:val="22"/>
        </w:rPr>
      </w:pPr>
      <w:r w:rsidRPr="00173F60">
        <w:rPr>
          <w:sz w:val="22"/>
        </w:rPr>
        <w:t xml:space="preserve">Taki skład partnerstwa doskonale koreluje z założoną wizją rozwoju obszaru </w:t>
      </w:r>
      <w:r w:rsidRPr="00173F60">
        <w:rPr>
          <w:sz w:val="22"/>
        </w:rPr>
        <w:br/>
        <w:t xml:space="preserve">i przyjętymi celami do realizacji w ramach wdrażania LSR. Lokalna Strategia Rozwoju na lata </w:t>
      </w:r>
      <w:r w:rsidR="003478C3">
        <w:rPr>
          <w:sz w:val="22"/>
        </w:rPr>
        <w:br/>
      </w:r>
      <w:r w:rsidRPr="00173F60">
        <w:rPr>
          <w:sz w:val="22"/>
        </w:rPr>
        <w:t>2014-</w:t>
      </w:r>
      <w:r w:rsidR="003478C3">
        <w:rPr>
          <w:sz w:val="22"/>
        </w:rPr>
        <w:t>20</w:t>
      </w:r>
      <w:r w:rsidRPr="00173F60">
        <w:rPr>
          <w:sz w:val="22"/>
        </w:rPr>
        <w:t xml:space="preserve">20 jest skoncentrowana wokół rozwiązywania problemów związanych z lokalnym rynkiem pracy i rolnictwem, aktywnością społeczną, promocją turystyki oraz pracy z grupami </w:t>
      </w:r>
      <w:proofErr w:type="spellStart"/>
      <w:r w:rsidRPr="00173F60">
        <w:rPr>
          <w:sz w:val="22"/>
        </w:rPr>
        <w:t>defaworyzowanymi</w:t>
      </w:r>
      <w:proofErr w:type="spellEnd"/>
      <w:r w:rsidRPr="00173F60">
        <w:rPr>
          <w:sz w:val="22"/>
        </w:rPr>
        <w:t>. W związku z tak zaplanowanymi kierunkami działań, ważne było, aby wśród członków LGD znaleźli się zarówno reprezentanci świata biznesu (przedsiębiorcy), świata organizacji pozarządowych (NGO) oraz ś</w:t>
      </w:r>
      <w:r w:rsidR="00E85764">
        <w:rPr>
          <w:sz w:val="22"/>
        </w:rPr>
        <w:t xml:space="preserve">wiata publicznego (instytucje) </w:t>
      </w:r>
      <w:r w:rsidRPr="00173F60">
        <w:rPr>
          <w:sz w:val="22"/>
        </w:rPr>
        <w:t xml:space="preserve">i mieszkańców. </w:t>
      </w:r>
    </w:p>
    <w:p w:rsidR="005A1527" w:rsidRDefault="00EC2EC7" w:rsidP="00167777">
      <w:pPr>
        <w:pStyle w:val="Nagwek3"/>
      </w:pPr>
      <w:bookmarkStart w:id="9" w:name="_Toc522778234"/>
      <w:r>
        <w:t>I.3.4</w:t>
      </w:r>
      <w:r w:rsidR="005A1527">
        <w:t xml:space="preserve"> Doświadczenie partnerów LGD</w:t>
      </w:r>
      <w:bookmarkEnd w:id="9"/>
    </w:p>
    <w:p w:rsidR="005A1527" w:rsidRPr="00173F60" w:rsidRDefault="005A1527" w:rsidP="00167777">
      <w:pPr>
        <w:jc w:val="both"/>
        <w:rPr>
          <w:sz w:val="22"/>
        </w:rPr>
      </w:pPr>
      <w:r>
        <w:tab/>
      </w:r>
      <w:r w:rsidRPr="00173F60">
        <w:rPr>
          <w:sz w:val="22"/>
        </w:rPr>
        <w:t xml:space="preserve">Najważniejsze projekty realizowane przez partnerów LGD, które odpowiadają działaniom podejmowanym przez LGD w ramach Strategii </w:t>
      </w:r>
      <w:r w:rsidR="0047216D">
        <w:rPr>
          <w:sz w:val="22"/>
        </w:rPr>
        <w:t xml:space="preserve">na lata </w:t>
      </w:r>
      <w:r w:rsidRPr="00173F60">
        <w:rPr>
          <w:sz w:val="22"/>
        </w:rPr>
        <w:t>2014-</w:t>
      </w:r>
      <w:r w:rsidR="0047216D">
        <w:rPr>
          <w:sz w:val="22"/>
        </w:rPr>
        <w:t>20</w:t>
      </w:r>
      <w:r w:rsidRPr="00173F60">
        <w:rPr>
          <w:sz w:val="22"/>
        </w:rPr>
        <w:t xml:space="preserve">20 zostały zawarte </w:t>
      </w:r>
      <w:r w:rsidRPr="003478C3">
        <w:rPr>
          <w:sz w:val="22"/>
        </w:rPr>
        <w:t>w załączniku</w:t>
      </w:r>
      <w:r w:rsidR="00FD188D" w:rsidRPr="003478C3">
        <w:rPr>
          <w:sz w:val="22"/>
        </w:rPr>
        <w:t xml:space="preserve"> nr </w:t>
      </w:r>
      <w:r w:rsidR="003478C3" w:rsidRPr="003478C3">
        <w:rPr>
          <w:sz w:val="22"/>
        </w:rPr>
        <w:t>21</w:t>
      </w:r>
      <w:r w:rsidRPr="003478C3">
        <w:rPr>
          <w:sz w:val="22"/>
        </w:rPr>
        <w:t xml:space="preserve"> do wniosku o wybór </w:t>
      </w:r>
      <w:r w:rsidR="003478C3">
        <w:rPr>
          <w:sz w:val="22"/>
        </w:rPr>
        <w:t>Strategii Rozwoju Lokalnego Kierowanego przez Społeczność</w:t>
      </w:r>
      <w:r w:rsidRPr="00173F60">
        <w:rPr>
          <w:sz w:val="22"/>
        </w:rPr>
        <w:t xml:space="preserve">. Każda z gmin wchodzących w skład LGD Powiatu Opatowskiego realizowała szereg działań finansowanych </w:t>
      </w:r>
      <w:r w:rsidR="00F70721">
        <w:rPr>
          <w:sz w:val="22"/>
        </w:rPr>
        <w:br/>
        <w:t>w ramach PROW 2007-2013, RPO oraz POKL</w:t>
      </w:r>
      <w:r w:rsidRPr="00173F60">
        <w:rPr>
          <w:sz w:val="22"/>
        </w:rPr>
        <w:t xml:space="preserve">. </w:t>
      </w:r>
      <w:r w:rsidR="00BF4BEA" w:rsidRPr="00173F60">
        <w:rPr>
          <w:sz w:val="22"/>
        </w:rPr>
        <w:t>Należy</w:t>
      </w:r>
      <w:r w:rsidRPr="00173F60">
        <w:rPr>
          <w:sz w:val="22"/>
        </w:rPr>
        <w:t xml:space="preserve"> podkreślić, że znaczna część z tych działań jest </w:t>
      </w:r>
      <w:r w:rsidR="00BF4BEA" w:rsidRPr="00173F60">
        <w:rPr>
          <w:sz w:val="22"/>
        </w:rPr>
        <w:t>zbieżnych</w:t>
      </w:r>
      <w:r w:rsidRPr="00173F60">
        <w:rPr>
          <w:sz w:val="22"/>
        </w:rPr>
        <w:t xml:space="preserve"> z możliwościami, jakie daje okres programowania 2014-2020, dlatego doświadczenie partnerów w tych zakresach będzie cenne.</w:t>
      </w:r>
    </w:p>
    <w:p w:rsidR="005A1527" w:rsidRPr="00173F60" w:rsidRDefault="005A1527" w:rsidP="00167777">
      <w:pPr>
        <w:ind w:firstLine="708"/>
        <w:jc w:val="both"/>
        <w:rPr>
          <w:sz w:val="22"/>
        </w:rPr>
      </w:pPr>
      <w:r w:rsidRPr="00173F60">
        <w:rPr>
          <w:sz w:val="22"/>
        </w:rPr>
        <w:t xml:space="preserve">Dzięki obecności wszystkich sektorów w partnerstwie LGD możliwa będzie realizacja wyzwań związanych z podejmowanymi operacjami w ramach wszystkich celów ogólnych. Sektor gospodarczy niewątpliwie będzie miał w nowym okresie programowania największą rolę do spełnienia, gdyż to na barkach przedsiębiorców leży odpowiedzialność za poprawę sytuacji na rynku pracy, przeciwdziałaniu ubóstwu i wzrost zatrudnienia. W związku z tym, przystępujący do LGD reprezentanci sektora gospodarczego będą podejmowali wyzwania informacyjne oraz będą </w:t>
      </w:r>
      <w:r w:rsidR="005224DA">
        <w:rPr>
          <w:sz w:val="22"/>
        </w:rPr>
        <w:t xml:space="preserve">odpowiedzialni za </w:t>
      </w:r>
      <w:r w:rsidRPr="00173F60">
        <w:rPr>
          <w:sz w:val="22"/>
        </w:rPr>
        <w:t xml:space="preserve">dialog z sektorem publicznym, którego działania na poziomie samorządowym mogą realnie wpłynąć na poprawę lokalnego rynku pracy. Mieszkańcy, sektor publiczny i społeczny będzie natomiast dbał o dialog i informowanie na temat realizowanej polityki rozwojowej wszystkich mieszkańców zainteresowanych usługami społecznymi świadczonymi w interesie ogólnym, rozwojem swojej aktywności społecznej oraz komunikacji z grupami </w:t>
      </w:r>
      <w:proofErr w:type="spellStart"/>
      <w:r w:rsidRPr="00173F60">
        <w:rPr>
          <w:sz w:val="22"/>
        </w:rPr>
        <w:t>defaworyzowanymi</w:t>
      </w:r>
      <w:proofErr w:type="spellEnd"/>
      <w:r w:rsidRPr="00173F60">
        <w:rPr>
          <w:sz w:val="22"/>
        </w:rPr>
        <w:t>, określo</w:t>
      </w:r>
      <w:r w:rsidR="00E85764">
        <w:rPr>
          <w:sz w:val="22"/>
        </w:rPr>
        <w:t>nymi na podstawie analizy SWOT,</w:t>
      </w:r>
      <w:r w:rsidR="009B0667">
        <w:rPr>
          <w:sz w:val="22"/>
        </w:rPr>
        <w:t xml:space="preserve"> </w:t>
      </w:r>
      <w:r w:rsidRPr="00173F60">
        <w:rPr>
          <w:sz w:val="22"/>
        </w:rPr>
        <w:t xml:space="preserve">a które w diagnozie LSR 2014-2020 LGD Powiatu Opatowskiego określono jako osoby bezrobotne (głównie osoby młode do 40 roku życia) oraz osoby powyżej </w:t>
      </w:r>
      <w:r w:rsidR="003C499A">
        <w:rPr>
          <w:sz w:val="22"/>
        </w:rPr>
        <w:br/>
      </w:r>
      <w:r w:rsidRPr="00173F60">
        <w:rPr>
          <w:sz w:val="22"/>
        </w:rPr>
        <w:t xml:space="preserve">50 roku życia. Tak określone grupy </w:t>
      </w:r>
      <w:proofErr w:type="spellStart"/>
      <w:r w:rsidRPr="00173F60">
        <w:rPr>
          <w:sz w:val="22"/>
        </w:rPr>
        <w:t>defaworyzowane</w:t>
      </w:r>
      <w:proofErr w:type="spellEnd"/>
      <w:r w:rsidRPr="00173F60">
        <w:rPr>
          <w:sz w:val="22"/>
        </w:rPr>
        <w:t xml:space="preserve"> są odzwierciedlone wśród członków partnerstwa.</w:t>
      </w:r>
    </w:p>
    <w:p w:rsidR="005A1527" w:rsidRPr="000F6C7C" w:rsidRDefault="005A1527" w:rsidP="00167777">
      <w:pPr>
        <w:ind w:firstLine="708"/>
        <w:jc w:val="both"/>
        <w:rPr>
          <w:sz w:val="22"/>
        </w:rPr>
      </w:pPr>
      <w:r w:rsidRPr="00173F60">
        <w:rPr>
          <w:sz w:val="22"/>
        </w:rPr>
        <w:t>Planowane w ramach LSR 2014-2020 LGD Powiatu Opatowskiego operacje kierowan</w:t>
      </w:r>
      <w:r w:rsidR="000F6C7C">
        <w:rPr>
          <w:sz w:val="22"/>
        </w:rPr>
        <w:t>e do osób bezrobotnych dotyczą: z</w:t>
      </w:r>
      <w:r w:rsidRPr="000F6C7C">
        <w:rPr>
          <w:sz w:val="22"/>
        </w:rPr>
        <w:t>akładania własnych działalności gospodarczych</w:t>
      </w:r>
      <w:r w:rsidR="009B0667">
        <w:rPr>
          <w:sz w:val="22"/>
        </w:rPr>
        <w:t xml:space="preserve"> (tworzenia</w:t>
      </w:r>
      <w:r w:rsidR="00BF4BEA" w:rsidRPr="000F6C7C">
        <w:rPr>
          <w:sz w:val="22"/>
        </w:rPr>
        <w:t xml:space="preserve"> miejsc </w:t>
      </w:r>
      <w:r w:rsidR="00BF4BEA" w:rsidRPr="000F6C7C">
        <w:rPr>
          <w:sz w:val="22"/>
        </w:rPr>
        <w:lastRenderedPageBreak/>
        <w:t>pracy)</w:t>
      </w:r>
      <w:r w:rsidR="000F6C7C">
        <w:rPr>
          <w:sz w:val="22"/>
        </w:rPr>
        <w:t>, r</w:t>
      </w:r>
      <w:r w:rsidR="00BF4BEA" w:rsidRPr="000F6C7C">
        <w:rPr>
          <w:sz w:val="22"/>
        </w:rPr>
        <w:t>ozszerzania prowadzonych dział</w:t>
      </w:r>
      <w:r w:rsidR="005311D9">
        <w:rPr>
          <w:sz w:val="22"/>
        </w:rPr>
        <w:t>alności gospodarczych (tworzenia</w:t>
      </w:r>
      <w:r w:rsidR="00BF4BEA" w:rsidRPr="000F6C7C">
        <w:rPr>
          <w:sz w:val="22"/>
        </w:rPr>
        <w:t xml:space="preserve"> miejsc pracy)</w:t>
      </w:r>
      <w:r w:rsidR="000F6C7C">
        <w:rPr>
          <w:sz w:val="22"/>
        </w:rPr>
        <w:t>, o</w:t>
      </w:r>
      <w:r w:rsidRPr="000F6C7C">
        <w:rPr>
          <w:sz w:val="22"/>
        </w:rPr>
        <w:t>rganizacji szkoleń</w:t>
      </w:r>
      <w:r w:rsidR="00AF439C">
        <w:rPr>
          <w:sz w:val="22"/>
        </w:rPr>
        <w:t xml:space="preserve"> oraz tworzenia </w:t>
      </w:r>
      <w:r w:rsidR="00BF4BEA" w:rsidRPr="000F6C7C">
        <w:rPr>
          <w:sz w:val="22"/>
        </w:rPr>
        <w:t>„Kreatora Przedsiębiorczości”</w:t>
      </w:r>
      <w:r w:rsidR="000F6C7C">
        <w:rPr>
          <w:sz w:val="22"/>
        </w:rPr>
        <w:t>.</w:t>
      </w:r>
    </w:p>
    <w:p w:rsidR="005A1527" w:rsidRPr="00173F60" w:rsidRDefault="005A1527" w:rsidP="00167777">
      <w:pPr>
        <w:ind w:firstLine="708"/>
        <w:jc w:val="both"/>
        <w:rPr>
          <w:sz w:val="22"/>
        </w:rPr>
      </w:pPr>
      <w:r w:rsidRPr="00173F60">
        <w:rPr>
          <w:sz w:val="22"/>
        </w:rPr>
        <w:t xml:space="preserve">Drugą zdefiniowaną w analizie SWOT grupą </w:t>
      </w:r>
      <w:proofErr w:type="spellStart"/>
      <w:r w:rsidRPr="00173F60">
        <w:rPr>
          <w:sz w:val="22"/>
        </w:rPr>
        <w:t>defaworyzowaną</w:t>
      </w:r>
      <w:proofErr w:type="spellEnd"/>
      <w:r w:rsidRPr="00173F60">
        <w:rPr>
          <w:sz w:val="22"/>
        </w:rPr>
        <w:t xml:space="preserve"> są osoby powyżej 50 roku życia. Tak jak w przypadku pierwszej z wymienionych grup, tak i w tym przypadku do podstawowych kanałów komunikacyjnych zaliczyć należy komunikację poprzez instytucje</w:t>
      </w:r>
      <w:r w:rsidRPr="00173F60">
        <w:rPr>
          <w:sz w:val="22"/>
        </w:rPr>
        <w:br/>
        <w:t xml:space="preserve"> i organizacje zajmujące się osobami starszymi, Internet, a także lokalne media.</w:t>
      </w:r>
    </w:p>
    <w:p w:rsidR="005A1527" w:rsidRPr="000F6C7C" w:rsidRDefault="005A1527" w:rsidP="00167777">
      <w:pPr>
        <w:ind w:firstLine="708"/>
        <w:jc w:val="both"/>
        <w:rPr>
          <w:sz w:val="22"/>
        </w:rPr>
      </w:pPr>
      <w:r w:rsidRPr="00173F60">
        <w:rPr>
          <w:sz w:val="22"/>
        </w:rPr>
        <w:t xml:space="preserve">Planowane w ramach LSR 2014-2020 LGD Powiatu Opatowskiego operacje kierowane </w:t>
      </w:r>
      <w:r w:rsidR="009C6B8A">
        <w:rPr>
          <w:sz w:val="22"/>
        </w:rPr>
        <w:br/>
      </w:r>
      <w:r w:rsidRPr="00173F60">
        <w:rPr>
          <w:sz w:val="22"/>
        </w:rPr>
        <w:t>do osób</w:t>
      </w:r>
      <w:r w:rsidR="000F6C7C">
        <w:rPr>
          <w:sz w:val="22"/>
        </w:rPr>
        <w:t xml:space="preserve"> powyżej 50 roku życia dotyczą u</w:t>
      </w:r>
      <w:r w:rsidRPr="000F6C7C">
        <w:rPr>
          <w:sz w:val="22"/>
        </w:rPr>
        <w:t xml:space="preserve">tworzenia oferty spędzania czasu wolnego </w:t>
      </w:r>
      <w:r w:rsidR="000F6C7C">
        <w:rPr>
          <w:sz w:val="22"/>
        </w:rPr>
        <w:t xml:space="preserve"> oraz p</w:t>
      </w:r>
      <w:r w:rsidRPr="000F6C7C">
        <w:rPr>
          <w:sz w:val="22"/>
        </w:rPr>
        <w:t>romocji aktywności i integracji społecznej</w:t>
      </w:r>
      <w:r w:rsidR="000F6C7C">
        <w:rPr>
          <w:sz w:val="22"/>
        </w:rPr>
        <w:t>.</w:t>
      </w:r>
    </w:p>
    <w:p w:rsidR="005A1527" w:rsidRDefault="00EC2EC7" w:rsidP="00167777">
      <w:pPr>
        <w:pStyle w:val="Nagwek3"/>
      </w:pPr>
      <w:bookmarkStart w:id="10" w:name="_Toc522778235"/>
      <w:r>
        <w:t>I.3.5</w:t>
      </w:r>
      <w:r w:rsidR="005A1527">
        <w:t xml:space="preserve"> </w:t>
      </w:r>
      <w:r w:rsidR="00B70387">
        <w:t>Władze Lokalnej Grupy Działania</w:t>
      </w:r>
      <w:bookmarkEnd w:id="10"/>
    </w:p>
    <w:p w:rsidR="00B70387" w:rsidRDefault="00B70387" w:rsidP="00167777">
      <w:pPr>
        <w:pStyle w:val="Podtytu"/>
        <w:spacing w:line="276" w:lineRule="auto"/>
      </w:pPr>
      <w:r>
        <w:t>Walne Zebranie Członków</w:t>
      </w:r>
    </w:p>
    <w:p w:rsidR="00B70387" w:rsidRPr="00173F60" w:rsidRDefault="00B70387" w:rsidP="00167777">
      <w:pPr>
        <w:pStyle w:val="Akapitzlist"/>
        <w:ind w:left="0"/>
        <w:contextualSpacing w:val="0"/>
        <w:jc w:val="both"/>
        <w:rPr>
          <w:sz w:val="22"/>
        </w:rPr>
      </w:pPr>
      <w:r w:rsidRPr="00B70387">
        <w:rPr>
          <w:szCs w:val="24"/>
        </w:rPr>
        <w:tab/>
      </w:r>
      <w:r w:rsidRPr="00173F60">
        <w:rPr>
          <w:sz w:val="22"/>
        </w:rPr>
        <w:t xml:space="preserve">Statut określa, że Członek Walnego Zebrania </w:t>
      </w:r>
      <w:r w:rsidR="00295064">
        <w:rPr>
          <w:sz w:val="22"/>
        </w:rPr>
        <w:t xml:space="preserve">Członków Stowarzyszenia </w:t>
      </w:r>
      <w:r w:rsidRPr="00173F60">
        <w:rPr>
          <w:sz w:val="22"/>
        </w:rPr>
        <w:t xml:space="preserve">może być członkiem nie więcej niż jeszcze jednego z organów LGD. Zebranie Członków jest zwoływane przez Zarząd, </w:t>
      </w:r>
      <w:r w:rsidR="009C6B8A">
        <w:rPr>
          <w:sz w:val="22"/>
        </w:rPr>
        <w:br/>
      </w:r>
      <w:r w:rsidRPr="00173F60">
        <w:rPr>
          <w:sz w:val="22"/>
        </w:rPr>
        <w:t xml:space="preserve">co najmniej raz w roku lub na pisemny wniosek Komisji Rewizyjnej, bądź Rady. Do najważniejszych kompetencji Walnego Zebrania Członków należy wyróżnić ustalanie liczby członków Rady, Zarządu </w:t>
      </w:r>
      <w:r w:rsidR="009C6B8A">
        <w:rPr>
          <w:sz w:val="22"/>
        </w:rPr>
        <w:br/>
      </w:r>
      <w:r w:rsidRPr="00173F60">
        <w:rPr>
          <w:sz w:val="22"/>
        </w:rPr>
        <w:t xml:space="preserve">i Komisji Rewizyjnej (z zastrzeżeniem § 17 ust. 2, Statutu), wybór i odwołanie członków wspomnianych organów, udzielanie absolutorium Zarządowi, podejmowanie uchwały w sprawie rozwiązania LGD, rozpatrywanie </w:t>
      </w:r>
      <w:proofErr w:type="spellStart"/>
      <w:r w:rsidRPr="00173F60">
        <w:rPr>
          <w:sz w:val="22"/>
        </w:rPr>
        <w:t>odwołań</w:t>
      </w:r>
      <w:proofErr w:type="spellEnd"/>
      <w:r w:rsidRPr="00173F60">
        <w:rPr>
          <w:sz w:val="22"/>
        </w:rPr>
        <w:t xml:space="preserve"> od uchwał Zarządu, uchwalanie regulaminu obrad Walnego Zebrania Członków, przyjmowanie rocznych sprawozdań </w:t>
      </w:r>
      <w:r w:rsidR="00295064">
        <w:rPr>
          <w:sz w:val="22"/>
        </w:rPr>
        <w:t xml:space="preserve">z </w:t>
      </w:r>
      <w:r w:rsidRPr="00173F60">
        <w:rPr>
          <w:sz w:val="22"/>
        </w:rPr>
        <w:t xml:space="preserve">działalności Zarządu, ustalanie wysokości składek członkowskich. </w:t>
      </w:r>
    </w:p>
    <w:p w:rsidR="00B70387" w:rsidRPr="00173F60" w:rsidRDefault="00B70387" w:rsidP="00167777">
      <w:pPr>
        <w:pStyle w:val="Podtytu"/>
        <w:spacing w:line="276" w:lineRule="auto"/>
        <w:rPr>
          <w:sz w:val="22"/>
          <w:szCs w:val="22"/>
        </w:rPr>
      </w:pPr>
      <w:r w:rsidRPr="00173F60">
        <w:rPr>
          <w:sz w:val="22"/>
          <w:szCs w:val="22"/>
        </w:rPr>
        <w:t>Rada</w:t>
      </w:r>
    </w:p>
    <w:p w:rsidR="005A1527" w:rsidRPr="00173F60" w:rsidRDefault="00FD188D" w:rsidP="00167777">
      <w:pPr>
        <w:pStyle w:val="Akapitzlist"/>
        <w:ind w:left="0" w:firstLine="709"/>
        <w:contextualSpacing w:val="0"/>
        <w:jc w:val="both"/>
        <w:rPr>
          <w:sz w:val="22"/>
        </w:rPr>
      </w:pPr>
      <w:r w:rsidRPr="00173F60">
        <w:rPr>
          <w:sz w:val="22"/>
        </w:rPr>
        <w:t xml:space="preserve">Rada Stowarzyszenia </w:t>
      </w:r>
      <w:r w:rsidR="00575435">
        <w:rPr>
          <w:sz w:val="22"/>
        </w:rPr>
        <w:t>„</w:t>
      </w:r>
      <w:r w:rsidRPr="00173F60">
        <w:rPr>
          <w:sz w:val="22"/>
        </w:rPr>
        <w:t>Lokalna Grupa Działania Powiatu Opatowskiego</w:t>
      </w:r>
      <w:r w:rsidR="00575435">
        <w:rPr>
          <w:sz w:val="22"/>
        </w:rPr>
        <w:t>”</w:t>
      </w:r>
      <w:r w:rsidRPr="00173F60">
        <w:rPr>
          <w:sz w:val="22"/>
        </w:rPr>
        <w:t xml:space="preserve"> </w:t>
      </w:r>
      <w:r w:rsidR="00575435">
        <w:rPr>
          <w:sz w:val="22"/>
        </w:rPr>
        <w:t>została powołana Uchwałą Nr X</w:t>
      </w:r>
      <w:r w:rsidR="008E1411">
        <w:rPr>
          <w:sz w:val="22"/>
        </w:rPr>
        <w:t>I</w:t>
      </w:r>
      <w:r w:rsidR="00575435">
        <w:rPr>
          <w:sz w:val="22"/>
        </w:rPr>
        <w:t>/2015</w:t>
      </w:r>
      <w:r w:rsidRPr="00173F60">
        <w:rPr>
          <w:sz w:val="22"/>
        </w:rPr>
        <w:t xml:space="preserve"> </w:t>
      </w:r>
      <w:r w:rsidR="00575435">
        <w:rPr>
          <w:sz w:val="22"/>
        </w:rPr>
        <w:t>Walnego Zebrania Członków</w:t>
      </w:r>
      <w:r w:rsidRPr="00173F60">
        <w:rPr>
          <w:sz w:val="22"/>
        </w:rPr>
        <w:t xml:space="preserve"> Stowarzyszenia „Lokalna Grupa Działania Powiatu Opatowskiego” z dnia</w:t>
      </w:r>
      <w:r w:rsidR="00450B0F">
        <w:rPr>
          <w:sz w:val="22"/>
        </w:rPr>
        <w:t xml:space="preserve"> 15.12.2015r</w:t>
      </w:r>
      <w:r w:rsidR="00173F60">
        <w:rPr>
          <w:sz w:val="22"/>
        </w:rPr>
        <w:t xml:space="preserve">. w składzie przedstawionym </w:t>
      </w:r>
      <w:r w:rsidRPr="00173F60">
        <w:rPr>
          <w:sz w:val="22"/>
        </w:rPr>
        <w:t xml:space="preserve">w </w:t>
      </w:r>
      <w:r w:rsidR="00534C32" w:rsidRPr="00534C32">
        <w:rPr>
          <w:sz w:val="22"/>
        </w:rPr>
        <w:t>załączniku nr 4</w:t>
      </w:r>
      <w:r w:rsidRPr="00173F60">
        <w:rPr>
          <w:sz w:val="22"/>
        </w:rPr>
        <w:t xml:space="preserve"> do wniosku o wybór </w:t>
      </w:r>
      <w:r w:rsidR="00534C32">
        <w:rPr>
          <w:sz w:val="22"/>
        </w:rPr>
        <w:t>Strategii Rozwoju Lokalnego Kierowanego przez Społeczność</w:t>
      </w:r>
      <w:r w:rsidRPr="00173F60">
        <w:rPr>
          <w:sz w:val="22"/>
        </w:rPr>
        <w:t>.</w:t>
      </w:r>
      <w:r w:rsidR="00173F60">
        <w:rPr>
          <w:sz w:val="22"/>
        </w:rPr>
        <w:t xml:space="preserve"> </w:t>
      </w:r>
      <w:r w:rsidR="005A1527" w:rsidRPr="00173F60">
        <w:rPr>
          <w:sz w:val="22"/>
        </w:rPr>
        <w:t xml:space="preserve">Żadna z osób będąca </w:t>
      </w:r>
      <w:r w:rsidR="001912C0">
        <w:rPr>
          <w:sz w:val="22"/>
        </w:rPr>
        <w:br/>
      </w:r>
      <w:r w:rsidR="005A1527" w:rsidRPr="00173F60">
        <w:rPr>
          <w:sz w:val="22"/>
        </w:rPr>
        <w:t xml:space="preserve">w składzie </w:t>
      </w:r>
      <w:r w:rsidR="001912C0">
        <w:rPr>
          <w:sz w:val="22"/>
        </w:rPr>
        <w:t>organu decyzyjnego</w:t>
      </w:r>
      <w:r w:rsidR="005A1527" w:rsidRPr="00173F60">
        <w:rPr>
          <w:sz w:val="22"/>
        </w:rPr>
        <w:t xml:space="preserve"> nie łączy funkcji w tym organie z funkcją w Zarządzie ani w organie kontrolnym, czyli Komisji Rewizyjnej. Żadna z tych osób nie jest zatrudniona w biurze LGD.</w:t>
      </w:r>
    </w:p>
    <w:p w:rsidR="005A1527" w:rsidRPr="00173F60" w:rsidRDefault="005A1527" w:rsidP="00167777">
      <w:pPr>
        <w:pStyle w:val="Akapitzlist"/>
        <w:ind w:left="0" w:firstLine="709"/>
        <w:jc w:val="both"/>
        <w:rPr>
          <w:sz w:val="22"/>
        </w:rPr>
      </w:pPr>
      <w:r w:rsidRPr="00173F60">
        <w:rPr>
          <w:sz w:val="22"/>
        </w:rPr>
        <w:t>Wyboru Rady dokonano zgodnie z zapisami Statutu, gdzie zabezpieczono ponad połowę miejsc dla partnerów z sektora gospodarczego i społecznego.</w:t>
      </w:r>
      <w:r w:rsidR="00E87D73">
        <w:rPr>
          <w:sz w:val="22"/>
        </w:rPr>
        <w:t xml:space="preserve"> </w:t>
      </w:r>
      <w:r w:rsidR="00E87D73" w:rsidRPr="002D6ADB">
        <w:rPr>
          <w:sz w:val="22"/>
        </w:rPr>
        <w:t xml:space="preserve">Rada liczy 14 członków. Wszyscy członkowie </w:t>
      </w:r>
      <w:r w:rsidR="00BD12D8" w:rsidRPr="002D6ADB">
        <w:rPr>
          <w:sz w:val="22"/>
        </w:rPr>
        <w:t xml:space="preserve">Rady </w:t>
      </w:r>
      <w:r w:rsidR="00E87D73" w:rsidRPr="002D6ADB">
        <w:rPr>
          <w:sz w:val="22"/>
        </w:rPr>
        <w:t>są mieszkańcami terenu objętego LSR.</w:t>
      </w:r>
      <w:r w:rsidR="00E87D73">
        <w:rPr>
          <w:sz w:val="22"/>
        </w:rPr>
        <w:t xml:space="preserve">  </w:t>
      </w:r>
    </w:p>
    <w:p w:rsidR="005A1527" w:rsidRPr="00D57D2C" w:rsidRDefault="005A1527" w:rsidP="00167777">
      <w:pPr>
        <w:pStyle w:val="Akapitzlist"/>
        <w:ind w:left="0" w:firstLine="709"/>
        <w:jc w:val="both"/>
        <w:rPr>
          <w:sz w:val="22"/>
        </w:rPr>
      </w:pPr>
      <w:r w:rsidRPr="00173F60">
        <w:rPr>
          <w:sz w:val="22"/>
        </w:rPr>
        <w:t xml:space="preserve">Żaden z sektorów, ani żadna pojedyncza grupa interesu nie </w:t>
      </w:r>
      <w:r w:rsidR="00D270A9">
        <w:rPr>
          <w:sz w:val="22"/>
        </w:rPr>
        <w:t xml:space="preserve">ma </w:t>
      </w:r>
      <w:r w:rsidRPr="00173F60">
        <w:rPr>
          <w:sz w:val="22"/>
        </w:rPr>
        <w:t xml:space="preserve">więcej niż 49,00% praw głosu w podejmowaniu decyzji przez Radę. </w:t>
      </w:r>
      <w:r w:rsidR="00D270A9">
        <w:rPr>
          <w:sz w:val="22"/>
        </w:rPr>
        <w:t>Procentowy udział w radzie dla sektora publicznego to 28,</w:t>
      </w:r>
      <w:r w:rsidR="00E84D77">
        <w:rPr>
          <w:sz w:val="22"/>
        </w:rPr>
        <w:t>57%, sektora społecznego 42,86</w:t>
      </w:r>
      <w:r w:rsidR="00D270A9">
        <w:rPr>
          <w:sz w:val="22"/>
        </w:rPr>
        <w:t xml:space="preserve">%, </w:t>
      </w:r>
      <w:r w:rsidR="00E84D77">
        <w:rPr>
          <w:sz w:val="22"/>
        </w:rPr>
        <w:t>a dla gospodarczego 28,57</w:t>
      </w:r>
      <w:r w:rsidR="00D270A9">
        <w:rPr>
          <w:sz w:val="22"/>
        </w:rPr>
        <w:t>%.</w:t>
      </w:r>
    </w:p>
    <w:p w:rsidR="005A1527" w:rsidRPr="00173F60" w:rsidRDefault="00911F77" w:rsidP="00167777">
      <w:pPr>
        <w:pStyle w:val="Akapitzlist"/>
        <w:ind w:left="0" w:firstLine="709"/>
        <w:jc w:val="both"/>
        <w:rPr>
          <w:sz w:val="22"/>
        </w:rPr>
      </w:pPr>
      <w:r w:rsidRPr="00173F60">
        <w:rPr>
          <w:sz w:val="22"/>
        </w:rPr>
        <w:t xml:space="preserve">Zasady pracy </w:t>
      </w:r>
      <w:r w:rsidR="00067643">
        <w:rPr>
          <w:sz w:val="22"/>
        </w:rPr>
        <w:t>organu decyzyjnego</w:t>
      </w:r>
      <w:r w:rsidRPr="00173F60">
        <w:rPr>
          <w:sz w:val="22"/>
        </w:rPr>
        <w:t xml:space="preserve"> </w:t>
      </w:r>
      <w:r w:rsidR="008E3923">
        <w:rPr>
          <w:sz w:val="22"/>
        </w:rPr>
        <w:t xml:space="preserve">Stowarzyszenia </w:t>
      </w:r>
      <w:r w:rsidRPr="00173F60">
        <w:rPr>
          <w:sz w:val="22"/>
        </w:rPr>
        <w:t>określa Regulamin Pracy Rady, który został przyjęty Uchwałą Zarządu Stowarzyszenia „Lokalna Grupa Działania Powiatu Opatowskiego” nr XIV/2015 z dnia 10.12.2015.</w:t>
      </w:r>
      <w:r w:rsidR="00BD12D8">
        <w:rPr>
          <w:sz w:val="22"/>
        </w:rPr>
        <w:t xml:space="preserve"> </w:t>
      </w:r>
      <w:r w:rsidR="00BD12D8" w:rsidRPr="002D6ADB">
        <w:rPr>
          <w:sz w:val="22"/>
        </w:rPr>
        <w:t xml:space="preserve">Proces decyzyjny w Radzie regulowany jest </w:t>
      </w:r>
      <w:r w:rsidR="000E466A" w:rsidRPr="002D6ADB">
        <w:rPr>
          <w:sz w:val="22"/>
        </w:rPr>
        <w:t>procedurą</w:t>
      </w:r>
      <w:r w:rsidR="00BD12D8" w:rsidRPr="002D6ADB">
        <w:rPr>
          <w:sz w:val="22"/>
        </w:rPr>
        <w:t xml:space="preserve"> wyboru </w:t>
      </w:r>
      <w:r w:rsidR="000E466A" w:rsidRPr="002D6ADB">
        <w:rPr>
          <w:sz w:val="22"/>
        </w:rPr>
        <w:br/>
        <w:t xml:space="preserve">i oceny operacji w ramach wdrażania Lokalnej Strategii Rozwoju na lata 2014-2020 oraz </w:t>
      </w:r>
      <w:r w:rsidR="00052EF9" w:rsidRPr="002D6ADB">
        <w:rPr>
          <w:sz w:val="22"/>
        </w:rPr>
        <w:t xml:space="preserve"> </w:t>
      </w:r>
      <w:r w:rsidR="00935F4E" w:rsidRPr="002D6ADB">
        <w:rPr>
          <w:sz w:val="22"/>
        </w:rPr>
        <w:t xml:space="preserve">procedurą wyboru i oceny </w:t>
      </w:r>
      <w:proofErr w:type="spellStart"/>
      <w:r w:rsidR="00935F4E" w:rsidRPr="002D6ADB">
        <w:rPr>
          <w:sz w:val="22"/>
        </w:rPr>
        <w:t>grantobiorców</w:t>
      </w:r>
      <w:proofErr w:type="spellEnd"/>
      <w:r w:rsidR="00935F4E" w:rsidRPr="002D6ADB">
        <w:rPr>
          <w:sz w:val="22"/>
        </w:rPr>
        <w:t xml:space="preserve"> w ramach wdrażania Lokalnej Strategii Rozwoju na lata 2014-2020. Obie procedury zostały przyjęte Uchwała Zarządu Stowarzyszenia w dniu 10.12.2015r. </w:t>
      </w:r>
      <w:r w:rsidR="00935F4E" w:rsidRPr="002D6ADB">
        <w:rPr>
          <w:sz w:val="22"/>
        </w:rPr>
        <w:br/>
        <w:t>W w/w dokumentach zapewnione jest stosowanie zasad takich jak: bezstronność</w:t>
      </w:r>
      <w:r w:rsidR="001C7893" w:rsidRPr="002D6ADB">
        <w:rPr>
          <w:sz w:val="22"/>
        </w:rPr>
        <w:t>, jawność, zachowanie parytetów oraz</w:t>
      </w:r>
      <w:r w:rsidR="00935F4E" w:rsidRPr="002D6ADB">
        <w:rPr>
          <w:sz w:val="22"/>
        </w:rPr>
        <w:t xml:space="preserve"> </w:t>
      </w:r>
      <w:r w:rsidR="000B27BA" w:rsidRPr="002D6ADB">
        <w:rPr>
          <w:sz w:val="22"/>
        </w:rPr>
        <w:t xml:space="preserve">możliwość </w:t>
      </w:r>
      <w:r w:rsidR="00935F4E" w:rsidRPr="002D6ADB">
        <w:rPr>
          <w:sz w:val="22"/>
        </w:rPr>
        <w:t>złożeni</w:t>
      </w:r>
      <w:r w:rsidR="000B27BA" w:rsidRPr="002D6ADB">
        <w:rPr>
          <w:sz w:val="22"/>
        </w:rPr>
        <w:t>a</w:t>
      </w:r>
      <w:r w:rsidR="00935F4E" w:rsidRPr="002D6ADB">
        <w:rPr>
          <w:sz w:val="22"/>
        </w:rPr>
        <w:t xml:space="preserve"> protestu</w:t>
      </w:r>
      <w:r w:rsidR="000B27BA" w:rsidRPr="002D6ADB">
        <w:rPr>
          <w:sz w:val="22"/>
        </w:rPr>
        <w:t xml:space="preserve"> przez wnioskodawcę</w:t>
      </w:r>
      <w:r w:rsidR="00935F4E" w:rsidRPr="002D6ADB">
        <w:rPr>
          <w:sz w:val="22"/>
        </w:rPr>
        <w:t>.</w:t>
      </w:r>
    </w:p>
    <w:p w:rsidR="005A1527" w:rsidRPr="00173F60" w:rsidRDefault="005A1527" w:rsidP="00167777">
      <w:pPr>
        <w:ind w:firstLine="708"/>
        <w:jc w:val="both"/>
        <w:rPr>
          <w:sz w:val="22"/>
        </w:rPr>
      </w:pPr>
      <w:r w:rsidRPr="00173F60">
        <w:rPr>
          <w:sz w:val="22"/>
        </w:rPr>
        <w:t>W ramach poprawy jakości pracy członków Rady opracowano również plan szkoleń dla członków organu decyzyjnego</w:t>
      </w:r>
      <w:r w:rsidR="00A23753" w:rsidRPr="00173F60">
        <w:rPr>
          <w:sz w:val="22"/>
        </w:rPr>
        <w:t xml:space="preserve">, który </w:t>
      </w:r>
      <w:r w:rsidR="00A23753" w:rsidRPr="000E6A13">
        <w:rPr>
          <w:sz w:val="22"/>
        </w:rPr>
        <w:t>stanowi załącznik nr 14 do</w:t>
      </w:r>
      <w:r w:rsidR="00A23753" w:rsidRPr="00173F60">
        <w:rPr>
          <w:sz w:val="22"/>
        </w:rPr>
        <w:t xml:space="preserve"> wniosku o wybór </w:t>
      </w:r>
      <w:r w:rsidR="000E6A13">
        <w:rPr>
          <w:sz w:val="22"/>
        </w:rPr>
        <w:t>Strategii Rozwoju Lokalnego Kierowanego przez Społeczność</w:t>
      </w:r>
      <w:r w:rsidRPr="00173F60">
        <w:rPr>
          <w:sz w:val="22"/>
        </w:rPr>
        <w:t xml:space="preserve">. W ramach szkoleń, każdy członek Rady będzie musiał odbyć szkolenie z zakresu kompetencji organu decyzyjnego, </w:t>
      </w:r>
      <w:r w:rsidR="00C360E8">
        <w:rPr>
          <w:sz w:val="22"/>
        </w:rPr>
        <w:t xml:space="preserve">procedur wyboru i oceny operacji oraz </w:t>
      </w:r>
      <w:r w:rsidR="00C360E8">
        <w:rPr>
          <w:sz w:val="22"/>
        </w:rPr>
        <w:lastRenderedPageBreak/>
        <w:t xml:space="preserve">projektów grantowych </w:t>
      </w:r>
      <w:r w:rsidR="009168AB">
        <w:rPr>
          <w:sz w:val="22"/>
        </w:rPr>
        <w:t>a także</w:t>
      </w:r>
      <w:r w:rsidR="00C360E8">
        <w:rPr>
          <w:sz w:val="22"/>
        </w:rPr>
        <w:t xml:space="preserve"> kryteriów wyboru operacji </w:t>
      </w:r>
      <w:r w:rsidR="005464EB">
        <w:rPr>
          <w:sz w:val="22"/>
        </w:rPr>
        <w:t xml:space="preserve">oraz </w:t>
      </w:r>
      <w:proofErr w:type="spellStart"/>
      <w:r w:rsidR="005464EB">
        <w:rPr>
          <w:sz w:val="22"/>
        </w:rPr>
        <w:t>grantobiorców</w:t>
      </w:r>
      <w:proofErr w:type="spellEnd"/>
      <w:r w:rsidR="005464EB">
        <w:rPr>
          <w:sz w:val="22"/>
        </w:rPr>
        <w:t xml:space="preserve"> </w:t>
      </w:r>
      <w:r w:rsidR="00C360E8">
        <w:rPr>
          <w:sz w:val="22"/>
        </w:rPr>
        <w:t>w ramach LSR</w:t>
      </w:r>
      <w:r w:rsidRPr="00173F60">
        <w:rPr>
          <w:sz w:val="22"/>
        </w:rPr>
        <w:t xml:space="preserve">. Szkolenie będzie również okazją do dyskusji członków organu decyzyjnego nad koniecznością wprowadzenia potencjalnych zmian w celu zwiększenia efektywności pracy Rady. </w:t>
      </w:r>
      <w:r w:rsidR="008811AB" w:rsidRPr="00173F60">
        <w:rPr>
          <w:sz w:val="22"/>
        </w:rPr>
        <w:t xml:space="preserve"> </w:t>
      </w:r>
    </w:p>
    <w:p w:rsidR="008811AB" w:rsidRPr="00173F60" w:rsidRDefault="008811AB" w:rsidP="00167777">
      <w:pPr>
        <w:ind w:firstLine="708"/>
        <w:jc w:val="both"/>
        <w:rPr>
          <w:sz w:val="22"/>
        </w:rPr>
      </w:pPr>
      <w:r w:rsidRPr="00173F60">
        <w:rPr>
          <w:sz w:val="22"/>
        </w:rPr>
        <w:t xml:space="preserve">Do kompetencji Rady  należy wybór operacji ustalanie kwot wsparcia </w:t>
      </w:r>
      <w:r w:rsidR="008123A2">
        <w:rPr>
          <w:sz w:val="22"/>
        </w:rPr>
        <w:t>zgodnie z art. 34 ust. 3 rozporządzenia Parlamentu Europejskiego i Rady (UE) nr 1303/2013 z dn. 17 grudnia 2013r.</w:t>
      </w:r>
      <w:r w:rsidR="008123A2">
        <w:rPr>
          <w:sz w:val="22"/>
        </w:rPr>
        <w:tab/>
      </w:r>
      <w:r w:rsidRPr="00173F60">
        <w:rPr>
          <w:sz w:val="22"/>
        </w:rPr>
        <w:t xml:space="preserve"> Wybór operacji jest dokonywany w formie uchwał Rady, które mogą być przyjmowane zwykłą większością głosów przy obecności co najmniej połowy członków uprawnionych do głosowania.</w:t>
      </w:r>
    </w:p>
    <w:p w:rsidR="00B70387" w:rsidRPr="00173F60" w:rsidRDefault="00B70387" w:rsidP="00167777">
      <w:pPr>
        <w:pStyle w:val="Podtytu"/>
        <w:spacing w:line="276" w:lineRule="auto"/>
        <w:rPr>
          <w:sz w:val="22"/>
          <w:szCs w:val="22"/>
        </w:rPr>
      </w:pPr>
      <w:r w:rsidRPr="00173F60">
        <w:rPr>
          <w:sz w:val="22"/>
          <w:szCs w:val="22"/>
        </w:rPr>
        <w:t>Zarząd</w:t>
      </w:r>
    </w:p>
    <w:p w:rsidR="00B70387" w:rsidRPr="00173F60" w:rsidRDefault="00B70387" w:rsidP="00167777">
      <w:pPr>
        <w:jc w:val="both"/>
        <w:rPr>
          <w:sz w:val="22"/>
        </w:rPr>
      </w:pPr>
      <w:r w:rsidRPr="00173F60">
        <w:rPr>
          <w:sz w:val="22"/>
          <w:lang w:eastAsia="hi-IN" w:bidi="hi-IN"/>
        </w:rPr>
        <w:tab/>
      </w:r>
      <w:r w:rsidR="002D5E2C">
        <w:rPr>
          <w:sz w:val="22"/>
        </w:rPr>
        <w:t>Zarząd jest powoływany</w:t>
      </w:r>
      <w:r w:rsidRPr="00173F60">
        <w:rPr>
          <w:sz w:val="22"/>
        </w:rPr>
        <w:t xml:space="preserve"> spośród członków LGD i składa się z Prezesa, dwóch Wiceprezesów, Skarbnika i </w:t>
      </w:r>
      <w:r w:rsidR="00D455F0">
        <w:rPr>
          <w:sz w:val="22"/>
        </w:rPr>
        <w:t>S</w:t>
      </w:r>
      <w:r w:rsidRPr="00173F60">
        <w:rPr>
          <w:sz w:val="22"/>
        </w:rPr>
        <w:t>ekretarza. Organem, który wybiera i odwołuje Zarząd jest Walne Zebranie Członków. Do najważniejszych kompetencji Zarządu należy reprezentowanie Stowarzyszenia na zewnątrz</w:t>
      </w:r>
      <w:r w:rsidR="0096693A">
        <w:rPr>
          <w:sz w:val="22"/>
        </w:rPr>
        <w:br/>
      </w:r>
      <w:r w:rsidRPr="00173F60">
        <w:rPr>
          <w:sz w:val="22"/>
        </w:rPr>
        <w:t>i działanie w jego imieniu,</w:t>
      </w:r>
      <w:r w:rsidR="008811AB" w:rsidRPr="00173F60">
        <w:rPr>
          <w:sz w:val="22"/>
        </w:rPr>
        <w:t xml:space="preserve"> </w:t>
      </w:r>
      <w:r w:rsidRPr="00173F60">
        <w:rPr>
          <w:sz w:val="22"/>
        </w:rPr>
        <w:t>kierowanie bieżącą pracą Stowarzyszenia, zwoływ</w:t>
      </w:r>
      <w:r w:rsidR="008811AB" w:rsidRPr="00173F60">
        <w:rPr>
          <w:sz w:val="22"/>
        </w:rPr>
        <w:t xml:space="preserve">anie Walnego Zebrania Członków, </w:t>
      </w:r>
      <w:r w:rsidRPr="00173F60">
        <w:rPr>
          <w:sz w:val="22"/>
        </w:rPr>
        <w:t>powoływanie i odwoływanie kierownika Biura LGD oraz zatrudnianie</w:t>
      </w:r>
      <w:r w:rsidR="008811AB" w:rsidRPr="00173F60">
        <w:rPr>
          <w:sz w:val="22"/>
        </w:rPr>
        <w:t xml:space="preserve"> innych pracowników tego Biura, </w:t>
      </w:r>
      <w:r w:rsidRPr="00173F60">
        <w:rPr>
          <w:sz w:val="22"/>
        </w:rPr>
        <w:t>ustalanie wielkości zatrudnienia i zasad wynag</w:t>
      </w:r>
      <w:r w:rsidR="008811AB" w:rsidRPr="00173F60">
        <w:rPr>
          <w:sz w:val="22"/>
        </w:rPr>
        <w:t xml:space="preserve">radzania pracowników biura LGD, </w:t>
      </w:r>
      <w:r w:rsidRPr="00173F60">
        <w:rPr>
          <w:sz w:val="22"/>
        </w:rPr>
        <w:t>u</w:t>
      </w:r>
      <w:r w:rsidR="008811AB" w:rsidRPr="00173F60">
        <w:rPr>
          <w:sz w:val="22"/>
        </w:rPr>
        <w:t xml:space="preserve">stalanie regulaminu Biura LGD,  </w:t>
      </w:r>
      <w:r w:rsidRPr="00173F60">
        <w:rPr>
          <w:sz w:val="22"/>
        </w:rPr>
        <w:t>opracowywanie LSR oraz innych wymaganych przepisami PROW dokumentów celem przystąpienia</w:t>
      </w:r>
      <w:r w:rsidR="008811AB" w:rsidRPr="00173F60">
        <w:rPr>
          <w:sz w:val="22"/>
        </w:rPr>
        <w:t xml:space="preserve"> do konkursu na realizację LSR, </w:t>
      </w:r>
      <w:r w:rsidRPr="00173F60">
        <w:rPr>
          <w:sz w:val="22"/>
        </w:rPr>
        <w:t xml:space="preserve">przygotowanie wniosku </w:t>
      </w:r>
      <w:r w:rsidR="0096693A">
        <w:rPr>
          <w:sz w:val="22"/>
        </w:rPr>
        <w:br/>
      </w:r>
      <w:r w:rsidRPr="00173F60">
        <w:rPr>
          <w:sz w:val="22"/>
        </w:rPr>
        <w:t>o dofinansowanie realizacji LSR i przystąpienie do konkursu na jej dofinansowa</w:t>
      </w:r>
      <w:r w:rsidR="008811AB" w:rsidRPr="00173F60">
        <w:rPr>
          <w:sz w:val="22"/>
        </w:rPr>
        <w:t xml:space="preserve">nie, zgodnie </w:t>
      </w:r>
      <w:r w:rsidR="0096693A">
        <w:rPr>
          <w:sz w:val="22"/>
        </w:rPr>
        <w:br/>
      </w:r>
      <w:r w:rsidR="008811AB" w:rsidRPr="00173F60">
        <w:rPr>
          <w:sz w:val="22"/>
        </w:rPr>
        <w:t xml:space="preserve">z przepisami PROW, </w:t>
      </w:r>
      <w:r w:rsidRPr="00173F60">
        <w:rPr>
          <w:sz w:val="22"/>
        </w:rPr>
        <w:t>realizacja LSR zgodnie z zasadami wynikającymi z przepisów PROW w tym ogłaszanie konkursów na projekty, ich przyjmowanie i przedkładanie Radzie, celem dokonania wyboru projektów do</w:t>
      </w:r>
      <w:r w:rsidR="008811AB" w:rsidRPr="00173F60">
        <w:rPr>
          <w:sz w:val="22"/>
        </w:rPr>
        <w:t xml:space="preserve"> realizacji w ramach strategii, </w:t>
      </w:r>
      <w:r w:rsidRPr="00173F60">
        <w:rPr>
          <w:sz w:val="22"/>
        </w:rPr>
        <w:t xml:space="preserve">opracowanie wniosków i innych dokumentów </w:t>
      </w:r>
      <w:r w:rsidR="0096693A">
        <w:rPr>
          <w:sz w:val="22"/>
        </w:rPr>
        <w:br/>
      </w:r>
      <w:r w:rsidRPr="00173F60">
        <w:rPr>
          <w:sz w:val="22"/>
        </w:rPr>
        <w:t>w celu pozyskania środków na realizację celów</w:t>
      </w:r>
      <w:r w:rsidR="008811AB" w:rsidRPr="00173F60">
        <w:rPr>
          <w:sz w:val="22"/>
        </w:rPr>
        <w:t xml:space="preserve"> z innych programów pomocowych, </w:t>
      </w:r>
      <w:r w:rsidRPr="00173F60">
        <w:rPr>
          <w:sz w:val="22"/>
        </w:rPr>
        <w:t>wykonywanie innych działań wymaganych przepisa</w:t>
      </w:r>
      <w:r w:rsidR="008811AB" w:rsidRPr="00173F60">
        <w:rPr>
          <w:sz w:val="22"/>
        </w:rPr>
        <w:t xml:space="preserve">mi związanymi z realizacją LSR, </w:t>
      </w:r>
      <w:r w:rsidRPr="00173F60">
        <w:rPr>
          <w:sz w:val="22"/>
        </w:rPr>
        <w:t>uchwalania kier</w:t>
      </w:r>
      <w:r w:rsidR="008811AB" w:rsidRPr="00173F60">
        <w:rPr>
          <w:sz w:val="22"/>
        </w:rPr>
        <w:t>unków</w:t>
      </w:r>
      <w:r w:rsidR="0096693A">
        <w:rPr>
          <w:sz w:val="22"/>
        </w:rPr>
        <w:br/>
      </w:r>
      <w:r w:rsidR="008811AB" w:rsidRPr="00173F60">
        <w:rPr>
          <w:sz w:val="22"/>
        </w:rPr>
        <w:t xml:space="preserve"> i programu działania LGD, uchwalanie zmian statutu, podejmowanie uchwał w sprawie przystąpienia LGD do innych organizacji, przyjmowanie i odwoływanie członków LGD.</w:t>
      </w:r>
    </w:p>
    <w:p w:rsidR="00B70387" w:rsidRPr="00173F60" w:rsidRDefault="00B70387" w:rsidP="00167777">
      <w:pPr>
        <w:pStyle w:val="Podtytu"/>
        <w:spacing w:line="276" w:lineRule="auto"/>
        <w:rPr>
          <w:sz w:val="22"/>
          <w:szCs w:val="22"/>
        </w:rPr>
      </w:pPr>
      <w:r w:rsidRPr="00173F60">
        <w:rPr>
          <w:sz w:val="22"/>
          <w:szCs w:val="22"/>
        </w:rPr>
        <w:t>Komisja Rewizyjna</w:t>
      </w:r>
    </w:p>
    <w:p w:rsidR="008811AB" w:rsidRPr="00173F60" w:rsidRDefault="008811AB" w:rsidP="00167777">
      <w:pPr>
        <w:jc w:val="both"/>
        <w:rPr>
          <w:sz w:val="22"/>
        </w:rPr>
      </w:pPr>
      <w:r w:rsidRPr="00173F60">
        <w:rPr>
          <w:sz w:val="22"/>
          <w:lang w:eastAsia="hi-IN" w:bidi="hi-IN"/>
        </w:rPr>
        <w:tab/>
      </w:r>
      <w:r w:rsidRPr="00173F60">
        <w:rPr>
          <w:sz w:val="22"/>
        </w:rPr>
        <w:t>Komisja Rewizyjna składa się z Przewodniczącego, wiceprzewodniczącego oraz od 1 do 3 członków wybieranych i odwoływanych przez Walne Zebranie Członków. Statut Stowarzyszenia ustala kto może być członkiem Komisji Rewizyjnej, do której zadań należy kontrola bieżącej pracy LGD, składanie wniosków w przedmiocie absolutorium Zarządu na Walnym Zebraniu Członków, występowanie z wnioskiem o zwołanie Walnego Zebrania Członków oraz dokonywanie wyboru podmiotu mającego zbadać sprawozdanie finansowe LGD zgodnie z przepisami rachunkowości.</w:t>
      </w:r>
    </w:p>
    <w:p w:rsidR="008811AB" w:rsidRDefault="008811AB" w:rsidP="00167777">
      <w:pPr>
        <w:pStyle w:val="Nagwek3"/>
      </w:pPr>
      <w:bookmarkStart w:id="11" w:name="_Toc522778236"/>
      <w:r>
        <w:t>I.3.6 Biuro LGD</w:t>
      </w:r>
      <w:bookmarkEnd w:id="11"/>
    </w:p>
    <w:p w:rsidR="00DA54F4" w:rsidRPr="00173F60" w:rsidRDefault="008811AB" w:rsidP="00167777">
      <w:pPr>
        <w:jc w:val="both"/>
        <w:rPr>
          <w:sz w:val="22"/>
        </w:rPr>
      </w:pPr>
      <w:r>
        <w:tab/>
      </w:r>
      <w:r w:rsidRPr="00173F60">
        <w:rPr>
          <w:sz w:val="22"/>
        </w:rPr>
        <w:t>Biuro LGD funkc</w:t>
      </w:r>
      <w:r w:rsidR="00A26601">
        <w:rPr>
          <w:sz w:val="22"/>
        </w:rPr>
        <w:t xml:space="preserve">jonuje na podstawie przyjętego Regulaminu </w:t>
      </w:r>
      <w:r w:rsidR="00941CA7">
        <w:rPr>
          <w:sz w:val="22"/>
        </w:rPr>
        <w:t>p</w:t>
      </w:r>
      <w:r w:rsidR="00A26601">
        <w:rPr>
          <w:sz w:val="22"/>
        </w:rPr>
        <w:t xml:space="preserve">racy </w:t>
      </w:r>
      <w:r w:rsidR="00941CA7">
        <w:rPr>
          <w:sz w:val="22"/>
        </w:rPr>
        <w:t>b</w:t>
      </w:r>
      <w:r w:rsidRPr="00173F60">
        <w:rPr>
          <w:sz w:val="22"/>
        </w:rPr>
        <w:t>iura. Regulamin przewiduje stanowisko Dyrektora Biura Stowarzyszenia oraz Koordynatora ds. LSR i promocji, którego zadaniem jest również animacja społeczności lokalnej oraz prowadzenie do</w:t>
      </w:r>
      <w:r w:rsidR="00DA54F4" w:rsidRPr="00173F60">
        <w:rPr>
          <w:sz w:val="22"/>
        </w:rPr>
        <w:t xml:space="preserve">radztwa </w:t>
      </w:r>
      <w:r w:rsidR="00FF6EB9">
        <w:rPr>
          <w:sz w:val="22"/>
        </w:rPr>
        <w:br/>
      </w:r>
      <w:r w:rsidR="00DA54F4" w:rsidRPr="00173F60">
        <w:rPr>
          <w:sz w:val="22"/>
        </w:rPr>
        <w:t xml:space="preserve">w godzinach pracy biura. Regulamin dokładnie opisuje uprawnienia osób na obu stanowiskach, </w:t>
      </w:r>
      <w:r w:rsidR="00FF6EB9">
        <w:rPr>
          <w:sz w:val="22"/>
        </w:rPr>
        <w:br/>
      </w:r>
      <w:r w:rsidR="00DA54F4" w:rsidRPr="00173F60">
        <w:rPr>
          <w:sz w:val="22"/>
        </w:rPr>
        <w:t>a także podstawę prawną do określania zasad ich wyboru</w:t>
      </w:r>
      <w:r w:rsidR="00D75EDC" w:rsidRPr="00173F60">
        <w:rPr>
          <w:sz w:val="22"/>
        </w:rPr>
        <w:t xml:space="preserve"> (Regulamin Zatrudniania Pracowników)</w:t>
      </w:r>
      <w:r w:rsidR="00FF6EB9">
        <w:rPr>
          <w:sz w:val="22"/>
        </w:rPr>
        <w:br/>
      </w:r>
      <w:r w:rsidR="00D75EDC" w:rsidRPr="00173F60">
        <w:rPr>
          <w:sz w:val="22"/>
        </w:rPr>
        <w:t xml:space="preserve"> i wynagradzania (Regulamin Wynagradzania Pracowników).</w:t>
      </w:r>
    </w:p>
    <w:p w:rsidR="00DA54F4" w:rsidRPr="00173F60" w:rsidRDefault="00DA54F4" w:rsidP="00167777">
      <w:pPr>
        <w:jc w:val="both"/>
        <w:rPr>
          <w:sz w:val="22"/>
        </w:rPr>
      </w:pPr>
      <w:r w:rsidRPr="00173F60">
        <w:rPr>
          <w:sz w:val="22"/>
        </w:rPr>
        <w:tab/>
        <w:t>Warto zauważyć, że regulamin pracy biura przewiduje pomiar efektywności prowadzonego doradztwa. Prowadzo</w:t>
      </w:r>
      <w:r w:rsidR="00941CA7">
        <w:rPr>
          <w:sz w:val="22"/>
        </w:rPr>
        <w:t>ne badania ankietowe wśród osób</w:t>
      </w:r>
      <w:r w:rsidRPr="00173F60">
        <w:rPr>
          <w:sz w:val="22"/>
        </w:rPr>
        <w:t xml:space="preserve"> korzystających z doradztwa obejmą co najmniej 20% usługobiorców i będą przeprowadzane po przeprowadzeniu usługi doradczej. Specjalnie przygotowane arkusze do wypełnienia przez usługobiorcę będą następnie </w:t>
      </w:r>
      <w:r w:rsidR="00371344">
        <w:rPr>
          <w:sz w:val="22"/>
        </w:rPr>
        <w:t>analizowane</w:t>
      </w:r>
      <w:r w:rsidRPr="00173F60">
        <w:rPr>
          <w:sz w:val="22"/>
        </w:rPr>
        <w:t xml:space="preserve"> przez pracowników LGD, aby podnieść jakość świadczonego doradztwa.</w:t>
      </w:r>
    </w:p>
    <w:p w:rsidR="0069275C" w:rsidRPr="00173F60" w:rsidRDefault="00E551D6" w:rsidP="00167777">
      <w:pPr>
        <w:jc w:val="both"/>
        <w:rPr>
          <w:sz w:val="22"/>
        </w:rPr>
      </w:pPr>
      <w:r>
        <w:rPr>
          <w:sz w:val="22"/>
        </w:rPr>
        <w:tab/>
      </w:r>
      <w:r w:rsidR="00227758">
        <w:rPr>
          <w:sz w:val="22"/>
        </w:rPr>
        <w:t xml:space="preserve">Stowarzyszenie zatrudnia </w:t>
      </w:r>
      <w:r w:rsidR="00EE54E3">
        <w:rPr>
          <w:sz w:val="22"/>
        </w:rPr>
        <w:t>w ramach umowy zlecenie księgowego</w:t>
      </w:r>
      <w:r w:rsidR="00227758">
        <w:rPr>
          <w:sz w:val="22"/>
        </w:rPr>
        <w:t xml:space="preserve"> oraz informatyka.</w:t>
      </w:r>
      <w:r>
        <w:rPr>
          <w:sz w:val="22"/>
        </w:rPr>
        <w:t xml:space="preserve"> </w:t>
      </w:r>
    </w:p>
    <w:p w:rsidR="008811AB" w:rsidRPr="008811AB" w:rsidRDefault="00EC2EC7" w:rsidP="00167777">
      <w:pPr>
        <w:pStyle w:val="Nagwek3"/>
      </w:pPr>
      <w:bookmarkStart w:id="12" w:name="_Toc522778237"/>
      <w:r>
        <w:lastRenderedPageBreak/>
        <w:t>I.3.</w:t>
      </w:r>
      <w:r w:rsidR="008811AB">
        <w:t>7</w:t>
      </w:r>
      <w:r>
        <w:t xml:space="preserve"> </w:t>
      </w:r>
      <w:r w:rsidR="005A1527">
        <w:t>Zasady funkcjonowania LGD</w:t>
      </w:r>
      <w:bookmarkEnd w:id="12"/>
      <w:r w:rsidR="005A1527">
        <w:t xml:space="preserve"> </w:t>
      </w:r>
    </w:p>
    <w:p w:rsidR="005A1527" w:rsidRPr="00173F60" w:rsidRDefault="00C0022C" w:rsidP="00167777">
      <w:pPr>
        <w:ind w:firstLine="360"/>
        <w:jc w:val="both"/>
        <w:rPr>
          <w:sz w:val="22"/>
        </w:rPr>
      </w:pPr>
      <w:r>
        <w:rPr>
          <w:sz w:val="22"/>
        </w:rPr>
        <w:t>Do</w:t>
      </w:r>
      <w:r w:rsidR="005A1527" w:rsidRPr="00173F60">
        <w:rPr>
          <w:sz w:val="22"/>
        </w:rPr>
        <w:t xml:space="preserve"> podstawowych dokument</w:t>
      </w:r>
      <w:r w:rsidR="00E43AA0">
        <w:rPr>
          <w:sz w:val="22"/>
        </w:rPr>
        <w:t>ów regulujących zasady funkcjonowania</w:t>
      </w:r>
      <w:r w:rsidR="005A1527" w:rsidRPr="00173F60">
        <w:rPr>
          <w:sz w:val="22"/>
        </w:rPr>
        <w:t xml:space="preserve"> </w:t>
      </w:r>
      <w:r>
        <w:rPr>
          <w:sz w:val="22"/>
        </w:rPr>
        <w:t>Lokalnej Grupy Działania Powiatu Opatowskiego należy</w:t>
      </w:r>
      <w:r w:rsidR="005A1527" w:rsidRPr="00173F60">
        <w:rPr>
          <w:sz w:val="22"/>
        </w:rPr>
        <w:t xml:space="preserve"> wymienić:</w:t>
      </w:r>
    </w:p>
    <w:p w:rsidR="005A1527" w:rsidRPr="00173F60" w:rsidRDefault="00911F77" w:rsidP="00167777">
      <w:pPr>
        <w:pStyle w:val="Akapitzlist"/>
        <w:numPr>
          <w:ilvl w:val="0"/>
          <w:numId w:val="28"/>
        </w:numPr>
        <w:jc w:val="both"/>
        <w:rPr>
          <w:sz w:val="22"/>
        </w:rPr>
      </w:pPr>
      <w:r w:rsidRPr="00173F60">
        <w:rPr>
          <w:sz w:val="22"/>
        </w:rPr>
        <w:t xml:space="preserve">Statut Stowarzyszenia „Lokalna Grupa Działania Powiatu Opatowskiego” </w:t>
      </w:r>
      <w:r w:rsidR="00F3441E">
        <w:rPr>
          <w:sz w:val="22"/>
        </w:rPr>
        <w:t>przyjęty</w:t>
      </w:r>
      <w:r w:rsidRPr="00173F60">
        <w:rPr>
          <w:sz w:val="22"/>
        </w:rPr>
        <w:t xml:space="preserve"> Uchwałą Zarządu Stowarzyszenia „Lokalna Grupa Działania Powiatu Opatowskiego” Nr X/2015 z dnia 16.11.2015</w:t>
      </w:r>
      <w:r w:rsidR="00A23753" w:rsidRPr="00173F60">
        <w:rPr>
          <w:sz w:val="22"/>
        </w:rPr>
        <w:t xml:space="preserve">. </w:t>
      </w:r>
      <w:r w:rsidR="005A1527" w:rsidRPr="00173F60">
        <w:rPr>
          <w:sz w:val="22"/>
        </w:rPr>
        <w:t>W Statucie</w:t>
      </w:r>
      <w:r w:rsidR="000C0C6D">
        <w:rPr>
          <w:sz w:val="22"/>
        </w:rPr>
        <w:t xml:space="preserve"> znajdują się zapisy regulujące</w:t>
      </w:r>
      <w:r w:rsidR="00A23753" w:rsidRPr="00173F60">
        <w:rPr>
          <w:sz w:val="22"/>
        </w:rPr>
        <w:t xml:space="preserve"> </w:t>
      </w:r>
      <w:r w:rsidR="005A1527" w:rsidRPr="00173F60">
        <w:rPr>
          <w:sz w:val="22"/>
        </w:rPr>
        <w:t xml:space="preserve">podstawowe </w:t>
      </w:r>
      <w:r w:rsidR="000C0C6D" w:rsidRPr="00173F60">
        <w:rPr>
          <w:sz w:val="22"/>
        </w:rPr>
        <w:t xml:space="preserve">kwestie </w:t>
      </w:r>
      <w:r w:rsidR="005A1527" w:rsidRPr="00173F60">
        <w:rPr>
          <w:sz w:val="22"/>
        </w:rPr>
        <w:t xml:space="preserve">wynikające z ustawy prawo </w:t>
      </w:r>
      <w:r w:rsidR="00A23753" w:rsidRPr="00173F60">
        <w:rPr>
          <w:sz w:val="22"/>
        </w:rPr>
        <w:t xml:space="preserve">o stowarzyszeniach oraz ustawy </w:t>
      </w:r>
      <w:r w:rsidR="005A1527" w:rsidRPr="00173F60">
        <w:rPr>
          <w:sz w:val="22"/>
        </w:rPr>
        <w:t>o rozwoju lokalnym</w:t>
      </w:r>
      <w:r w:rsidR="00A23753" w:rsidRPr="00173F60">
        <w:rPr>
          <w:sz w:val="22"/>
        </w:rPr>
        <w:t>, zasady działania LGD, członkostwo LGD, władz LGD oraz kwestie związane z majątkiem i rozwiązaniem LGD.</w:t>
      </w:r>
      <w:r w:rsidR="00193988">
        <w:rPr>
          <w:sz w:val="22"/>
        </w:rPr>
        <w:t xml:space="preserve"> Zmiany i uchwalanie statutu leży w kompetencji Zarządu</w:t>
      </w:r>
      <w:r w:rsidR="000C0C6D">
        <w:rPr>
          <w:sz w:val="22"/>
        </w:rPr>
        <w:t>,</w:t>
      </w:r>
      <w:r w:rsidR="00193988">
        <w:rPr>
          <w:sz w:val="22"/>
        </w:rPr>
        <w:t xml:space="preserve"> natomiast Dyrektor biura opracowuje projekty zmian </w:t>
      </w:r>
      <w:r w:rsidR="000C0C6D">
        <w:rPr>
          <w:sz w:val="22"/>
        </w:rPr>
        <w:br/>
      </w:r>
      <w:r w:rsidR="00626EF7">
        <w:rPr>
          <w:sz w:val="22"/>
        </w:rPr>
        <w:t>w statucie.</w:t>
      </w:r>
    </w:p>
    <w:p w:rsidR="00A9283F" w:rsidRPr="0059318B" w:rsidRDefault="00A9283F" w:rsidP="0059318B">
      <w:pPr>
        <w:pStyle w:val="Akapitzlist"/>
        <w:numPr>
          <w:ilvl w:val="0"/>
          <w:numId w:val="28"/>
        </w:numPr>
        <w:jc w:val="both"/>
        <w:rPr>
          <w:sz w:val="22"/>
        </w:rPr>
      </w:pPr>
      <w:r w:rsidRPr="002D6ADB">
        <w:rPr>
          <w:sz w:val="22"/>
        </w:rPr>
        <w:t xml:space="preserve">Regulamin pracy biura </w:t>
      </w:r>
      <w:r w:rsidR="00F3441E" w:rsidRPr="002D6ADB">
        <w:rPr>
          <w:sz w:val="22"/>
        </w:rPr>
        <w:t>przyjęty</w:t>
      </w:r>
      <w:r w:rsidRPr="002D6ADB">
        <w:rPr>
          <w:sz w:val="22"/>
        </w:rPr>
        <w:t xml:space="preserve"> Uchwałą Zarządu </w:t>
      </w:r>
      <w:r w:rsidR="006B035E" w:rsidRPr="002D6ADB">
        <w:rPr>
          <w:sz w:val="22"/>
        </w:rPr>
        <w:t xml:space="preserve">Stowarzyszenia „Lokalna Grupa Działania Powiatu Opatowskiego” </w:t>
      </w:r>
      <w:r w:rsidRPr="002D6ADB">
        <w:rPr>
          <w:sz w:val="22"/>
        </w:rPr>
        <w:t xml:space="preserve">nr XIII/2015 z dnia 10.12.2015r., który określa zasady zatrudniania </w:t>
      </w:r>
      <w:r w:rsidR="006B035E" w:rsidRPr="002D6ADB">
        <w:rPr>
          <w:sz w:val="22"/>
        </w:rPr>
        <w:br/>
      </w:r>
      <w:r w:rsidRPr="002D6ADB">
        <w:rPr>
          <w:sz w:val="22"/>
        </w:rPr>
        <w:t xml:space="preserve">i wynagradzania pracowników, uprawnienia Dyrektora Biura, uprawnienia koordynatora ds. LSR </w:t>
      </w:r>
      <w:r w:rsidR="006B035E" w:rsidRPr="002D6ADB">
        <w:rPr>
          <w:sz w:val="22"/>
        </w:rPr>
        <w:br/>
      </w:r>
      <w:r w:rsidRPr="002D6ADB">
        <w:rPr>
          <w:sz w:val="22"/>
        </w:rPr>
        <w:t xml:space="preserve">i promocji, zasady dostępności do informacji będących w dyspozycji LGD, zasady świadczenia doradztwa w </w:t>
      </w:r>
      <w:r w:rsidR="00193988" w:rsidRPr="002D6ADB">
        <w:rPr>
          <w:sz w:val="22"/>
        </w:rPr>
        <w:t>biurze</w:t>
      </w:r>
      <w:r w:rsidR="007A5F05" w:rsidRPr="002D6ADB">
        <w:rPr>
          <w:sz w:val="22"/>
        </w:rPr>
        <w:t xml:space="preserve"> LGD oraz</w:t>
      </w:r>
      <w:r w:rsidRPr="002D6ADB">
        <w:rPr>
          <w:sz w:val="22"/>
        </w:rPr>
        <w:t xml:space="preserve"> badanie efektywności świadczonych usług doradczych</w:t>
      </w:r>
      <w:r w:rsidR="00193988" w:rsidRPr="002D6ADB">
        <w:rPr>
          <w:sz w:val="22"/>
        </w:rPr>
        <w:t xml:space="preserve">. </w:t>
      </w:r>
      <w:r w:rsidR="007B7832" w:rsidRPr="002D6ADB">
        <w:rPr>
          <w:sz w:val="22"/>
        </w:rPr>
        <w:t xml:space="preserve">Zmiana </w:t>
      </w:r>
      <w:r w:rsidR="007B7832" w:rsidRPr="002D6ADB">
        <w:rPr>
          <w:sz w:val="22"/>
        </w:rPr>
        <w:br/>
        <w:t xml:space="preserve">i uchwalanie Regulaminu pracy biura leży w kompetencji Zarządu, natomiast Dyrektor biura </w:t>
      </w:r>
      <w:r w:rsidR="00C84BC4" w:rsidRPr="002D6ADB">
        <w:rPr>
          <w:sz w:val="22"/>
        </w:rPr>
        <w:t>opracowuje projekt</w:t>
      </w:r>
      <w:r w:rsidR="005401B0" w:rsidRPr="002D6ADB">
        <w:rPr>
          <w:sz w:val="22"/>
        </w:rPr>
        <w:t>y</w:t>
      </w:r>
      <w:r w:rsidR="00C84BC4" w:rsidRPr="002D6ADB">
        <w:rPr>
          <w:sz w:val="22"/>
        </w:rPr>
        <w:t xml:space="preserve"> jego aktualizacji</w:t>
      </w:r>
      <w:r w:rsidR="00EA5587" w:rsidRPr="002D6ADB">
        <w:rPr>
          <w:sz w:val="22"/>
        </w:rPr>
        <w:t>.</w:t>
      </w:r>
    </w:p>
    <w:p w:rsidR="00A9283F" w:rsidRPr="002D6ADB" w:rsidRDefault="00A9283F" w:rsidP="00167777">
      <w:pPr>
        <w:pStyle w:val="Akapitzlist"/>
        <w:numPr>
          <w:ilvl w:val="0"/>
          <w:numId w:val="28"/>
        </w:numPr>
        <w:jc w:val="both"/>
        <w:rPr>
          <w:sz w:val="22"/>
        </w:rPr>
      </w:pPr>
      <w:r w:rsidRPr="002D6ADB">
        <w:rPr>
          <w:sz w:val="22"/>
        </w:rPr>
        <w:t xml:space="preserve">Regulamin Pracy Rady </w:t>
      </w:r>
      <w:r w:rsidR="00D649C5" w:rsidRPr="002D6ADB">
        <w:rPr>
          <w:sz w:val="22"/>
        </w:rPr>
        <w:t>przyjęty</w:t>
      </w:r>
      <w:r w:rsidRPr="002D6ADB">
        <w:rPr>
          <w:sz w:val="22"/>
        </w:rPr>
        <w:t xml:space="preserve"> Uchwałą </w:t>
      </w:r>
      <w:r w:rsidR="00D649C5" w:rsidRPr="002D6ADB">
        <w:rPr>
          <w:sz w:val="22"/>
        </w:rPr>
        <w:t xml:space="preserve">Zarządu Stowarzyszenia „Lokalna Grupa Działania Powiatu Opatowskiego” </w:t>
      </w:r>
      <w:r w:rsidRPr="002D6ADB">
        <w:rPr>
          <w:sz w:val="22"/>
        </w:rPr>
        <w:t>nr XIV/2014 z dnia 10.12.2015r., który określa zasady wyboru Rady, kadencyjność rady, zasady ustalania składu Rady</w:t>
      </w:r>
      <w:r w:rsidR="007315A5" w:rsidRPr="002D6ADB">
        <w:rPr>
          <w:sz w:val="22"/>
        </w:rPr>
        <w:t xml:space="preserve">, kompetencje Rady i Przewodniczącego Rady, zasady zwoływania Posiedzeń i ich przebiegu, zasady uchwalania </w:t>
      </w:r>
      <w:r w:rsidR="00337F8B" w:rsidRPr="002D6ADB">
        <w:rPr>
          <w:sz w:val="22"/>
        </w:rPr>
        <w:t>u</w:t>
      </w:r>
      <w:r w:rsidR="007315A5" w:rsidRPr="002D6ADB">
        <w:rPr>
          <w:sz w:val="22"/>
        </w:rPr>
        <w:t>chwał, trybu elektronicznego posiedzeń, wymaganych oświadczeń od członków Rady, procedury postępowania w</w:t>
      </w:r>
      <w:r w:rsidR="00BC627C" w:rsidRPr="002D6ADB">
        <w:rPr>
          <w:sz w:val="22"/>
        </w:rPr>
        <w:t xml:space="preserve"> przypadku problemów pracy Rady oraz</w:t>
      </w:r>
      <w:r w:rsidR="007315A5" w:rsidRPr="002D6ADB">
        <w:rPr>
          <w:sz w:val="22"/>
        </w:rPr>
        <w:t xml:space="preserve"> głosowania</w:t>
      </w:r>
      <w:r w:rsidR="00193988" w:rsidRPr="002D6ADB">
        <w:rPr>
          <w:sz w:val="22"/>
        </w:rPr>
        <w:t xml:space="preserve">. </w:t>
      </w:r>
      <w:r w:rsidR="00626EF7" w:rsidRPr="002D6ADB">
        <w:rPr>
          <w:sz w:val="22"/>
        </w:rPr>
        <w:t xml:space="preserve">Zmiana i uchwalanie Regulaminu Pracy Rady leży </w:t>
      </w:r>
      <w:r w:rsidR="00626EF7" w:rsidRPr="002D6ADB">
        <w:rPr>
          <w:sz w:val="22"/>
        </w:rPr>
        <w:br/>
        <w:t xml:space="preserve">w kompetencji Zarządu, natomiast Dyrektor biura </w:t>
      </w:r>
      <w:r w:rsidR="00FC08D2" w:rsidRPr="002D6ADB">
        <w:rPr>
          <w:sz w:val="22"/>
        </w:rPr>
        <w:t>opracowuje projekt</w:t>
      </w:r>
      <w:r w:rsidR="005401B0" w:rsidRPr="002D6ADB">
        <w:rPr>
          <w:sz w:val="22"/>
        </w:rPr>
        <w:t>y</w:t>
      </w:r>
      <w:r w:rsidR="00FC08D2" w:rsidRPr="002D6ADB">
        <w:rPr>
          <w:sz w:val="22"/>
        </w:rPr>
        <w:t xml:space="preserve"> jego aktualizacji.</w:t>
      </w:r>
    </w:p>
    <w:p w:rsidR="00D33D2D" w:rsidRPr="002D6ADB" w:rsidRDefault="007315A5" w:rsidP="00167777">
      <w:pPr>
        <w:pStyle w:val="Akapitzlist"/>
        <w:numPr>
          <w:ilvl w:val="0"/>
          <w:numId w:val="28"/>
        </w:numPr>
        <w:jc w:val="both"/>
        <w:rPr>
          <w:sz w:val="22"/>
        </w:rPr>
      </w:pPr>
      <w:r w:rsidRPr="002D6ADB">
        <w:rPr>
          <w:sz w:val="22"/>
        </w:rPr>
        <w:t>Procedur</w:t>
      </w:r>
      <w:r w:rsidR="00FC6823" w:rsidRPr="002D6ADB">
        <w:rPr>
          <w:sz w:val="22"/>
        </w:rPr>
        <w:t>a</w:t>
      </w:r>
      <w:r w:rsidRPr="002D6ADB">
        <w:rPr>
          <w:sz w:val="22"/>
        </w:rPr>
        <w:t xml:space="preserve"> wyboru i oceny operacji w ramach</w:t>
      </w:r>
      <w:r w:rsidR="001F2F0C" w:rsidRPr="002D6ADB">
        <w:rPr>
          <w:sz w:val="22"/>
        </w:rPr>
        <w:t xml:space="preserve"> wdrażania Lokalnej Strategii Rozwoju na lata</w:t>
      </w:r>
      <w:r w:rsidRPr="002D6ADB">
        <w:rPr>
          <w:sz w:val="22"/>
        </w:rPr>
        <w:t xml:space="preserve"> 2014-2020 przyjęt</w:t>
      </w:r>
      <w:r w:rsidR="00FC6823" w:rsidRPr="002D6ADB">
        <w:rPr>
          <w:sz w:val="22"/>
        </w:rPr>
        <w:t>a</w:t>
      </w:r>
      <w:r w:rsidRPr="002D6ADB">
        <w:rPr>
          <w:sz w:val="22"/>
        </w:rPr>
        <w:t xml:space="preserve"> Uchwałą </w:t>
      </w:r>
      <w:r w:rsidR="00681E19" w:rsidRPr="002D6ADB">
        <w:rPr>
          <w:sz w:val="22"/>
        </w:rPr>
        <w:t xml:space="preserve">Zarządu Stowarzyszenia „Lokalna Grupa Działania Powiatu Opatowskiego” </w:t>
      </w:r>
      <w:r w:rsidRPr="002D6ADB">
        <w:rPr>
          <w:sz w:val="22"/>
        </w:rPr>
        <w:t>nr XV/2015 z dnia 10.12.2015, które określają zasady, formę i podstawę prawną prowadzenia naborów o udzielenie wsparcia na operacje w ramach wdrażania LSR, kompetencje Zarządu w sprawie przyjęci</w:t>
      </w:r>
      <w:r w:rsidR="00D33D2D" w:rsidRPr="002D6ADB">
        <w:rPr>
          <w:sz w:val="22"/>
        </w:rPr>
        <w:t>a</w:t>
      </w:r>
      <w:r w:rsidRPr="002D6ADB">
        <w:rPr>
          <w:sz w:val="22"/>
        </w:rPr>
        <w:t xml:space="preserve"> Regulaminu naboru, zasad postępowania Rady w sprawie dokonania wyboru operacji, prowadzenia konsultacji przed zakończeniem naborów, procedury przyjęcia wniosków i ich oceny, zasad prowadzenia elektronicznych Posiedzeń, zasad przydzielania punktów i oceny zgodności operacji z LSR, informowania wnioskodawców o wynikach naborów, zasadach procedury odwoławczej (protestu), wzory dokumentów</w:t>
      </w:r>
      <w:r w:rsidR="00193988" w:rsidRPr="002D6ADB">
        <w:rPr>
          <w:sz w:val="22"/>
        </w:rPr>
        <w:t xml:space="preserve">. </w:t>
      </w:r>
    </w:p>
    <w:p w:rsidR="00A23753" w:rsidRPr="002D6ADB" w:rsidRDefault="00A9283F" w:rsidP="00167777">
      <w:pPr>
        <w:pStyle w:val="Akapitzlist"/>
        <w:numPr>
          <w:ilvl w:val="0"/>
          <w:numId w:val="28"/>
        </w:numPr>
        <w:jc w:val="both"/>
        <w:rPr>
          <w:sz w:val="22"/>
        </w:rPr>
      </w:pPr>
      <w:r w:rsidRPr="002D6ADB">
        <w:rPr>
          <w:sz w:val="22"/>
        </w:rPr>
        <w:t>Procedur</w:t>
      </w:r>
      <w:r w:rsidR="00FC6823" w:rsidRPr="002D6ADB">
        <w:rPr>
          <w:sz w:val="22"/>
        </w:rPr>
        <w:t>a</w:t>
      </w:r>
      <w:r w:rsidRPr="002D6ADB">
        <w:rPr>
          <w:sz w:val="22"/>
        </w:rPr>
        <w:t xml:space="preserve"> wyboru i oceny </w:t>
      </w:r>
      <w:proofErr w:type="spellStart"/>
      <w:r w:rsidRPr="002D6ADB">
        <w:rPr>
          <w:sz w:val="22"/>
        </w:rPr>
        <w:t>grantobiorców</w:t>
      </w:r>
      <w:proofErr w:type="spellEnd"/>
      <w:r w:rsidRPr="002D6ADB">
        <w:rPr>
          <w:sz w:val="22"/>
        </w:rPr>
        <w:t xml:space="preserve"> w ramach wdrażania </w:t>
      </w:r>
      <w:r w:rsidR="00AE367B" w:rsidRPr="002D6ADB">
        <w:rPr>
          <w:sz w:val="22"/>
        </w:rPr>
        <w:t>Lokalnej Strategii Rozwoju na lata 2014-2020</w:t>
      </w:r>
      <w:r w:rsidR="00FC6823" w:rsidRPr="002D6ADB">
        <w:rPr>
          <w:sz w:val="22"/>
        </w:rPr>
        <w:t xml:space="preserve"> przyjęta Uchwałą Zarządu Stowarzyszenia „Lokalna Grupa Działania Powiatu Opatowskiego” nr XVI/2015 z dnia 10.12.2015, </w:t>
      </w:r>
      <w:r w:rsidRPr="002D6ADB">
        <w:rPr>
          <w:sz w:val="22"/>
        </w:rPr>
        <w:t xml:space="preserve"> która określa tryb i przepisy przeprowadzania konkursów grantowych, wyboru wniosków grantowych, zasad postępowania Członków Rady</w:t>
      </w:r>
      <w:r w:rsidR="00FC6823" w:rsidRPr="002D6ADB">
        <w:rPr>
          <w:sz w:val="22"/>
        </w:rPr>
        <w:br/>
      </w:r>
      <w:r w:rsidRPr="002D6ADB">
        <w:rPr>
          <w:sz w:val="22"/>
        </w:rPr>
        <w:t xml:space="preserve">w ramach oceny wniosków, elektronicznej możliwości odbywania posiedzeń i oceny, informowania </w:t>
      </w:r>
      <w:proofErr w:type="spellStart"/>
      <w:r w:rsidRPr="002D6ADB">
        <w:rPr>
          <w:sz w:val="22"/>
        </w:rPr>
        <w:t>grantobiorców</w:t>
      </w:r>
      <w:proofErr w:type="spellEnd"/>
      <w:r w:rsidRPr="002D6ADB">
        <w:rPr>
          <w:sz w:val="22"/>
        </w:rPr>
        <w:t xml:space="preserve"> o wynikach wyborów, </w:t>
      </w:r>
      <w:r w:rsidR="007315A5" w:rsidRPr="002D6ADB">
        <w:rPr>
          <w:sz w:val="22"/>
        </w:rPr>
        <w:t xml:space="preserve">wymaganych oświadczeń, </w:t>
      </w:r>
      <w:r w:rsidRPr="002D6ADB">
        <w:rPr>
          <w:sz w:val="22"/>
        </w:rPr>
        <w:t>procedury odwoławczej, przystępowania do umowy i realizacji gran</w:t>
      </w:r>
      <w:r w:rsidR="002D2B18" w:rsidRPr="002D6ADB">
        <w:rPr>
          <w:sz w:val="22"/>
        </w:rPr>
        <w:t xml:space="preserve">tu, powinnościach </w:t>
      </w:r>
      <w:proofErr w:type="spellStart"/>
      <w:r w:rsidR="002D2B18" w:rsidRPr="002D6ADB">
        <w:rPr>
          <w:sz w:val="22"/>
        </w:rPr>
        <w:t>grantobiorców</w:t>
      </w:r>
      <w:proofErr w:type="spellEnd"/>
      <w:r w:rsidR="002D2B18" w:rsidRPr="002D6ADB">
        <w:rPr>
          <w:sz w:val="22"/>
        </w:rPr>
        <w:t xml:space="preserve"> oraz</w:t>
      </w:r>
      <w:r w:rsidR="007315A5" w:rsidRPr="002D6ADB">
        <w:rPr>
          <w:sz w:val="22"/>
        </w:rPr>
        <w:t xml:space="preserve"> wzory dokumentów</w:t>
      </w:r>
      <w:r w:rsidR="00193988" w:rsidRPr="002D6ADB">
        <w:rPr>
          <w:sz w:val="22"/>
        </w:rPr>
        <w:t xml:space="preserve">. </w:t>
      </w:r>
      <w:r w:rsidR="006B7856" w:rsidRPr="002D6ADB">
        <w:rPr>
          <w:sz w:val="22"/>
        </w:rPr>
        <w:t xml:space="preserve">Zmiana i uchwalanie Procedury wyboru i oceny </w:t>
      </w:r>
      <w:r w:rsidR="00632E8E" w:rsidRPr="002D6ADB">
        <w:rPr>
          <w:sz w:val="22"/>
        </w:rPr>
        <w:t xml:space="preserve">operacji oraz </w:t>
      </w:r>
      <w:proofErr w:type="spellStart"/>
      <w:r w:rsidR="00DE0CB7" w:rsidRPr="002D6ADB">
        <w:rPr>
          <w:sz w:val="22"/>
        </w:rPr>
        <w:t>grantobiorców</w:t>
      </w:r>
      <w:proofErr w:type="spellEnd"/>
      <w:r w:rsidR="006B7856" w:rsidRPr="002D6ADB">
        <w:rPr>
          <w:sz w:val="22"/>
        </w:rPr>
        <w:t xml:space="preserve"> leży w kompetencji Zarządu, </w:t>
      </w:r>
      <w:r w:rsidR="00FC08D2" w:rsidRPr="002D6ADB">
        <w:rPr>
          <w:sz w:val="22"/>
        </w:rPr>
        <w:t>natomiast Dyrektor biura opracowuje projekt</w:t>
      </w:r>
      <w:r w:rsidR="005401B0" w:rsidRPr="002D6ADB">
        <w:rPr>
          <w:sz w:val="22"/>
        </w:rPr>
        <w:t>y</w:t>
      </w:r>
      <w:r w:rsidR="00FC08D2" w:rsidRPr="002D6ADB">
        <w:rPr>
          <w:sz w:val="22"/>
        </w:rPr>
        <w:t xml:space="preserve"> </w:t>
      </w:r>
      <w:r w:rsidR="00632E8E" w:rsidRPr="002D6ADB">
        <w:rPr>
          <w:sz w:val="22"/>
        </w:rPr>
        <w:t xml:space="preserve">ich </w:t>
      </w:r>
      <w:r w:rsidR="00FC08D2" w:rsidRPr="002D6ADB">
        <w:rPr>
          <w:sz w:val="22"/>
        </w:rPr>
        <w:t>aktualizacji.</w:t>
      </w:r>
    </w:p>
    <w:p w:rsidR="00157DFF" w:rsidRPr="002D6ADB" w:rsidRDefault="00157DFF" w:rsidP="00167777">
      <w:pPr>
        <w:jc w:val="both"/>
        <w:rPr>
          <w:sz w:val="22"/>
        </w:rPr>
      </w:pPr>
      <w:r w:rsidRPr="002D6ADB">
        <w:rPr>
          <w:sz w:val="22"/>
        </w:rPr>
        <w:t xml:space="preserve">Wyżej opisane dokumenty stanowią załączniki nr </w:t>
      </w:r>
      <w:r w:rsidR="001B4118" w:rsidRPr="002D6ADB">
        <w:rPr>
          <w:sz w:val="22"/>
        </w:rPr>
        <w:t xml:space="preserve">3, 9, 10 i 15 </w:t>
      </w:r>
      <w:r w:rsidRPr="002D6ADB">
        <w:rPr>
          <w:sz w:val="22"/>
        </w:rPr>
        <w:t>do wniosku o wybór</w:t>
      </w:r>
      <w:r w:rsidR="001B4118" w:rsidRPr="002D6ADB">
        <w:rPr>
          <w:sz w:val="22"/>
        </w:rPr>
        <w:t xml:space="preserve"> Strategii Rozwoju Lokalnego </w:t>
      </w:r>
      <w:r w:rsidR="009B4F8E" w:rsidRPr="002D6ADB">
        <w:rPr>
          <w:sz w:val="22"/>
        </w:rPr>
        <w:t>Kierowanego przez Społ</w:t>
      </w:r>
      <w:r w:rsidR="006B7856" w:rsidRPr="002D6ADB">
        <w:rPr>
          <w:sz w:val="22"/>
        </w:rPr>
        <w:t>e</w:t>
      </w:r>
      <w:r w:rsidR="009B4F8E" w:rsidRPr="002D6ADB">
        <w:rPr>
          <w:sz w:val="22"/>
        </w:rPr>
        <w:t>czność.</w:t>
      </w:r>
    </w:p>
    <w:p w:rsidR="005A1527" w:rsidRPr="002D6ADB" w:rsidRDefault="00EC2EC7" w:rsidP="00167777">
      <w:pPr>
        <w:pStyle w:val="Nagwek3"/>
      </w:pPr>
      <w:bookmarkStart w:id="13" w:name="_Toc522778238"/>
      <w:r w:rsidRPr="002D6ADB">
        <w:t>I.3.7</w:t>
      </w:r>
      <w:r w:rsidR="005A1527" w:rsidRPr="002D6ADB">
        <w:t xml:space="preserve"> Potencjał ludzki </w:t>
      </w:r>
      <w:r w:rsidR="0069275C" w:rsidRPr="002D6ADB">
        <w:t>biura LGD</w:t>
      </w:r>
      <w:bookmarkEnd w:id="13"/>
    </w:p>
    <w:p w:rsidR="0069275C" w:rsidRPr="002D6ADB" w:rsidRDefault="00834A66" w:rsidP="00167777">
      <w:pPr>
        <w:jc w:val="both"/>
        <w:rPr>
          <w:rFonts w:cs="Times New Roman"/>
          <w:bCs/>
          <w:color w:val="222222"/>
          <w:sz w:val="22"/>
          <w:shd w:val="clear" w:color="auto" w:fill="FFFFFF"/>
        </w:rPr>
      </w:pPr>
      <w:r w:rsidRPr="002D6ADB">
        <w:rPr>
          <w:rStyle w:val="Pogrubienie"/>
          <w:rFonts w:cs="Times New Roman"/>
          <w:b w:val="0"/>
          <w:color w:val="222222"/>
          <w:sz w:val="22"/>
          <w:shd w:val="clear" w:color="auto" w:fill="FFFFFF"/>
        </w:rPr>
        <w:t xml:space="preserve">W Stowarzyszeniu </w:t>
      </w:r>
      <w:r w:rsidR="00DA0D78" w:rsidRPr="002D6ADB">
        <w:rPr>
          <w:rStyle w:val="Pogrubienie"/>
          <w:rFonts w:cs="Times New Roman"/>
          <w:b w:val="0"/>
          <w:color w:val="222222"/>
          <w:sz w:val="22"/>
          <w:shd w:val="clear" w:color="auto" w:fill="FFFFFF"/>
        </w:rPr>
        <w:t xml:space="preserve">zatrudniony jest Dyrektor Biura i </w:t>
      </w:r>
      <w:r w:rsidRPr="002D6ADB">
        <w:rPr>
          <w:rStyle w:val="Pogrubienie"/>
          <w:rFonts w:cs="Times New Roman"/>
          <w:b w:val="0"/>
          <w:color w:val="222222"/>
          <w:sz w:val="22"/>
          <w:shd w:val="clear" w:color="auto" w:fill="FFFFFF"/>
        </w:rPr>
        <w:t>Koordynator ds. LSR</w:t>
      </w:r>
      <w:r w:rsidR="008F54EC" w:rsidRPr="002D6ADB">
        <w:rPr>
          <w:rStyle w:val="Pogrubienie"/>
          <w:rFonts w:cs="Times New Roman"/>
          <w:b w:val="0"/>
          <w:color w:val="222222"/>
          <w:sz w:val="22"/>
          <w:shd w:val="clear" w:color="auto" w:fill="FFFFFF"/>
        </w:rPr>
        <w:t xml:space="preserve"> i promocji</w:t>
      </w:r>
      <w:r w:rsidRPr="002D6ADB">
        <w:rPr>
          <w:rStyle w:val="Pogrubienie"/>
          <w:rFonts w:cs="Times New Roman"/>
          <w:b w:val="0"/>
          <w:color w:val="222222"/>
          <w:sz w:val="22"/>
          <w:shd w:val="clear" w:color="auto" w:fill="FFFFFF"/>
        </w:rPr>
        <w:t xml:space="preserve"> </w:t>
      </w:r>
      <w:r w:rsidR="00EE7D34" w:rsidRPr="002D6ADB">
        <w:rPr>
          <w:rStyle w:val="Pogrubienie"/>
          <w:rFonts w:cs="Times New Roman"/>
          <w:b w:val="0"/>
          <w:color w:val="222222"/>
          <w:sz w:val="22"/>
          <w:shd w:val="clear" w:color="auto" w:fill="FFFFFF"/>
        </w:rPr>
        <w:t>na umowę</w:t>
      </w:r>
      <w:r w:rsidR="00EE7D34" w:rsidRPr="002D6ADB">
        <w:rPr>
          <w:rStyle w:val="Pogrubienie"/>
          <w:rFonts w:cs="Times New Roman"/>
          <w:b w:val="0"/>
          <w:color w:val="222222"/>
          <w:sz w:val="22"/>
          <w:shd w:val="clear" w:color="auto" w:fill="FFFFFF"/>
        </w:rPr>
        <w:br/>
        <w:t>o prac</w:t>
      </w:r>
      <w:r w:rsidR="00650912" w:rsidRPr="002D6ADB">
        <w:rPr>
          <w:rStyle w:val="Pogrubienie"/>
          <w:rFonts w:cs="Times New Roman"/>
          <w:b w:val="0"/>
          <w:color w:val="222222"/>
          <w:sz w:val="22"/>
          <w:shd w:val="clear" w:color="auto" w:fill="FFFFFF"/>
        </w:rPr>
        <w:t>ę</w:t>
      </w:r>
      <w:r w:rsidR="00EE7D34" w:rsidRPr="002D6ADB">
        <w:rPr>
          <w:rStyle w:val="Pogrubienie"/>
          <w:rFonts w:cs="Times New Roman"/>
          <w:b w:val="0"/>
          <w:color w:val="222222"/>
          <w:sz w:val="22"/>
          <w:shd w:val="clear" w:color="auto" w:fill="FFFFFF"/>
        </w:rPr>
        <w:t> oraz </w:t>
      </w:r>
      <w:r w:rsidRPr="002D6ADB">
        <w:rPr>
          <w:rStyle w:val="Pogrubienie"/>
          <w:rFonts w:cs="Times New Roman"/>
          <w:b w:val="0"/>
          <w:color w:val="222222"/>
          <w:sz w:val="22"/>
          <w:shd w:val="clear" w:color="auto" w:fill="FFFFFF"/>
        </w:rPr>
        <w:t>Księgowy</w:t>
      </w:r>
      <w:r w:rsidR="00EE7D34" w:rsidRPr="002D6ADB">
        <w:rPr>
          <w:rStyle w:val="Pogrubienie"/>
          <w:rFonts w:cs="Times New Roman"/>
          <w:b w:val="0"/>
          <w:color w:val="222222"/>
          <w:sz w:val="22"/>
          <w:shd w:val="clear" w:color="auto" w:fill="FFFFFF"/>
        </w:rPr>
        <w:t> w ramach</w:t>
      </w:r>
      <w:r w:rsidR="00DA0D78" w:rsidRPr="002D6ADB">
        <w:rPr>
          <w:rStyle w:val="Pogrubienie"/>
          <w:rFonts w:cs="Times New Roman"/>
          <w:b w:val="0"/>
          <w:color w:val="222222"/>
          <w:sz w:val="22"/>
          <w:shd w:val="clear" w:color="auto" w:fill="FFFFFF"/>
        </w:rPr>
        <w:t> </w:t>
      </w:r>
      <w:r w:rsidR="00EE7D34" w:rsidRPr="002D6ADB">
        <w:rPr>
          <w:rStyle w:val="Pogrubienie"/>
          <w:rFonts w:cs="Times New Roman"/>
          <w:b w:val="0"/>
          <w:color w:val="222222"/>
          <w:sz w:val="22"/>
          <w:shd w:val="clear" w:color="auto" w:fill="FFFFFF"/>
        </w:rPr>
        <w:t>umowy</w:t>
      </w:r>
      <w:r w:rsidR="00DA0D78" w:rsidRPr="002D6ADB">
        <w:rPr>
          <w:rStyle w:val="Pogrubienie"/>
          <w:rFonts w:cs="Times New Roman"/>
          <w:b w:val="0"/>
          <w:color w:val="222222"/>
          <w:sz w:val="22"/>
          <w:shd w:val="clear" w:color="auto" w:fill="FFFFFF"/>
        </w:rPr>
        <w:t> zlecenie</w:t>
      </w:r>
      <w:r w:rsidRPr="002D6ADB">
        <w:rPr>
          <w:rStyle w:val="Pogrubienie"/>
          <w:rFonts w:cs="Times New Roman"/>
          <w:b w:val="0"/>
          <w:color w:val="222222"/>
          <w:sz w:val="22"/>
          <w:shd w:val="clear" w:color="auto" w:fill="FFFFFF"/>
        </w:rPr>
        <w:t xml:space="preserve">. </w:t>
      </w:r>
      <w:r w:rsidR="001508C6" w:rsidRPr="002D6ADB">
        <w:rPr>
          <w:rStyle w:val="Pogrubienie"/>
          <w:rFonts w:cs="Times New Roman"/>
          <w:b w:val="0"/>
          <w:color w:val="222222"/>
          <w:sz w:val="22"/>
          <w:shd w:val="clear" w:color="auto" w:fill="FFFFFF"/>
        </w:rPr>
        <w:br/>
      </w:r>
      <w:r w:rsidR="00021632" w:rsidRPr="002D6ADB">
        <w:rPr>
          <w:rStyle w:val="Pogrubienie"/>
          <w:rFonts w:cs="Times New Roman"/>
          <w:b w:val="0"/>
          <w:color w:val="222222"/>
          <w:sz w:val="22"/>
          <w:shd w:val="clear" w:color="auto" w:fill="FFFFFF"/>
        </w:rPr>
        <w:lastRenderedPageBreak/>
        <w:t>Dyrektor</w:t>
      </w:r>
      <w:r w:rsidRPr="002D6ADB">
        <w:rPr>
          <w:rStyle w:val="Pogrubienie"/>
          <w:rFonts w:cs="Times New Roman"/>
          <w:b w:val="0"/>
          <w:color w:val="222222"/>
          <w:sz w:val="22"/>
          <w:shd w:val="clear" w:color="auto" w:fill="FFFFFF"/>
        </w:rPr>
        <w:t xml:space="preserve"> Biura</w:t>
      </w:r>
      <w:r w:rsidR="00021632" w:rsidRPr="002D6ADB">
        <w:rPr>
          <w:rStyle w:val="Pogrubienie"/>
          <w:rFonts w:cs="Times New Roman"/>
          <w:b w:val="0"/>
          <w:color w:val="222222"/>
          <w:sz w:val="22"/>
          <w:shd w:val="clear" w:color="auto" w:fill="FFFFFF"/>
        </w:rPr>
        <w:t xml:space="preserve"> </w:t>
      </w:r>
      <w:r w:rsidR="00021632" w:rsidRPr="002D6ADB">
        <w:rPr>
          <w:rFonts w:cs="Times New Roman"/>
          <w:color w:val="222222"/>
          <w:sz w:val="22"/>
          <w:shd w:val="clear" w:color="auto" w:fill="FFFFFF"/>
        </w:rPr>
        <w:t>posiada wykształcenie wyższe. Ukończył Uniwersytet</w:t>
      </w:r>
      <w:r w:rsidR="0069275C" w:rsidRPr="002D6ADB">
        <w:rPr>
          <w:rFonts w:cs="Times New Roman"/>
          <w:color w:val="222222"/>
          <w:sz w:val="22"/>
          <w:shd w:val="clear" w:color="auto" w:fill="FFFFFF"/>
        </w:rPr>
        <w:t xml:space="preserve"> Pedagogiczn</w:t>
      </w:r>
      <w:r w:rsidR="00021632" w:rsidRPr="002D6ADB">
        <w:rPr>
          <w:rFonts w:cs="Times New Roman"/>
          <w:color w:val="222222"/>
          <w:sz w:val="22"/>
          <w:shd w:val="clear" w:color="auto" w:fill="FFFFFF"/>
        </w:rPr>
        <w:t>y</w:t>
      </w:r>
      <w:r w:rsidR="0069275C" w:rsidRPr="002D6ADB">
        <w:rPr>
          <w:rFonts w:cs="Times New Roman"/>
          <w:color w:val="222222"/>
          <w:sz w:val="22"/>
          <w:shd w:val="clear" w:color="auto" w:fill="FFFFFF"/>
        </w:rPr>
        <w:t xml:space="preserve"> w Krakowie</w:t>
      </w:r>
      <w:r w:rsidR="00021632" w:rsidRPr="002D6ADB">
        <w:rPr>
          <w:rFonts w:cs="Times New Roman"/>
          <w:color w:val="222222"/>
          <w:sz w:val="22"/>
          <w:shd w:val="clear" w:color="auto" w:fill="FFFFFF"/>
        </w:rPr>
        <w:t xml:space="preserve">. </w:t>
      </w:r>
      <w:r w:rsidR="001508C6" w:rsidRPr="002D6ADB">
        <w:rPr>
          <w:rFonts w:cs="Times New Roman"/>
          <w:color w:val="222222"/>
          <w:sz w:val="22"/>
          <w:shd w:val="clear" w:color="auto" w:fill="FFFFFF"/>
        </w:rPr>
        <w:t>Posiada 7-letnie d</w:t>
      </w:r>
      <w:r w:rsidR="0069275C" w:rsidRPr="002D6ADB">
        <w:rPr>
          <w:rFonts w:cs="Times New Roman"/>
          <w:color w:val="222222"/>
          <w:sz w:val="22"/>
          <w:shd w:val="clear" w:color="auto" w:fill="FFFFFF"/>
        </w:rPr>
        <w:t>oświadczenie w zakresie koordynacji realizacji programu LEADER w okresie programowania 2007-2013 oraz innych programów pomocowych.  </w:t>
      </w:r>
      <w:r w:rsidR="001508C6" w:rsidRPr="002D6ADB">
        <w:rPr>
          <w:rFonts w:cs="Times New Roman"/>
          <w:color w:val="222222"/>
          <w:sz w:val="22"/>
          <w:shd w:val="clear" w:color="auto" w:fill="FFFFFF"/>
        </w:rPr>
        <w:t xml:space="preserve">Uczestniczył </w:t>
      </w:r>
      <w:r w:rsidR="0069275C" w:rsidRPr="002D6ADB">
        <w:rPr>
          <w:rFonts w:cs="Times New Roman"/>
          <w:color w:val="222222"/>
          <w:sz w:val="22"/>
          <w:shd w:val="clear" w:color="auto" w:fill="FFFFFF"/>
        </w:rPr>
        <w:t>w licznych szkoleniach specjalistycznych,</w:t>
      </w:r>
      <w:r w:rsidR="00667759" w:rsidRPr="002D6ADB">
        <w:rPr>
          <w:rFonts w:cs="Times New Roman"/>
          <w:color w:val="222222"/>
          <w:sz w:val="22"/>
          <w:shd w:val="clear" w:color="auto" w:fill="FFFFFF"/>
        </w:rPr>
        <w:t xml:space="preserve"> </w:t>
      </w:r>
      <w:r w:rsidR="0069275C" w:rsidRPr="002D6ADB">
        <w:rPr>
          <w:rFonts w:cs="Times New Roman"/>
          <w:sz w:val="22"/>
          <w:shd w:val="clear" w:color="auto" w:fill="FFFFFF"/>
        </w:rPr>
        <w:t>m.in</w:t>
      </w:r>
      <w:r w:rsidR="0069275C" w:rsidRPr="002D6ADB">
        <w:rPr>
          <w:rFonts w:cs="Times New Roman"/>
          <w:color w:val="222222"/>
          <w:sz w:val="22"/>
          <w:shd w:val="clear" w:color="auto" w:fill="FFFFFF"/>
        </w:rPr>
        <w:t>. w zakresie funkcjonowania Lokalnej Grupy Działania, nabywania umiejętności i aktywizacji, wdrażania projektów współpracy, pozyskiwania funduszy na działalność NGO, zarządzania finansami i rozliczania działalności wiejskich organizacji pozarządowych, nowoczesnego marketingu, przywództwa w grupie, zarządzania organizacją</w:t>
      </w:r>
      <w:r w:rsidR="00C37796" w:rsidRPr="002D6ADB">
        <w:rPr>
          <w:rFonts w:cs="Times New Roman"/>
          <w:color w:val="222222"/>
          <w:sz w:val="22"/>
          <w:shd w:val="clear" w:color="auto" w:fill="FFFFFF"/>
        </w:rPr>
        <w:t>, promocji ekonomii społecznej i zatrudnienia w sektorze ekonomii społecznej, zarządzania finansami</w:t>
      </w:r>
      <w:r w:rsidR="00C37796" w:rsidRPr="002D6ADB">
        <w:rPr>
          <w:rFonts w:cs="Times New Roman"/>
          <w:color w:val="222222"/>
          <w:sz w:val="22"/>
          <w:shd w:val="clear" w:color="auto" w:fill="FFFFFF"/>
        </w:rPr>
        <w:br/>
        <w:t>i rozliczania działalności wiejskich organizacji pozarządowych,</w:t>
      </w:r>
      <w:r w:rsidR="00C37796" w:rsidRPr="002D6ADB">
        <w:t xml:space="preserve"> </w:t>
      </w:r>
      <w:r w:rsidR="00C37796" w:rsidRPr="002D6ADB">
        <w:rPr>
          <w:rFonts w:cs="Times New Roman"/>
          <w:color w:val="222222"/>
          <w:sz w:val="22"/>
          <w:shd w:val="clear" w:color="auto" w:fill="FFFFFF"/>
        </w:rPr>
        <w:t>zarządzania dla liderów, psychologii dla liderów, profesjonalnego prowadzenia spotkań</w:t>
      </w:r>
      <w:r w:rsidR="0069275C" w:rsidRPr="002D6ADB">
        <w:rPr>
          <w:rFonts w:cs="Times New Roman"/>
          <w:color w:val="222222"/>
          <w:sz w:val="22"/>
          <w:shd w:val="clear" w:color="auto" w:fill="FFFFFF"/>
        </w:rPr>
        <w:t xml:space="preserve"> a także cyklu szkoleń z zakresu tworzenia lokalnych strategii rozwoju (LSR), przygotowania </w:t>
      </w:r>
      <w:r w:rsidR="00667759" w:rsidRPr="002D6ADB">
        <w:rPr>
          <w:rFonts w:cs="Times New Roman"/>
          <w:color w:val="222222"/>
          <w:sz w:val="22"/>
          <w:shd w:val="clear" w:color="auto" w:fill="FFFFFF"/>
        </w:rPr>
        <w:t>strategii</w:t>
      </w:r>
      <w:r w:rsidR="0069275C" w:rsidRPr="002D6ADB">
        <w:rPr>
          <w:rFonts w:cs="Times New Roman"/>
          <w:color w:val="222222"/>
          <w:sz w:val="22"/>
          <w:shd w:val="clear" w:color="auto" w:fill="FFFFFF"/>
        </w:rPr>
        <w:t xml:space="preserve"> komunikacyjnej lokalnej grupy działania (LGD)</w:t>
      </w:r>
      <w:r w:rsidR="001508C6" w:rsidRPr="002D6ADB">
        <w:rPr>
          <w:rFonts w:cs="Times New Roman"/>
          <w:color w:val="222222"/>
          <w:sz w:val="22"/>
          <w:shd w:val="clear" w:color="auto" w:fill="FFFFFF"/>
        </w:rPr>
        <w:t xml:space="preserve"> </w:t>
      </w:r>
      <w:r w:rsidR="0069275C" w:rsidRPr="002D6ADB">
        <w:rPr>
          <w:rFonts w:cs="Times New Roman"/>
          <w:color w:val="222222"/>
          <w:sz w:val="22"/>
          <w:shd w:val="clear" w:color="auto" w:fill="FFFFFF"/>
        </w:rPr>
        <w:t>i angażowania społeczności lokalnych w</w:t>
      </w:r>
      <w:r w:rsidR="0054082B" w:rsidRPr="002D6ADB">
        <w:rPr>
          <w:rFonts w:cs="Times New Roman"/>
          <w:color w:val="222222"/>
          <w:sz w:val="22"/>
          <w:shd w:val="clear" w:color="auto" w:fill="FFFFFF"/>
        </w:rPr>
        <w:t xml:space="preserve"> przygotowanie i realizację LSR, ,</w:t>
      </w:r>
      <w:r w:rsidR="005B23AE" w:rsidRPr="002D6ADB">
        <w:rPr>
          <w:rFonts w:cs="Times New Roman"/>
          <w:color w:val="222222"/>
          <w:sz w:val="22"/>
          <w:shd w:val="clear" w:color="auto" w:fill="FFFFFF"/>
        </w:rPr>
        <w:t xml:space="preserve"> </w:t>
      </w:r>
      <w:r w:rsidR="00542CF2" w:rsidRPr="002D6ADB">
        <w:rPr>
          <w:rFonts w:cs="Times New Roman"/>
          <w:color w:val="222222"/>
          <w:sz w:val="22"/>
          <w:shd w:val="clear" w:color="auto" w:fill="FFFFFF"/>
        </w:rPr>
        <w:t xml:space="preserve"> </w:t>
      </w:r>
    </w:p>
    <w:p w:rsidR="00173F60" w:rsidRPr="002D6ADB" w:rsidRDefault="00EB0882" w:rsidP="00167777">
      <w:pPr>
        <w:shd w:val="clear" w:color="auto" w:fill="FFFFFF"/>
        <w:jc w:val="both"/>
        <w:rPr>
          <w:rFonts w:cs="Times New Roman"/>
          <w:color w:val="222222"/>
          <w:sz w:val="22"/>
        </w:rPr>
      </w:pPr>
      <w:r w:rsidRPr="002D6ADB">
        <w:rPr>
          <w:rStyle w:val="Pogrubienie"/>
          <w:rFonts w:cs="Times New Roman"/>
          <w:b w:val="0"/>
          <w:color w:val="222222"/>
          <w:sz w:val="22"/>
        </w:rPr>
        <w:t xml:space="preserve">Koordynator ds. LSR i promocji </w:t>
      </w:r>
      <w:r w:rsidR="00CB41F0" w:rsidRPr="002D6ADB">
        <w:rPr>
          <w:rStyle w:val="Pogrubienie"/>
          <w:rFonts w:cs="Times New Roman"/>
          <w:b w:val="0"/>
          <w:color w:val="222222"/>
          <w:sz w:val="22"/>
        </w:rPr>
        <w:t xml:space="preserve">posiada wykształcenie wyższe. </w:t>
      </w:r>
      <w:r w:rsidR="00CB41F0" w:rsidRPr="002D6ADB">
        <w:rPr>
          <w:rFonts w:cs="Times New Roman"/>
          <w:color w:val="222222"/>
          <w:sz w:val="22"/>
        </w:rPr>
        <w:t>Ukończył Akademię Ekonomiczną</w:t>
      </w:r>
      <w:r w:rsidR="00CB41F0" w:rsidRPr="002D6ADB">
        <w:rPr>
          <w:rFonts w:cs="Times New Roman"/>
          <w:color w:val="222222"/>
          <w:sz w:val="22"/>
        </w:rPr>
        <w:br/>
      </w:r>
      <w:r w:rsidR="0069275C" w:rsidRPr="002D6ADB">
        <w:rPr>
          <w:rFonts w:cs="Times New Roman"/>
          <w:color w:val="222222"/>
          <w:sz w:val="22"/>
        </w:rPr>
        <w:t xml:space="preserve"> w Krakowie. </w:t>
      </w:r>
      <w:r w:rsidR="001C2BFB" w:rsidRPr="002D6ADB">
        <w:rPr>
          <w:rFonts w:cs="Times New Roman"/>
          <w:color w:val="222222"/>
          <w:sz w:val="22"/>
        </w:rPr>
        <w:t xml:space="preserve">Posiada 5-letnie doświadczenie </w:t>
      </w:r>
      <w:r w:rsidR="0069275C" w:rsidRPr="002D6ADB">
        <w:rPr>
          <w:rFonts w:cs="Times New Roman"/>
          <w:color w:val="222222"/>
          <w:sz w:val="22"/>
        </w:rPr>
        <w:t>w</w:t>
      </w:r>
      <w:r w:rsidR="001C2BFB" w:rsidRPr="002D6ADB">
        <w:rPr>
          <w:rFonts w:cs="Times New Roman"/>
          <w:color w:val="222222"/>
          <w:sz w:val="22"/>
        </w:rPr>
        <w:t xml:space="preserve"> </w:t>
      </w:r>
      <w:r w:rsidR="0069275C" w:rsidRPr="002D6ADB">
        <w:rPr>
          <w:rFonts w:cs="Times New Roman"/>
          <w:color w:val="222222"/>
          <w:sz w:val="22"/>
        </w:rPr>
        <w:t>realizacji programu LEADER w okresie programowania 2007-2013 w zakresie opracowywania dokumentacji aplikacyjnej, analizy dokumentów merytorycznych, obsługi związanej z naborem wniosków zgłaszanych w ramach LSR,</w:t>
      </w:r>
      <w:r w:rsidR="0098169D" w:rsidRPr="002D6ADB">
        <w:rPr>
          <w:rFonts w:cs="Times New Roman"/>
          <w:color w:val="222222"/>
          <w:sz w:val="22"/>
        </w:rPr>
        <w:t xml:space="preserve"> </w:t>
      </w:r>
      <w:r w:rsidR="0069275C" w:rsidRPr="002D6ADB">
        <w:rPr>
          <w:rFonts w:cs="Times New Roman"/>
          <w:color w:val="222222"/>
          <w:sz w:val="22"/>
        </w:rPr>
        <w:t>aktualizacji LSR,</w:t>
      </w:r>
      <w:r w:rsidR="0098169D" w:rsidRPr="002D6ADB">
        <w:rPr>
          <w:rFonts w:cs="Times New Roman"/>
          <w:color w:val="222222"/>
          <w:sz w:val="22"/>
        </w:rPr>
        <w:t xml:space="preserve"> </w:t>
      </w:r>
      <w:r w:rsidR="0069275C" w:rsidRPr="002D6ADB">
        <w:rPr>
          <w:rFonts w:cs="Times New Roman"/>
          <w:color w:val="222222"/>
          <w:sz w:val="22"/>
        </w:rPr>
        <w:t xml:space="preserve">monitorowania </w:t>
      </w:r>
      <w:r w:rsidR="0082113B" w:rsidRPr="002D6ADB">
        <w:rPr>
          <w:rFonts w:cs="Times New Roman"/>
          <w:color w:val="222222"/>
          <w:sz w:val="22"/>
        </w:rPr>
        <w:t>realizacji umów, przygotowywania</w:t>
      </w:r>
      <w:r w:rsidR="0069275C" w:rsidRPr="002D6ADB">
        <w:rPr>
          <w:rFonts w:cs="Times New Roman"/>
          <w:color w:val="222222"/>
          <w:sz w:val="22"/>
        </w:rPr>
        <w:t xml:space="preserve"> sprawozdań z realizacji LSR,</w:t>
      </w:r>
      <w:r w:rsidR="0098169D" w:rsidRPr="002D6ADB">
        <w:rPr>
          <w:rFonts w:cs="Times New Roman"/>
          <w:color w:val="222222"/>
          <w:sz w:val="22"/>
        </w:rPr>
        <w:t xml:space="preserve"> </w:t>
      </w:r>
      <w:r w:rsidR="0069275C" w:rsidRPr="002D6ADB">
        <w:rPr>
          <w:rFonts w:cs="Times New Roman"/>
          <w:color w:val="222222"/>
          <w:sz w:val="22"/>
        </w:rPr>
        <w:t>nadzorowania nad realizacją rzeczową przedsięwzięć oraz kontroli wypłat środków z tytułu realizacji umów,</w:t>
      </w:r>
      <w:r w:rsidR="0098169D" w:rsidRPr="002D6ADB">
        <w:rPr>
          <w:rFonts w:cs="Times New Roman"/>
          <w:color w:val="222222"/>
          <w:sz w:val="22"/>
        </w:rPr>
        <w:t xml:space="preserve"> </w:t>
      </w:r>
      <w:r w:rsidR="0069275C" w:rsidRPr="002D6ADB">
        <w:rPr>
          <w:rFonts w:cs="Times New Roman"/>
          <w:color w:val="222222"/>
          <w:sz w:val="22"/>
        </w:rPr>
        <w:t>k</w:t>
      </w:r>
      <w:r w:rsidR="0088342D" w:rsidRPr="002D6ADB">
        <w:rPr>
          <w:rFonts w:cs="Times New Roman"/>
          <w:color w:val="222222"/>
          <w:sz w:val="22"/>
        </w:rPr>
        <w:t xml:space="preserve">oordynacji projektów współpracy a także </w:t>
      </w:r>
      <w:r w:rsidR="0069275C" w:rsidRPr="002D6ADB">
        <w:rPr>
          <w:rFonts w:cs="Times New Roman"/>
          <w:color w:val="222222"/>
          <w:sz w:val="22"/>
        </w:rPr>
        <w:t xml:space="preserve">przygotowywania materiałów promocyjnych </w:t>
      </w:r>
      <w:r w:rsidR="008042CE" w:rsidRPr="002D6ADB">
        <w:rPr>
          <w:rFonts w:cs="Times New Roman"/>
          <w:color w:val="222222"/>
          <w:sz w:val="22"/>
        </w:rPr>
        <w:br/>
      </w:r>
      <w:r w:rsidR="0069275C" w:rsidRPr="002D6ADB">
        <w:rPr>
          <w:rFonts w:cs="Times New Roman"/>
          <w:color w:val="222222"/>
          <w:sz w:val="22"/>
        </w:rPr>
        <w:t>i informacyjnych dotyczących LGD.</w:t>
      </w:r>
      <w:r w:rsidR="00667759" w:rsidRPr="002D6ADB">
        <w:rPr>
          <w:rFonts w:cs="Times New Roman"/>
          <w:color w:val="222222"/>
          <w:sz w:val="22"/>
        </w:rPr>
        <w:t xml:space="preserve"> </w:t>
      </w:r>
      <w:r w:rsidR="0069275C" w:rsidRPr="002D6ADB">
        <w:rPr>
          <w:rFonts w:cs="Times New Roman"/>
          <w:color w:val="222222"/>
          <w:sz w:val="22"/>
        </w:rPr>
        <w:t>Udział w licznych</w:t>
      </w:r>
      <w:r w:rsidR="00173F60" w:rsidRPr="002D6ADB">
        <w:rPr>
          <w:rFonts w:cs="Times New Roman"/>
          <w:color w:val="222222"/>
          <w:sz w:val="22"/>
        </w:rPr>
        <w:t xml:space="preserve"> szkoleniach specjalistycznych.</w:t>
      </w:r>
      <w:r w:rsidR="00D86783" w:rsidRPr="002D6ADB">
        <w:rPr>
          <w:rFonts w:cs="Times New Roman"/>
          <w:color w:val="222222"/>
          <w:sz w:val="22"/>
        </w:rPr>
        <w:t xml:space="preserve"> Uczestniczyła w licznych szkoleniach specjalistycznych</w:t>
      </w:r>
      <w:r w:rsidR="00924E83" w:rsidRPr="002D6ADB">
        <w:rPr>
          <w:rFonts w:cs="Times New Roman"/>
          <w:color w:val="222222"/>
          <w:sz w:val="22"/>
        </w:rPr>
        <w:t>, m. in. z cyklu tworzenia lokalnych strategii rozwoju (LSR), przygotowania strategii komunikacyjnej lokalnej grupy działania (LGD) i angażowania społeczności lokalnych w pr</w:t>
      </w:r>
      <w:r w:rsidR="0054082B" w:rsidRPr="002D6ADB">
        <w:rPr>
          <w:rFonts w:cs="Times New Roman"/>
          <w:color w:val="222222"/>
          <w:sz w:val="22"/>
        </w:rPr>
        <w:t xml:space="preserve">zygotowanie i realizację LSR,  </w:t>
      </w:r>
      <w:r w:rsidR="00924E83" w:rsidRPr="002D6ADB">
        <w:rPr>
          <w:rFonts w:cs="Times New Roman"/>
          <w:color w:val="222222"/>
          <w:sz w:val="22"/>
        </w:rPr>
        <w:t>Internet jako skuteczn</w:t>
      </w:r>
      <w:r w:rsidR="0054082B" w:rsidRPr="002D6ADB">
        <w:rPr>
          <w:rFonts w:cs="Times New Roman"/>
          <w:color w:val="222222"/>
          <w:sz w:val="22"/>
        </w:rPr>
        <w:t xml:space="preserve">e narzędzie promocji, </w:t>
      </w:r>
      <w:r w:rsidR="00924E83" w:rsidRPr="002D6ADB">
        <w:rPr>
          <w:rFonts w:cs="Times New Roman"/>
          <w:color w:val="222222"/>
          <w:sz w:val="22"/>
        </w:rPr>
        <w:t>Kreowanie wi</w:t>
      </w:r>
      <w:r w:rsidR="0054082B" w:rsidRPr="002D6ADB">
        <w:rPr>
          <w:rFonts w:cs="Times New Roman"/>
          <w:color w:val="222222"/>
          <w:sz w:val="22"/>
        </w:rPr>
        <w:t>zerunku regionu turystycznego</w:t>
      </w:r>
      <w:r w:rsidR="00924E83" w:rsidRPr="002D6ADB">
        <w:rPr>
          <w:rFonts w:cs="Times New Roman"/>
          <w:color w:val="222222"/>
          <w:sz w:val="22"/>
        </w:rPr>
        <w:t>, Skuteczne rapor</w:t>
      </w:r>
      <w:r w:rsidR="0054082B" w:rsidRPr="002D6ADB">
        <w:rPr>
          <w:rFonts w:cs="Times New Roman"/>
          <w:color w:val="222222"/>
          <w:sz w:val="22"/>
        </w:rPr>
        <w:t>towanie i rozliczanie projektów</w:t>
      </w:r>
      <w:r w:rsidR="00924E83" w:rsidRPr="002D6ADB">
        <w:rPr>
          <w:rFonts w:cs="Times New Roman"/>
          <w:color w:val="222222"/>
          <w:sz w:val="22"/>
        </w:rPr>
        <w:t xml:space="preserve">, </w:t>
      </w:r>
      <w:r w:rsidR="0054082B" w:rsidRPr="002D6ADB">
        <w:rPr>
          <w:rFonts w:cs="Times New Roman"/>
          <w:color w:val="222222"/>
          <w:sz w:val="22"/>
        </w:rPr>
        <w:t xml:space="preserve">Wdrażanie projektów współpracy, </w:t>
      </w:r>
      <w:r w:rsidR="00924E83" w:rsidRPr="002D6ADB">
        <w:rPr>
          <w:rFonts w:cs="Times New Roman"/>
          <w:color w:val="222222"/>
          <w:sz w:val="22"/>
        </w:rPr>
        <w:t>Tworzenie partnerstw</w:t>
      </w:r>
      <w:r w:rsidR="0054082B" w:rsidRPr="002D6ADB">
        <w:rPr>
          <w:rFonts w:cs="Times New Roman"/>
          <w:color w:val="222222"/>
          <w:sz w:val="22"/>
        </w:rPr>
        <w:t xml:space="preserve"> na rzecz rozwoju, </w:t>
      </w:r>
      <w:r w:rsidR="00924E83" w:rsidRPr="002D6ADB">
        <w:rPr>
          <w:rFonts w:cs="Times New Roman"/>
          <w:color w:val="222222"/>
          <w:sz w:val="22"/>
        </w:rPr>
        <w:t>Wdrażanie osi 4 Leader w rama</w:t>
      </w:r>
      <w:r w:rsidR="0054082B" w:rsidRPr="002D6ADB">
        <w:rPr>
          <w:rFonts w:cs="Times New Roman"/>
          <w:color w:val="222222"/>
          <w:sz w:val="22"/>
        </w:rPr>
        <w:t>ch PROW 2007-2013</w:t>
      </w:r>
      <w:r w:rsidR="00924E83" w:rsidRPr="002D6ADB">
        <w:rPr>
          <w:rFonts w:cs="Times New Roman"/>
          <w:color w:val="222222"/>
          <w:sz w:val="22"/>
        </w:rPr>
        <w:t>, obejmujące warunki i zasady przyznania pomocy oraz kryteria wyboru projektów w ramach działania 421 Wdrażanie projektów współpracy oraz warunki</w:t>
      </w:r>
      <w:r w:rsidR="00924E83" w:rsidRPr="002D6ADB">
        <w:rPr>
          <w:rFonts w:cs="Times New Roman"/>
          <w:color w:val="222222"/>
          <w:sz w:val="22"/>
        </w:rPr>
        <w:br/>
        <w:t xml:space="preserve">i zasady przyznawania pomocy  w ramach działania 413 Wdrażanie lokalnych strategii rozwoju dla operacji, które odpowiadają warunkom przyznania pomocy w ramach działań 311 Różnicowanie </w:t>
      </w:r>
      <w:r w:rsidR="00924E83" w:rsidRPr="002D6ADB">
        <w:rPr>
          <w:rFonts w:cs="Times New Roman"/>
          <w:color w:val="222222"/>
          <w:sz w:val="22"/>
        </w:rPr>
        <w:br/>
        <w:t>w kierunku działalności nierolniczej oraz 312 Tworzenie i rozwój mikroprzedsiębiorstw.</w:t>
      </w:r>
    </w:p>
    <w:p w:rsidR="0069275C" w:rsidRPr="00173F60" w:rsidRDefault="00DA0D78" w:rsidP="00167777">
      <w:pPr>
        <w:shd w:val="clear" w:color="auto" w:fill="FFFFFF"/>
        <w:jc w:val="both"/>
        <w:rPr>
          <w:rFonts w:cs="Times New Roman"/>
          <w:color w:val="222222"/>
          <w:sz w:val="22"/>
        </w:rPr>
      </w:pPr>
      <w:r w:rsidRPr="002D6ADB">
        <w:rPr>
          <w:rStyle w:val="Pogrubienie"/>
          <w:rFonts w:cs="Times New Roman"/>
          <w:b w:val="0"/>
          <w:color w:val="222222"/>
          <w:sz w:val="22"/>
        </w:rPr>
        <w:t>Księgowy</w:t>
      </w:r>
      <w:r w:rsidR="0069275C" w:rsidRPr="002D6ADB">
        <w:rPr>
          <w:rFonts w:cs="Times New Roman"/>
          <w:b/>
          <w:color w:val="222222"/>
          <w:sz w:val="22"/>
        </w:rPr>
        <w:t xml:space="preserve"> </w:t>
      </w:r>
      <w:r w:rsidR="00CE4D7F" w:rsidRPr="002D6ADB">
        <w:rPr>
          <w:rFonts w:cs="Times New Roman"/>
          <w:color w:val="222222"/>
          <w:sz w:val="22"/>
        </w:rPr>
        <w:t>posiada wykształcenie wyższe, ukończył</w:t>
      </w:r>
      <w:r w:rsidR="0069275C" w:rsidRPr="002D6ADB">
        <w:rPr>
          <w:rFonts w:cs="Times New Roman"/>
          <w:color w:val="222222"/>
          <w:sz w:val="22"/>
        </w:rPr>
        <w:t xml:space="preserve"> Wyższ</w:t>
      </w:r>
      <w:r w:rsidR="00CE4D7F" w:rsidRPr="002D6ADB">
        <w:rPr>
          <w:rFonts w:cs="Times New Roman"/>
          <w:color w:val="222222"/>
          <w:sz w:val="22"/>
        </w:rPr>
        <w:t>ą Szkołę Handlową</w:t>
      </w:r>
      <w:r w:rsidR="0069275C" w:rsidRPr="002D6ADB">
        <w:rPr>
          <w:rFonts w:cs="Times New Roman"/>
          <w:color w:val="222222"/>
          <w:sz w:val="22"/>
        </w:rPr>
        <w:t xml:space="preserve"> w Kielcach </w:t>
      </w:r>
      <w:r w:rsidR="00896A60" w:rsidRPr="002D6ADB">
        <w:rPr>
          <w:rFonts w:cs="Times New Roman"/>
          <w:color w:val="222222"/>
          <w:sz w:val="22"/>
        </w:rPr>
        <w:t xml:space="preserve">na kierunku ekonomia </w:t>
      </w:r>
      <w:r w:rsidR="0069275C" w:rsidRPr="002D6ADB">
        <w:rPr>
          <w:rFonts w:cs="Times New Roman"/>
          <w:color w:val="222222"/>
          <w:sz w:val="22"/>
        </w:rPr>
        <w:t xml:space="preserve">w zakresie zarządzania organizacjami gospodarczymi. </w:t>
      </w:r>
      <w:r w:rsidR="00CE4D7F" w:rsidRPr="002D6ADB">
        <w:rPr>
          <w:rFonts w:cs="Times New Roman"/>
          <w:color w:val="222222"/>
          <w:sz w:val="22"/>
        </w:rPr>
        <w:t>Ukończył także st</w:t>
      </w:r>
      <w:r w:rsidR="00896A60" w:rsidRPr="002D6ADB">
        <w:rPr>
          <w:rFonts w:cs="Times New Roman"/>
          <w:color w:val="222222"/>
          <w:sz w:val="22"/>
        </w:rPr>
        <w:t xml:space="preserve">udia </w:t>
      </w:r>
      <w:r w:rsidR="0069275C" w:rsidRPr="002D6ADB">
        <w:rPr>
          <w:rFonts w:cs="Times New Roman"/>
          <w:color w:val="222222"/>
          <w:sz w:val="22"/>
        </w:rPr>
        <w:t xml:space="preserve">podyplomowe w zakresie Ekonomii o specjalności Rachunkowość. </w:t>
      </w:r>
      <w:r w:rsidR="00CE4D7F" w:rsidRPr="002D6ADB">
        <w:rPr>
          <w:rFonts w:cs="Times New Roman"/>
          <w:color w:val="222222"/>
          <w:sz w:val="22"/>
        </w:rPr>
        <w:t xml:space="preserve">Posiada </w:t>
      </w:r>
      <w:r w:rsidR="0069275C" w:rsidRPr="002D6ADB">
        <w:rPr>
          <w:rFonts w:cs="Times New Roman"/>
          <w:color w:val="222222"/>
          <w:sz w:val="22"/>
        </w:rPr>
        <w:t xml:space="preserve">Certyfikat Księgowy </w:t>
      </w:r>
      <w:r w:rsidR="00CE4D7F" w:rsidRPr="002D6ADB">
        <w:rPr>
          <w:rFonts w:cs="Times New Roman"/>
          <w:color w:val="222222"/>
          <w:sz w:val="22"/>
        </w:rPr>
        <w:br/>
      </w:r>
      <w:r w:rsidR="0069275C" w:rsidRPr="002D6ADB">
        <w:rPr>
          <w:rFonts w:cs="Times New Roman"/>
          <w:color w:val="222222"/>
          <w:sz w:val="22"/>
        </w:rPr>
        <w:t xml:space="preserve">Nr 18267/2007 wydany przez Ministra Finansów RP uprawniający do usługowego prowadzenia ksiąg rachunkowych. </w:t>
      </w:r>
      <w:r w:rsidR="00CE4D7F" w:rsidRPr="002D6ADB">
        <w:rPr>
          <w:rFonts w:cs="Times New Roman"/>
          <w:color w:val="222222"/>
          <w:sz w:val="22"/>
        </w:rPr>
        <w:t>Ma 7-letnie d</w:t>
      </w:r>
      <w:r w:rsidR="0069275C" w:rsidRPr="002D6ADB">
        <w:rPr>
          <w:rFonts w:cs="Times New Roman"/>
          <w:color w:val="222222"/>
          <w:sz w:val="22"/>
        </w:rPr>
        <w:t xml:space="preserve">oświadczenie w zakresie prowadzenia pełnej księgowości </w:t>
      </w:r>
      <w:r w:rsidR="00702674" w:rsidRPr="002D6ADB">
        <w:rPr>
          <w:rFonts w:cs="Times New Roman"/>
          <w:color w:val="222222"/>
          <w:sz w:val="22"/>
        </w:rPr>
        <w:t>Lokalnej Grupy Działania</w:t>
      </w:r>
      <w:r w:rsidR="0069275C" w:rsidRPr="002D6ADB">
        <w:rPr>
          <w:rFonts w:cs="Times New Roman"/>
          <w:color w:val="222222"/>
          <w:sz w:val="22"/>
        </w:rPr>
        <w:t>, zgodnie z wytycznymi Ministerstwa Rolnictwa i Rozwoju Obszarów Wiejskich oraz ustawą o księgowości, prowadzenia całości spraw związanych z rachunkowością, zobowiązaniami podatkowymi pracowników, ubezpieczeniami i płacami, sporządzania sprawozdań finansowych oraz bilansów do organu prowadzącego oraz innych instytucji, sprawowania kontroli formalno-prawnej, merytorycznej i rachunkowej wszystkich dowodów księgowych</w:t>
      </w:r>
      <w:r w:rsidR="00904958" w:rsidRPr="002D6ADB">
        <w:rPr>
          <w:rFonts w:cs="Times New Roman"/>
          <w:color w:val="222222"/>
          <w:sz w:val="22"/>
        </w:rPr>
        <w:t>.</w:t>
      </w:r>
      <w:r w:rsidR="0069275C" w:rsidRPr="00173F60">
        <w:rPr>
          <w:rFonts w:ascii="Arial" w:hAnsi="Arial" w:cs="Arial"/>
          <w:color w:val="222222"/>
          <w:sz w:val="22"/>
        </w:rPr>
        <w:t> </w:t>
      </w:r>
    </w:p>
    <w:p w:rsidR="005A1527" w:rsidRDefault="005A1527" w:rsidP="00167777">
      <w:pPr>
        <w:pStyle w:val="Nagwek1"/>
      </w:pPr>
      <w:bookmarkStart w:id="14" w:name="_Toc522778239"/>
      <w:r>
        <w:t>II. Partycypacyjny charakter LSR</w:t>
      </w:r>
      <w:bookmarkEnd w:id="14"/>
    </w:p>
    <w:p w:rsidR="005A1527" w:rsidRPr="00173F60" w:rsidRDefault="005A1527" w:rsidP="00167777">
      <w:pPr>
        <w:jc w:val="both"/>
        <w:rPr>
          <w:sz w:val="22"/>
        </w:rPr>
      </w:pPr>
      <w:r>
        <w:tab/>
      </w:r>
      <w:r w:rsidRPr="00173F60">
        <w:rPr>
          <w:sz w:val="22"/>
        </w:rPr>
        <w:t>Lokalna Strategia Rozwoju Stowarzyszenia LGD Powiatu Opatowskiego została opracowana przy aktywnym udziale społeczności lokalnej. W ramach za</w:t>
      </w:r>
      <w:r w:rsidR="006A7FE1">
        <w:rPr>
          <w:sz w:val="22"/>
        </w:rPr>
        <w:t>stosowanych metod</w:t>
      </w:r>
      <w:r w:rsidRPr="00173F60">
        <w:rPr>
          <w:sz w:val="22"/>
        </w:rPr>
        <w:t xml:space="preserve"> i technik pracy na każdym etapie przygotowywania dokumentu strategicznego należy wyróżnić zarówno metody reaktywne jak i niereaktywne. Dzięki zastosowanej metodologii, stopień partycypacyjności, czyli udziału społeczności lokalnej w tworzeniu dokumentu strategicznego należy sklasyfikować </w:t>
      </w:r>
      <w:r w:rsidR="00AD1291">
        <w:rPr>
          <w:sz w:val="22"/>
        </w:rPr>
        <w:br/>
      </w:r>
      <w:r w:rsidRPr="00173F60">
        <w:rPr>
          <w:sz w:val="22"/>
        </w:rPr>
        <w:lastRenderedPageBreak/>
        <w:t xml:space="preserve">na najwyższym szczeblu definiowania stopnia włączenia społeczności lokalnej w podejmowaniu decyzji co do zawartości Strategii, czyli jako współdecydowanie rozumiane jako wypracowanie dokumentu na zasadach współpracy wielu stron posiadających różne motywacje i interesy, </w:t>
      </w:r>
      <w:r w:rsidR="00AD1291">
        <w:rPr>
          <w:sz w:val="22"/>
        </w:rPr>
        <w:br/>
      </w:r>
      <w:r w:rsidRPr="00173F60">
        <w:rPr>
          <w:sz w:val="22"/>
        </w:rPr>
        <w:t>z zastrzeżeniem, że każda ze stron ma realny (nie ograniczony przez pozostałe podmioty) wpływ na podejmowane decyzje.</w:t>
      </w:r>
    </w:p>
    <w:p w:rsidR="005A1527" w:rsidRDefault="005A1527" w:rsidP="00167777">
      <w:pPr>
        <w:jc w:val="both"/>
        <w:rPr>
          <w:sz w:val="22"/>
        </w:rPr>
      </w:pPr>
      <w:r w:rsidRPr="00173F60">
        <w:rPr>
          <w:sz w:val="22"/>
        </w:rPr>
        <w:tab/>
        <w:t>Zastosowanie triangulacji w wyborze poszczególnych metod i technik miało na celu nie tylko dotarcie do możliwie jak największej liczby mieszkańców, ale również możliwie jak największe zróżnicowanie osób, które będą chciały się wypowiedzieć w kwestiach tworzenia Strategii. W związku z tym, w pierwszej kolejności przeprowadzono badanie na reprezentatywnej próbie dla analizowanego obszaru. Należy podkreślić, że reprezentatywne badania społeczne, przy zastosowaniu zasad metodologii badań społecznych odzwierciedlają zróżnicowanie strukturalne badanej populacji. Dzięki temu uzyskane w badaniu dane reprezentują zdanie osób charakteryzujących się zróżnicowanymi cechami demograficznymi ze względu m.in na płeć, wiek, wykształcenie, zamożność.</w:t>
      </w:r>
    </w:p>
    <w:p w:rsidR="001B0AB3" w:rsidRPr="00AD1291" w:rsidRDefault="001B0AB3" w:rsidP="00167777">
      <w:pPr>
        <w:jc w:val="both"/>
        <w:rPr>
          <w:sz w:val="22"/>
        </w:rPr>
      </w:pPr>
      <w:r w:rsidRPr="001B0AB3">
        <w:rPr>
          <w:b/>
          <w:sz w:val="22"/>
        </w:rPr>
        <w:tab/>
      </w:r>
      <w:r w:rsidRPr="00AD1291">
        <w:rPr>
          <w:sz w:val="22"/>
        </w:rPr>
        <w:t xml:space="preserve">Po każdym etapie prowadzenia konsultacji, pracownicy LGD wraz z Zarządem dokonywali analizy przyjęcia i odrzucenia wniosków z konsultacji. Zbierane materiały były poddawane ocenie pod względem realności, efektywności, spójności, trafności oraz możliwości finansowych do realizacji zadań. </w:t>
      </w:r>
      <w:r w:rsidR="00656497" w:rsidRPr="00AD1291">
        <w:rPr>
          <w:sz w:val="22"/>
        </w:rPr>
        <w:t>Pracownicy LGD w dalszej kolejności przystępowali do pisania kolejnych rozdziałów LSR</w:t>
      </w:r>
      <w:r w:rsidR="006A7FE1" w:rsidRPr="00AD1291">
        <w:rPr>
          <w:sz w:val="22"/>
        </w:rPr>
        <w:t>.</w:t>
      </w:r>
      <w:r w:rsidR="00656497" w:rsidRPr="00AD1291">
        <w:rPr>
          <w:sz w:val="22"/>
        </w:rPr>
        <w:t xml:space="preserve"> </w:t>
      </w:r>
    </w:p>
    <w:p w:rsidR="005A1527" w:rsidRPr="00173F60" w:rsidRDefault="005A1527" w:rsidP="00167777">
      <w:pPr>
        <w:jc w:val="both"/>
        <w:rPr>
          <w:sz w:val="22"/>
        </w:rPr>
      </w:pPr>
      <w:r w:rsidRPr="00AD1291">
        <w:rPr>
          <w:sz w:val="22"/>
        </w:rPr>
        <w:tab/>
        <w:t>Zastosowane metody włączenia</w:t>
      </w:r>
      <w:r w:rsidRPr="00173F60">
        <w:rPr>
          <w:sz w:val="22"/>
        </w:rPr>
        <w:t xml:space="preserve"> społeczności lokalnej do budowy Strategii zostały przygotowane po uprzedniej analizie społeczności lokalnej pod względem jej składu, rozpoznania głównych aktorów oraz doboru właściwych technik komunikacyjnych. </w:t>
      </w:r>
      <w:r w:rsidRPr="00173F60">
        <w:rPr>
          <w:sz w:val="22"/>
        </w:rPr>
        <w:br/>
        <w:t>W wyniku tego zastosowano następujące metody i techniki:</w:t>
      </w:r>
    </w:p>
    <w:p w:rsidR="005A1527" w:rsidRPr="00173F60" w:rsidRDefault="005A1527" w:rsidP="00167777">
      <w:pPr>
        <w:jc w:val="both"/>
        <w:rPr>
          <w:b/>
          <w:sz w:val="22"/>
        </w:rPr>
      </w:pPr>
      <w:r w:rsidRPr="00173F60">
        <w:rPr>
          <w:sz w:val="22"/>
          <w:u w:val="single"/>
        </w:rPr>
        <w:t>Badania ankietowe</w:t>
      </w:r>
      <w:r w:rsidRPr="00173F60">
        <w:rPr>
          <w:sz w:val="22"/>
        </w:rPr>
        <w:t xml:space="preserve"> – w ramach metody przeprowadzono reprezentatywne dla całego obszaru badania ankietowe (350 osób). Dzięki temu udało się zebrać niezbędne dane do projektowania kolejnych metod włączenia społecznego oraz opracowania kolejnych rozdziałów LSR. Dzięki zastosowanej metodzie, możliwość wypowiedzi mieli potencjalnie wszyscy mieszkańcy obszaru LGD, </w:t>
      </w:r>
      <w:r w:rsidR="00AD1291">
        <w:rPr>
          <w:sz w:val="22"/>
        </w:rPr>
        <w:br/>
      </w:r>
      <w:r w:rsidRPr="00173F60">
        <w:rPr>
          <w:sz w:val="22"/>
        </w:rPr>
        <w:t>a reprezentatywne i losowe badania zapewniły możliwość generalizacji wniosków z 350 osób, na cały obszar działania LGD. Informacje o prowadzonych badaniach były dostępne na stronach LGD oraz Urzędów Gmin.</w:t>
      </w:r>
      <w:r w:rsidR="004E465A">
        <w:rPr>
          <w:sz w:val="22"/>
        </w:rPr>
        <w:t xml:space="preserve"> </w:t>
      </w:r>
      <w:r w:rsidR="004E465A" w:rsidRPr="00AD1291">
        <w:rPr>
          <w:sz w:val="22"/>
        </w:rPr>
        <w:t>Dodatkowo przeprowadzono badania wśród uczniów szkół gimnazjalnych (łącznie 98 ankiet), oraz badania ewaluacyjne, w których udział wzięli wszyscy pracownicy biura LGD, organy LGD oraz wnioskodawcy okresu programowania 2007-2013. Zebrane w ten sposób dane z badań własnych i ewaluacyjnych posłużyły do opracowania podstaw kryteriów wyboru i oceny operacji, procedur monitoringu i ewaluacji, a także form i sposobu komunikacji oraz diagnozy obszaru, problemów i budowy wskaźników.</w:t>
      </w:r>
    </w:p>
    <w:p w:rsidR="005A1527" w:rsidRPr="00173F60" w:rsidRDefault="005A1527" w:rsidP="00167777">
      <w:pPr>
        <w:jc w:val="both"/>
        <w:rPr>
          <w:sz w:val="22"/>
        </w:rPr>
      </w:pPr>
      <w:r w:rsidRPr="00173F60">
        <w:rPr>
          <w:sz w:val="22"/>
          <w:u w:val="single"/>
        </w:rPr>
        <w:t>Kwestionariusze tabelaryczne</w:t>
      </w:r>
      <w:r w:rsidRPr="00173F60">
        <w:rPr>
          <w:b/>
          <w:sz w:val="22"/>
        </w:rPr>
        <w:t xml:space="preserve"> – </w:t>
      </w:r>
      <w:r w:rsidRPr="00173F60">
        <w:rPr>
          <w:sz w:val="22"/>
        </w:rPr>
        <w:t xml:space="preserve">w ramach prowadzonych spotkań w poszczególnych gminach wykorzystane były narzędzia tabelaryczne, które wypełniali uczestnicy spotkań. W zależności </w:t>
      </w:r>
      <w:r w:rsidR="00FD244B">
        <w:rPr>
          <w:sz w:val="22"/>
        </w:rPr>
        <w:br/>
      </w:r>
      <w:r w:rsidRPr="00173F60">
        <w:rPr>
          <w:sz w:val="22"/>
        </w:rPr>
        <w:t xml:space="preserve">od zadania, prace przebiegały indywidualnie lub grupowo. Wykorzystanie przygotowanych wcześniej tabel ułatwiło syntezę informacji, które mieszkańcy mieli do zapisania. </w:t>
      </w:r>
    </w:p>
    <w:p w:rsidR="005A1527" w:rsidRPr="00AF1D8C" w:rsidRDefault="005A1527" w:rsidP="00167777">
      <w:pPr>
        <w:jc w:val="both"/>
        <w:rPr>
          <w:sz w:val="22"/>
        </w:rPr>
      </w:pPr>
      <w:r w:rsidRPr="00173F60">
        <w:rPr>
          <w:sz w:val="22"/>
          <w:u w:val="single"/>
        </w:rPr>
        <w:t>Konsultacje społeczne</w:t>
      </w:r>
      <w:r w:rsidRPr="00173F60">
        <w:rPr>
          <w:sz w:val="22"/>
        </w:rPr>
        <w:t xml:space="preserve"> – w ramach konsultacji społecznych przeprowadzono po jednym spotkaniu </w:t>
      </w:r>
      <w:r w:rsidR="00FD244B">
        <w:rPr>
          <w:sz w:val="22"/>
        </w:rPr>
        <w:br/>
      </w:r>
      <w:r w:rsidRPr="00173F60">
        <w:rPr>
          <w:sz w:val="22"/>
        </w:rPr>
        <w:t>w każdej gminie wchodzącej w skład LGD</w:t>
      </w:r>
      <w:r w:rsidR="00651A92">
        <w:rPr>
          <w:sz w:val="22"/>
        </w:rPr>
        <w:t xml:space="preserve"> </w:t>
      </w:r>
      <w:r w:rsidR="00651A92" w:rsidRPr="002D6ADB">
        <w:rPr>
          <w:sz w:val="22"/>
        </w:rPr>
        <w:t>(w dniu</w:t>
      </w:r>
      <w:r w:rsidR="00935781" w:rsidRPr="002D6ADB">
        <w:rPr>
          <w:sz w:val="22"/>
        </w:rPr>
        <w:t xml:space="preserve"> 13.08.2015r. w Opatowie, w dniu 14.08.2015r. </w:t>
      </w:r>
      <w:r w:rsidR="00935781" w:rsidRPr="002D6ADB">
        <w:rPr>
          <w:sz w:val="22"/>
        </w:rPr>
        <w:br/>
        <w:t>w Ożarowie, w dniu 15.08.2015r. w Wojciechowicach, w dniu</w:t>
      </w:r>
      <w:r w:rsidR="003B6DD6" w:rsidRPr="002D6ADB">
        <w:rPr>
          <w:sz w:val="22"/>
        </w:rPr>
        <w:t xml:space="preserve"> </w:t>
      </w:r>
      <w:r w:rsidR="00935781" w:rsidRPr="002D6ADB">
        <w:rPr>
          <w:sz w:val="22"/>
        </w:rPr>
        <w:t>16.08.2015r. w Tarłowie oraz w dniu 22.08.2015r. w Sadowiu)</w:t>
      </w:r>
      <w:r w:rsidRPr="002D6ADB">
        <w:rPr>
          <w:sz w:val="22"/>
        </w:rPr>
        <w:t>.</w:t>
      </w:r>
      <w:r w:rsidRPr="00173F60">
        <w:rPr>
          <w:sz w:val="22"/>
        </w:rPr>
        <w:t xml:space="preserve"> W spotkaniach </w:t>
      </w:r>
      <w:r w:rsidR="00856C75">
        <w:rPr>
          <w:sz w:val="22"/>
        </w:rPr>
        <w:t>wzięli</w:t>
      </w:r>
      <w:r w:rsidRPr="00173F60">
        <w:rPr>
          <w:sz w:val="22"/>
        </w:rPr>
        <w:t xml:space="preserve"> udział przedstawiciele wszystkich sektorów partnerstwa LGD, a także „zwykli” mieszkańcy. Dzięki kolejnym zadaniom (burza mózgów, dyskusja sokratejska, hierarchizacja, narzędzia diagnostyczne w formie tabeli) udało się zebrać szereg informacji niezbędnych do opracowania kolejnych części LSR. O konsultacjach mieszkańcy byli </w:t>
      </w:r>
      <w:r w:rsidRPr="00173F60">
        <w:rPr>
          <w:sz w:val="22"/>
        </w:rPr>
        <w:lastRenderedPageBreak/>
        <w:t xml:space="preserve">informowani poprzez ogłoszenia na stronach Internetowych, Urzędów Gmin, a także telefonicznie </w:t>
      </w:r>
      <w:r w:rsidR="00FD244B">
        <w:rPr>
          <w:sz w:val="22"/>
        </w:rPr>
        <w:br/>
      </w:r>
      <w:r w:rsidRPr="00173F60">
        <w:rPr>
          <w:sz w:val="22"/>
        </w:rPr>
        <w:t>i metodą bezpośrednich kontaktów przez członków i pracowników LGD.</w:t>
      </w:r>
      <w:r w:rsidR="002468B2">
        <w:rPr>
          <w:sz w:val="22"/>
        </w:rPr>
        <w:t xml:space="preserve"> </w:t>
      </w:r>
      <w:r w:rsidR="002468B2" w:rsidRPr="00AF1D8C">
        <w:rPr>
          <w:sz w:val="22"/>
        </w:rPr>
        <w:t xml:space="preserve">W spotkaniach wzięło udział łącznie ponad </w:t>
      </w:r>
      <w:r w:rsidR="00A9492A" w:rsidRPr="00AF1D8C">
        <w:rPr>
          <w:sz w:val="22"/>
        </w:rPr>
        <w:t>100 osób.</w:t>
      </w:r>
    </w:p>
    <w:p w:rsidR="005A1527" w:rsidRPr="00AF1D8C" w:rsidRDefault="005A1527" w:rsidP="00167777">
      <w:pPr>
        <w:jc w:val="both"/>
        <w:rPr>
          <w:sz w:val="22"/>
        </w:rPr>
      </w:pPr>
      <w:r w:rsidRPr="00173F60">
        <w:rPr>
          <w:sz w:val="22"/>
          <w:u w:val="single"/>
        </w:rPr>
        <w:t>Wywiady indywidualne (IDI)</w:t>
      </w:r>
      <w:r w:rsidRPr="00173F60">
        <w:rPr>
          <w:b/>
          <w:sz w:val="22"/>
        </w:rPr>
        <w:t xml:space="preserve"> – </w:t>
      </w:r>
      <w:r w:rsidRPr="00173F60">
        <w:rPr>
          <w:sz w:val="22"/>
        </w:rPr>
        <w:t>w ramach zbierania informacji na temat obszaru LGD przeprowadzono również wywiady indywidualne z pracownikami biura LGD. W ramach wywiadu udało się zebrać informacje na temat wdrażania LSR 2009-2013 i wyciągnąć konstruktywne wnioski na przyszłość. Dodatkowo, należy wskazać, że pracownicy LGD są również mieszkańcami gmin wchodzących w skład obszaru LGD posiadającymi jednak wyjątkową wiedzę z zakresu rozwoju obszarów wiejskich. Wywiady należy zatem potraktować zarówno jako wywiady eksperckie jak i ze „zwykłym” mieszkańcem dobrze orientującym się w otoczeniu lokalnym.</w:t>
      </w:r>
      <w:r w:rsidR="009D18B5">
        <w:rPr>
          <w:sz w:val="22"/>
        </w:rPr>
        <w:t xml:space="preserve"> </w:t>
      </w:r>
      <w:r w:rsidR="009D18B5" w:rsidRPr="00AF1D8C">
        <w:rPr>
          <w:sz w:val="22"/>
        </w:rPr>
        <w:t>Był to element badań własnych, ewaluacyjnych.</w:t>
      </w:r>
      <w:r w:rsidR="00A9492A" w:rsidRPr="00AF1D8C">
        <w:rPr>
          <w:sz w:val="22"/>
        </w:rPr>
        <w:t xml:space="preserve"> Przeprowadzono 3 wywiady indywidualne.</w:t>
      </w:r>
    </w:p>
    <w:p w:rsidR="00B013B5" w:rsidRPr="00173F60" w:rsidRDefault="005A1527" w:rsidP="00167777">
      <w:pPr>
        <w:jc w:val="both"/>
        <w:rPr>
          <w:sz w:val="22"/>
        </w:rPr>
      </w:pPr>
      <w:r w:rsidRPr="00173F60">
        <w:rPr>
          <w:sz w:val="22"/>
          <w:u w:val="single"/>
        </w:rPr>
        <w:t>Wywiady grupowe (FGI)</w:t>
      </w:r>
      <w:r w:rsidRPr="00173F60">
        <w:rPr>
          <w:sz w:val="22"/>
        </w:rPr>
        <w:t xml:space="preserve"> – tak jak w przypadku wywiadów indywidualnych, tak i tutaj wywiady przeprowadzone były ze specyficzną grupą mieszkańców gmin wchodzących w skład obszaru LGD, mianowicie z członkami Zarządu, Rady i Komisji Rewizyjnej. W ramach wywiadów zebrano pogłębione informacje na temat obszaru, działalności LGD, a także wypracowano szereg informacji dotyczących kolejnych rozdziałów LSR 2014-2020. Należy uznać, że spotkania miały charakter ekspercki, ale z udziałem mieszkańców.</w:t>
      </w:r>
      <w:r w:rsidR="009D18B5">
        <w:rPr>
          <w:sz w:val="22"/>
        </w:rPr>
        <w:t xml:space="preserve"> </w:t>
      </w:r>
      <w:r w:rsidR="009D18B5" w:rsidRPr="00AF1D8C">
        <w:rPr>
          <w:sz w:val="22"/>
        </w:rPr>
        <w:t>Był to element badań własnych, ewaluacyjnych.</w:t>
      </w:r>
    </w:p>
    <w:p w:rsidR="005A1527" w:rsidRPr="00173F60" w:rsidRDefault="005A1527" w:rsidP="00167777">
      <w:pPr>
        <w:jc w:val="both"/>
        <w:rPr>
          <w:sz w:val="22"/>
        </w:rPr>
      </w:pPr>
      <w:r w:rsidRPr="00173F60">
        <w:rPr>
          <w:sz w:val="22"/>
          <w:u w:val="single"/>
        </w:rPr>
        <w:t>Badania ankietowe Internetowe</w:t>
      </w:r>
      <w:r w:rsidRPr="00173F60">
        <w:rPr>
          <w:sz w:val="22"/>
        </w:rPr>
        <w:t xml:space="preserve"> – w ramach badań </w:t>
      </w:r>
      <w:r w:rsidRPr="002D6ADB">
        <w:rPr>
          <w:sz w:val="22"/>
        </w:rPr>
        <w:t>ankietowych</w:t>
      </w:r>
      <w:r w:rsidR="002D6ADB">
        <w:rPr>
          <w:sz w:val="22"/>
        </w:rPr>
        <w:t xml:space="preserve"> </w:t>
      </w:r>
      <w:r w:rsidR="00E27243" w:rsidRPr="002D6ADB">
        <w:rPr>
          <w:sz w:val="22"/>
        </w:rPr>
        <w:t xml:space="preserve">(ankiety zamieszczone </w:t>
      </w:r>
      <w:r w:rsidR="00903366" w:rsidRPr="002D6ADB">
        <w:rPr>
          <w:sz w:val="22"/>
        </w:rPr>
        <w:t>były na specjalnym portalu;</w:t>
      </w:r>
      <w:r w:rsidR="00E27243" w:rsidRPr="002D6ADB">
        <w:rPr>
          <w:sz w:val="22"/>
        </w:rPr>
        <w:t xml:space="preserve"> informacje o możliwości wypełnienia ankiety zamieszczane były na stronie LGD)</w:t>
      </w:r>
      <w:r w:rsidR="008E3239" w:rsidRPr="002D6ADB">
        <w:rPr>
          <w:sz w:val="22"/>
        </w:rPr>
        <w:t xml:space="preserve"> m</w:t>
      </w:r>
      <w:r w:rsidRPr="002D6ADB">
        <w:rPr>
          <w:sz w:val="22"/>
        </w:rPr>
        <w:t xml:space="preserve">ieszkańcy, którzy nie mieli możliwości wzięcia udziału w konsultacjach </w:t>
      </w:r>
      <w:r w:rsidR="00CF2F02" w:rsidRPr="002D6ADB">
        <w:rPr>
          <w:sz w:val="22"/>
        </w:rPr>
        <w:t xml:space="preserve">społecznych </w:t>
      </w:r>
      <w:r w:rsidRPr="002D6ADB">
        <w:rPr>
          <w:sz w:val="22"/>
        </w:rPr>
        <w:t>i badaniach ankietowych</w:t>
      </w:r>
      <w:r w:rsidR="00E27243" w:rsidRPr="002D6ADB">
        <w:rPr>
          <w:sz w:val="22"/>
        </w:rPr>
        <w:t xml:space="preserve"> w terenie</w:t>
      </w:r>
      <w:r w:rsidRPr="002D6ADB">
        <w:rPr>
          <w:sz w:val="22"/>
        </w:rPr>
        <w:t xml:space="preserve">, mogli wyrazić swoje zdanie na temat problemów, celów, wskaźników, działań, a także planu komunikacyjnego oraz monitoringu i ewaluacji LSR. Dzięki zastosowaniu narzędzi Internetowych, ułatwiona została możliwość włączenia się mieszkańców w pisanie LSR 2014-2020. Informacje o ankietach były natomiast dystrybułowane drogą telefoniczną, poprzez bezpośrednie kontakty z mieszkańcami i przedstawicielami różnych instytucji i organizacji. </w:t>
      </w:r>
      <w:r w:rsidR="006A7FE1" w:rsidRPr="002D6ADB">
        <w:rPr>
          <w:sz w:val="22"/>
        </w:rPr>
        <w:t xml:space="preserve">Łącznie </w:t>
      </w:r>
      <w:r w:rsidR="002D6ADB">
        <w:rPr>
          <w:sz w:val="22"/>
        </w:rPr>
        <w:br/>
      </w:r>
      <w:r w:rsidR="006A7FE1" w:rsidRPr="002D6ADB">
        <w:rPr>
          <w:sz w:val="22"/>
        </w:rPr>
        <w:t>w badaniu wzięły udział 32 osoby.</w:t>
      </w:r>
    </w:p>
    <w:p w:rsidR="005A1527" w:rsidRPr="00173F60" w:rsidRDefault="005A1527" w:rsidP="00167777">
      <w:pPr>
        <w:jc w:val="both"/>
        <w:rPr>
          <w:sz w:val="22"/>
        </w:rPr>
      </w:pPr>
      <w:r w:rsidRPr="00173F60">
        <w:rPr>
          <w:sz w:val="22"/>
          <w:u w:val="single"/>
        </w:rPr>
        <w:t>Fiszki problemowe</w:t>
      </w:r>
      <w:r w:rsidRPr="00173F60">
        <w:rPr>
          <w:sz w:val="22"/>
        </w:rPr>
        <w:t xml:space="preserve"> – w ramach włączenia jak najszerszego grona aktorów do opracowywania LSR, instytucje JST, NGO, a także samorządy i przedsiębiorcy (obecni i potencjalni), a także osoby </w:t>
      </w:r>
      <w:proofErr w:type="spellStart"/>
      <w:r w:rsidRPr="00173F60">
        <w:rPr>
          <w:sz w:val="22"/>
        </w:rPr>
        <w:t>defaworyzowane</w:t>
      </w:r>
      <w:proofErr w:type="spellEnd"/>
      <w:r w:rsidRPr="00173F60">
        <w:rPr>
          <w:sz w:val="22"/>
        </w:rPr>
        <w:t xml:space="preserve"> miały możliwość zgłaszani fiszek do biura LGD (w formie papierowej bądź elektronicznej), na których mogli opisywać problemy gminy, potrzeby oraz działania, które chcieliby podjąć w przyszłości. Dzięki temu zebrano ważne dane wskazujące jakie działania w ramach LSR będą chętnie podejmowane przez beneficjentów. </w:t>
      </w:r>
      <w:r w:rsidR="00A9492A" w:rsidRPr="008830F8">
        <w:rPr>
          <w:sz w:val="22"/>
        </w:rPr>
        <w:t>Łącznie zebrano 20 fiszek.</w:t>
      </w:r>
    </w:p>
    <w:p w:rsidR="005A1527" w:rsidRPr="00173F60" w:rsidRDefault="005A1527" w:rsidP="00167777">
      <w:pPr>
        <w:jc w:val="both"/>
        <w:rPr>
          <w:sz w:val="22"/>
        </w:rPr>
      </w:pPr>
      <w:r w:rsidRPr="00173F60">
        <w:rPr>
          <w:sz w:val="22"/>
          <w:u w:val="single"/>
        </w:rPr>
        <w:t>Konsultacje Internetowe</w:t>
      </w:r>
      <w:r w:rsidRPr="00173F60">
        <w:rPr>
          <w:b/>
          <w:sz w:val="22"/>
        </w:rPr>
        <w:t xml:space="preserve"> </w:t>
      </w:r>
      <w:r w:rsidRPr="00173F60">
        <w:rPr>
          <w:sz w:val="22"/>
        </w:rPr>
        <w:t xml:space="preserve">– konsultacje były przeprowadzone po wypracowaniu kolejnych elementów LSR, tak aby przedostatnia wersja wypracowana na podstawie zebranych danych z innych metod konsultacyjnych oraz pracy eksperckiej, była również poddana ocenie przed złożeniem LSR </w:t>
      </w:r>
      <w:r w:rsidR="001F40EF">
        <w:rPr>
          <w:sz w:val="22"/>
        </w:rPr>
        <w:br/>
      </w:r>
      <w:r w:rsidRPr="00173F60">
        <w:rPr>
          <w:sz w:val="22"/>
        </w:rPr>
        <w:t>w konkursie na jej wybór. Dzięki temu, możliwe było zebranie uwag do dokumentów już opracowanych i stworzenie w pełni uspołecznionej Strategii</w:t>
      </w:r>
      <w:r w:rsidRPr="008830F8">
        <w:rPr>
          <w:sz w:val="22"/>
        </w:rPr>
        <w:t>.</w:t>
      </w:r>
      <w:r w:rsidR="00A9492A" w:rsidRPr="008830F8">
        <w:rPr>
          <w:sz w:val="22"/>
        </w:rPr>
        <w:t xml:space="preserve"> Łącznie w konsultacjach udział wzięło 14 osób.</w:t>
      </w:r>
      <w:r w:rsidR="00E27243">
        <w:rPr>
          <w:sz w:val="22"/>
        </w:rPr>
        <w:t xml:space="preserve"> </w:t>
      </w:r>
      <w:r w:rsidR="00E27243" w:rsidRPr="002D6ADB">
        <w:rPr>
          <w:sz w:val="22"/>
        </w:rPr>
        <w:t>W ramach konsultacji zamieszczane były</w:t>
      </w:r>
      <w:r w:rsidR="00977C4B" w:rsidRPr="002D6ADB">
        <w:rPr>
          <w:sz w:val="22"/>
        </w:rPr>
        <w:t xml:space="preserve"> w sieci kolejno</w:t>
      </w:r>
      <w:r w:rsidR="00E27243" w:rsidRPr="002D6ADB">
        <w:rPr>
          <w:sz w:val="22"/>
        </w:rPr>
        <w:t xml:space="preserve"> wypracowane materiały </w:t>
      </w:r>
      <w:r w:rsidR="00977C4B" w:rsidRPr="002D6ADB">
        <w:rPr>
          <w:sz w:val="22"/>
        </w:rPr>
        <w:t xml:space="preserve">do </w:t>
      </w:r>
      <w:r w:rsidR="00E27243" w:rsidRPr="002D6ADB">
        <w:rPr>
          <w:sz w:val="22"/>
        </w:rPr>
        <w:t xml:space="preserve">LSR. </w:t>
      </w:r>
      <w:r w:rsidR="00332FFD" w:rsidRPr="002D6ADB">
        <w:rPr>
          <w:sz w:val="22"/>
        </w:rPr>
        <w:br/>
      </w:r>
      <w:r w:rsidR="00E27243" w:rsidRPr="002D6ADB">
        <w:rPr>
          <w:sz w:val="22"/>
        </w:rPr>
        <w:t>W przypadku konsultacji zbierano informacje o wypracowanych elementach, natomiast w przypadku ankiet i ankiet online, pytania były zadane tak, aby zebrać niezbędne informacje do stworzenia kolejnych rozdziałów LSR.</w:t>
      </w:r>
      <w:r w:rsidR="00977C4B" w:rsidRPr="002D6ADB">
        <w:rPr>
          <w:sz w:val="22"/>
        </w:rPr>
        <w:t xml:space="preserve"> </w:t>
      </w:r>
      <w:r w:rsidR="00E27243" w:rsidRPr="002D6ADB">
        <w:rPr>
          <w:sz w:val="22"/>
        </w:rPr>
        <w:t>W ramach tak prowadzonych konsultacji uczestnicy mogli w dowolnej przez siebie formie informować biuro LGD o swoich spostrzeżeniach i uwagach.</w:t>
      </w:r>
    </w:p>
    <w:p w:rsidR="005A1527" w:rsidRPr="00173F60" w:rsidRDefault="005A1527" w:rsidP="00167777">
      <w:pPr>
        <w:jc w:val="both"/>
        <w:rPr>
          <w:sz w:val="22"/>
        </w:rPr>
      </w:pPr>
      <w:r w:rsidRPr="00173F60">
        <w:rPr>
          <w:sz w:val="22"/>
        </w:rPr>
        <w:tab/>
        <w:t xml:space="preserve">Ponadto należy zaznaczyć, że przez cały okres wsparcia przygotowawczego </w:t>
      </w:r>
      <w:r w:rsidRPr="00173F60">
        <w:rPr>
          <w:sz w:val="22"/>
          <w:u w:val="single"/>
        </w:rPr>
        <w:t>otwarte było biuro LGD</w:t>
      </w:r>
      <w:r w:rsidRPr="00173F60">
        <w:rPr>
          <w:sz w:val="22"/>
        </w:rPr>
        <w:t xml:space="preserve">. Dzięki temu, przez cały okres tworzenia dokumentu strategicznego, osoby, które chciały skorzystać z pomocy, uzyskać informacje lub wziąć udział w tworzeniu LSR w inny sposób, mogły to </w:t>
      </w:r>
      <w:r w:rsidRPr="00173F60">
        <w:rPr>
          <w:sz w:val="22"/>
        </w:rPr>
        <w:lastRenderedPageBreak/>
        <w:t>uczynić za pośrednictwem telefonu, maila i/lub wizytując siedzibę LGD. Dzięki temu, zainteresowane strony mogły z powodzeniem wybrać jak najbardziej optymalną dla siebie metodę zaangażowania się w pisanie LSR 2014-2020.</w:t>
      </w:r>
    </w:p>
    <w:p w:rsidR="005A1527" w:rsidRDefault="005A1527" w:rsidP="00167777">
      <w:pPr>
        <w:pStyle w:val="Nagwek2"/>
      </w:pPr>
      <w:bookmarkStart w:id="15" w:name="_Toc522778240"/>
      <w:r>
        <w:t>II.1 Opis etapów przygotowania LSR:</w:t>
      </w:r>
      <w:bookmarkEnd w:id="15"/>
    </w:p>
    <w:p w:rsidR="005A1527" w:rsidRDefault="005A1527" w:rsidP="00167777">
      <w:pPr>
        <w:pStyle w:val="Nagwek3"/>
      </w:pPr>
      <w:bookmarkStart w:id="16" w:name="_Toc522778241"/>
      <w:r>
        <w:t>II.1.1 Diagnoza i analiza SWOT</w:t>
      </w:r>
      <w:bookmarkEnd w:id="16"/>
    </w:p>
    <w:p w:rsidR="005A1527" w:rsidRPr="00173F60" w:rsidRDefault="005A1527" w:rsidP="00167777">
      <w:pPr>
        <w:pStyle w:val="Akapitzlist"/>
        <w:numPr>
          <w:ilvl w:val="0"/>
          <w:numId w:val="4"/>
        </w:numPr>
        <w:jc w:val="both"/>
        <w:rPr>
          <w:sz w:val="22"/>
        </w:rPr>
      </w:pPr>
      <w:r w:rsidRPr="00173F60">
        <w:rPr>
          <w:sz w:val="22"/>
          <w:u w:val="single"/>
        </w:rPr>
        <w:t>Rodzaj podjętych działań:</w:t>
      </w:r>
      <w:r w:rsidR="00B013B5" w:rsidRPr="00173F60">
        <w:rPr>
          <w:sz w:val="22"/>
        </w:rPr>
        <w:t xml:space="preserve"> badania ankietowe, spotkania konsultacyjne, wywiady indywidualne, wywiady grupowe, fiszki problemowe, ankieta Internetowa, konsultacje Internetowe, kwestionariusze tabelaryczne</w:t>
      </w:r>
    </w:p>
    <w:p w:rsidR="005A1527" w:rsidRPr="00173F60" w:rsidRDefault="005A1527" w:rsidP="00167777">
      <w:pPr>
        <w:pStyle w:val="Akapitzlist"/>
        <w:numPr>
          <w:ilvl w:val="0"/>
          <w:numId w:val="4"/>
        </w:numPr>
        <w:jc w:val="both"/>
        <w:rPr>
          <w:sz w:val="22"/>
        </w:rPr>
      </w:pPr>
      <w:r w:rsidRPr="00173F60">
        <w:rPr>
          <w:sz w:val="22"/>
        </w:rPr>
        <w:t>Opis podjętych działań:</w:t>
      </w:r>
    </w:p>
    <w:p w:rsidR="005A1527" w:rsidRPr="00173F60" w:rsidRDefault="005A1527" w:rsidP="00167777">
      <w:pPr>
        <w:ind w:firstLine="708"/>
        <w:jc w:val="both"/>
        <w:rPr>
          <w:sz w:val="22"/>
        </w:rPr>
      </w:pPr>
      <w:r w:rsidRPr="00173F60">
        <w:rPr>
          <w:sz w:val="22"/>
        </w:rPr>
        <w:t>W ramach diagnozy i analizy SWOT zebrano informacje poprzez zastosowanie wielu metod</w:t>
      </w:r>
      <w:r w:rsidR="000343DE">
        <w:rPr>
          <w:sz w:val="22"/>
        </w:rPr>
        <w:br/>
      </w:r>
      <w:r w:rsidRPr="00173F60">
        <w:rPr>
          <w:sz w:val="22"/>
        </w:rPr>
        <w:t xml:space="preserve"> i technik. Dzięki temu uwzględniono zdanie wszystkich sektorów partnerstwa LGD,</w:t>
      </w:r>
      <w:r w:rsidRPr="00173F60">
        <w:rPr>
          <w:sz w:val="22"/>
        </w:rPr>
        <w:br/>
        <w:t xml:space="preserve"> a także „zwykłych mieszkańców” i osób </w:t>
      </w:r>
      <w:proofErr w:type="spellStart"/>
      <w:r w:rsidRPr="00173F60">
        <w:rPr>
          <w:sz w:val="22"/>
        </w:rPr>
        <w:t>defaworyzowanych</w:t>
      </w:r>
      <w:proofErr w:type="spellEnd"/>
      <w:r w:rsidRPr="00173F60">
        <w:rPr>
          <w:sz w:val="22"/>
        </w:rPr>
        <w:t>. W pierwszej kolejności przeprowadzono badania ankietowe, wywiady IDI i FGI. W dalszej kolejności przeprowadzono spotkania konsultacyjne</w:t>
      </w:r>
      <w:r w:rsidR="00A9492A">
        <w:rPr>
          <w:sz w:val="22"/>
        </w:rPr>
        <w:t>, kwestionariusze tabelaryczne</w:t>
      </w:r>
      <w:r w:rsidRPr="00173F60">
        <w:rPr>
          <w:sz w:val="22"/>
        </w:rPr>
        <w:t>, oraz rozesłano fiszki projektowe i ankietę Internetową. Ostatnim etapem były konsultacje internetowe</w:t>
      </w:r>
      <w:r w:rsidR="00B013B5" w:rsidRPr="00173F60">
        <w:rPr>
          <w:sz w:val="22"/>
        </w:rPr>
        <w:t>.</w:t>
      </w:r>
    </w:p>
    <w:p w:rsidR="005A1527" w:rsidRPr="00173F60" w:rsidRDefault="005A1527" w:rsidP="00167777">
      <w:pPr>
        <w:pStyle w:val="Akapitzlist"/>
        <w:numPr>
          <w:ilvl w:val="0"/>
          <w:numId w:val="4"/>
        </w:numPr>
        <w:jc w:val="both"/>
        <w:rPr>
          <w:sz w:val="22"/>
        </w:rPr>
      </w:pPr>
      <w:r w:rsidRPr="00173F60">
        <w:rPr>
          <w:sz w:val="22"/>
          <w:u w:val="single"/>
        </w:rPr>
        <w:t>Grupa docelowa podjętych działań:</w:t>
      </w:r>
      <w:r w:rsidR="00B013B5" w:rsidRPr="00173F60">
        <w:rPr>
          <w:sz w:val="22"/>
        </w:rPr>
        <w:t xml:space="preserve"> sektor gospodarczy, sektor publiczny, sektor społeczny, mieszkańcy obszaru LGD, w spotkaniach konsultacyjnych wzięli udział reprezentanci grup </w:t>
      </w:r>
      <w:proofErr w:type="spellStart"/>
      <w:r w:rsidR="00B013B5" w:rsidRPr="00173F60">
        <w:rPr>
          <w:sz w:val="22"/>
        </w:rPr>
        <w:t>defaworyzowanych</w:t>
      </w:r>
      <w:proofErr w:type="spellEnd"/>
      <w:r w:rsidR="00B013B5" w:rsidRPr="00173F60">
        <w:rPr>
          <w:sz w:val="22"/>
        </w:rPr>
        <w:t xml:space="preserve"> ze względu na rynek pracy oraz wiek.</w:t>
      </w:r>
    </w:p>
    <w:p w:rsidR="005A1527" w:rsidRDefault="005A1527" w:rsidP="00167777">
      <w:pPr>
        <w:pStyle w:val="Nagwek3"/>
      </w:pPr>
      <w:bookmarkStart w:id="17" w:name="_Toc522778242"/>
      <w:r>
        <w:t>II.1.2 Określanie celów i wskaźników w odniesieniu do opracowania LSR oraz opracowanie planu działania</w:t>
      </w:r>
      <w:bookmarkEnd w:id="17"/>
    </w:p>
    <w:p w:rsidR="005A1527" w:rsidRPr="00173F60" w:rsidRDefault="005A1527" w:rsidP="00167777">
      <w:pPr>
        <w:pStyle w:val="Akapitzlist"/>
        <w:numPr>
          <w:ilvl w:val="0"/>
          <w:numId w:val="5"/>
        </w:numPr>
        <w:jc w:val="both"/>
        <w:rPr>
          <w:sz w:val="22"/>
        </w:rPr>
      </w:pPr>
      <w:r w:rsidRPr="00173F60">
        <w:rPr>
          <w:sz w:val="22"/>
          <w:u w:val="single"/>
        </w:rPr>
        <w:t>Rodzaj podjętych działań:</w:t>
      </w:r>
      <w:r w:rsidR="00B013B5" w:rsidRPr="00173F60">
        <w:rPr>
          <w:sz w:val="22"/>
        </w:rPr>
        <w:t xml:space="preserve"> </w:t>
      </w:r>
      <w:r w:rsidRPr="00173F60">
        <w:rPr>
          <w:sz w:val="22"/>
        </w:rPr>
        <w:t>badania ankietowe</w:t>
      </w:r>
      <w:r w:rsidR="00B013B5" w:rsidRPr="00173F60">
        <w:rPr>
          <w:sz w:val="22"/>
        </w:rPr>
        <w:t xml:space="preserve">, </w:t>
      </w:r>
      <w:r w:rsidRPr="00173F60">
        <w:rPr>
          <w:sz w:val="22"/>
        </w:rPr>
        <w:t>spotkania konsultacyjne</w:t>
      </w:r>
      <w:r w:rsidR="00B013B5" w:rsidRPr="00173F60">
        <w:rPr>
          <w:sz w:val="22"/>
        </w:rPr>
        <w:t xml:space="preserve">, </w:t>
      </w:r>
      <w:r w:rsidRPr="00173F60">
        <w:rPr>
          <w:sz w:val="22"/>
        </w:rPr>
        <w:t>wywiady indywidualne</w:t>
      </w:r>
      <w:r w:rsidR="00B013B5" w:rsidRPr="00173F60">
        <w:rPr>
          <w:sz w:val="22"/>
        </w:rPr>
        <w:t xml:space="preserve">, </w:t>
      </w:r>
      <w:r w:rsidRPr="00173F60">
        <w:rPr>
          <w:sz w:val="22"/>
        </w:rPr>
        <w:t>wywiady grupowe</w:t>
      </w:r>
      <w:r w:rsidR="00B013B5" w:rsidRPr="00173F60">
        <w:rPr>
          <w:sz w:val="22"/>
        </w:rPr>
        <w:t xml:space="preserve">, </w:t>
      </w:r>
      <w:r w:rsidRPr="00173F60">
        <w:rPr>
          <w:sz w:val="22"/>
        </w:rPr>
        <w:t>fiszki proble</w:t>
      </w:r>
      <w:r w:rsidR="000343DE">
        <w:rPr>
          <w:sz w:val="22"/>
        </w:rPr>
        <w:t>mowe, </w:t>
      </w:r>
      <w:r w:rsidRPr="00173F60">
        <w:rPr>
          <w:sz w:val="22"/>
        </w:rPr>
        <w:t>ankieta Internetowa</w:t>
      </w:r>
      <w:r w:rsidR="00B013B5" w:rsidRPr="00173F60">
        <w:rPr>
          <w:sz w:val="22"/>
        </w:rPr>
        <w:t xml:space="preserve">, </w:t>
      </w:r>
      <w:r w:rsidRPr="00173F60">
        <w:rPr>
          <w:sz w:val="22"/>
        </w:rPr>
        <w:t>konsultacje Internetowe</w:t>
      </w:r>
      <w:r w:rsidR="00B013B5" w:rsidRPr="00173F60">
        <w:rPr>
          <w:sz w:val="22"/>
        </w:rPr>
        <w:t xml:space="preserve">, </w:t>
      </w:r>
      <w:r w:rsidRPr="00173F60">
        <w:rPr>
          <w:sz w:val="22"/>
        </w:rPr>
        <w:t>kwestionariusze tabelaryczne</w:t>
      </w:r>
    </w:p>
    <w:p w:rsidR="005A1527" w:rsidRPr="00173F60" w:rsidRDefault="005A1527" w:rsidP="00167777">
      <w:pPr>
        <w:pStyle w:val="Akapitzlist"/>
        <w:numPr>
          <w:ilvl w:val="0"/>
          <w:numId w:val="5"/>
        </w:numPr>
        <w:jc w:val="both"/>
        <w:rPr>
          <w:sz w:val="22"/>
        </w:rPr>
      </w:pPr>
      <w:r w:rsidRPr="00173F60">
        <w:rPr>
          <w:sz w:val="22"/>
        </w:rPr>
        <w:t>Opis podjętych działań:</w:t>
      </w:r>
    </w:p>
    <w:p w:rsidR="005A1527" w:rsidRPr="00173F60" w:rsidRDefault="005A1527" w:rsidP="00167777">
      <w:pPr>
        <w:ind w:firstLine="708"/>
        <w:jc w:val="both"/>
        <w:rPr>
          <w:sz w:val="22"/>
        </w:rPr>
      </w:pPr>
      <w:r w:rsidRPr="00173F60">
        <w:rPr>
          <w:sz w:val="22"/>
        </w:rPr>
        <w:t xml:space="preserve">W ramach określenia celów i wskaźników i opracowania planu działania zebrano informacje poprzez zastosowanie wielu metod i technik. Dzięki temu uwzględniono zdanie wszystkich sektorów partnerstwa LGD, a także „zwykłych mieszkańców” i osób </w:t>
      </w:r>
      <w:proofErr w:type="spellStart"/>
      <w:r w:rsidRPr="00173F60">
        <w:rPr>
          <w:sz w:val="22"/>
        </w:rPr>
        <w:t>defaworyzowanych</w:t>
      </w:r>
      <w:proofErr w:type="spellEnd"/>
      <w:r w:rsidRPr="00173F60">
        <w:rPr>
          <w:sz w:val="22"/>
        </w:rPr>
        <w:t>. W pierwszej kolejności przeprowadzono badania ankietowe, wywiady IDI i FGI. W dalszej kolejności przeprowadzono spotkania konsultacyjne (tutaj wykorzystano technikę przekształcania drzewa problemów w drzewo celów oraz technikę hierarchizacji celów)</w:t>
      </w:r>
      <w:r w:rsidR="00A9492A">
        <w:rPr>
          <w:sz w:val="22"/>
        </w:rPr>
        <w:t xml:space="preserve">, kwestionariusze tabelaryczne </w:t>
      </w:r>
      <w:r w:rsidRPr="00173F60">
        <w:rPr>
          <w:sz w:val="22"/>
        </w:rPr>
        <w:t>oraz rozesłano fiszki projektowe i ankietę Internetową. Ostatnim etapem były konsultacje internetowe</w:t>
      </w:r>
      <w:r w:rsidR="00B013B5" w:rsidRPr="00173F60">
        <w:rPr>
          <w:sz w:val="22"/>
        </w:rPr>
        <w:t>.</w:t>
      </w:r>
    </w:p>
    <w:p w:rsidR="005A1527" w:rsidRPr="00173F60" w:rsidRDefault="005A1527" w:rsidP="00167777">
      <w:pPr>
        <w:pStyle w:val="Akapitzlist"/>
        <w:numPr>
          <w:ilvl w:val="0"/>
          <w:numId w:val="5"/>
        </w:numPr>
        <w:jc w:val="both"/>
        <w:rPr>
          <w:sz w:val="22"/>
          <w:u w:val="single"/>
        </w:rPr>
      </w:pPr>
      <w:r w:rsidRPr="00173F60">
        <w:rPr>
          <w:sz w:val="22"/>
          <w:u w:val="single"/>
        </w:rPr>
        <w:t>Grupa docelowa podjętych działań:</w:t>
      </w:r>
      <w:r w:rsidR="00B013B5" w:rsidRPr="00173F60">
        <w:rPr>
          <w:sz w:val="22"/>
          <w:u w:val="single"/>
        </w:rPr>
        <w:t xml:space="preserve"> </w:t>
      </w:r>
      <w:r w:rsidRPr="00173F60">
        <w:rPr>
          <w:sz w:val="22"/>
        </w:rPr>
        <w:t>sektor gospodarczy</w:t>
      </w:r>
      <w:r w:rsidR="00B013B5" w:rsidRPr="00173F60">
        <w:rPr>
          <w:sz w:val="22"/>
        </w:rPr>
        <w:t xml:space="preserve">, </w:t>
      </w:r>
      <w:r w:rsidRPr="00173F60">
        <w:rPr>
          <w:sz w:val="22"/>
        </w:rPr>
        <w:t>sektor publiczny</w:t>
      </w:r>
      <w:r w:rsidR="00B013B5" w:rsidRPr="00173F60">
        <w:rPr>
          <w:sz w:val="22"/>
        </w:rPr>
        <w:t xml:space="preserve">, </w:t>
      </w:r>
      <w:r w:rsidRPr="00173F60">
        <w:rPr>
          <w:sz w:val="22"/>
        </w:rPr>
        <w:t>sektor społeczny</w:t>
      </w:r>
      <w:r w:rsidR="00B013B5" w:rsidRPr="00173F60">
        <w:rPr>
          <w:sz w:val="22"/>
        </w:rPr>
        <w:t xml:space="preserve">, </w:t>
      </w:r>
      <w:r w:rsidRPr="00173F60">
        <w:rPr>
          <w:sz w:val="22"/>
        </w:rPr>
        <w:t>mieszkańcy obszaru LGD</w:t>
      </w:r>
      <w:r w:rsidR="00B013B5" w:rsidRPr="00173F60">
        <w:rPr>
          <w:sz w:val="22"/>
        </w:rPr>
        <w:t xml:space="preserve">, </w:t>
      </w:r>
      <w:r w:rsidRPr="00173F60">
        <w:rPr>
          <w:sz w:val="22"/>
        </w:rPr>
        <w:t xml:space="preserve">w spotkaniach konsultacyjnych wzięli udział reprezentanci grup </w:t>
      </w:r>
      <w:proofErr w:type="spellStart"/>
      <w:r w:rsidRPr="00173F60">
        <w:rPr>
          <w:sz w:val="22"/>
        </w:rPr>
        <w:t>defaworyzowanych</w:t>
      </w:r>
      <w:proofErr w:type="spellEnd"/>
      <w:r w:rsidRPr="00173F60">
        <w:rPr>
          <w:sz w:val="22"/>
        </w:rPr>
        <w:t xml:space="preserve"> ze względu na rynek pracy oraz wiek</w:t>
      </w:r>
      <w:r w:rsidR="00B013B5" w:rsidRPr="00173F60">
        <w:rPr>
          <w:sz w:val="22"/>
        </w:rPr>
        <w:t>.</w:t>
      </w:r>
    </w:p>
    <w:p w:rsidR="005A1527" w:rsidRDefault="005A1527" w:rsidP="00167777">
      <w:pPr>
        <w:pStyle w:val="Nagwek3"/>
      </w:pPr>
      <w:bookmarkStart w:id="18" w:name="_Toc522778243"/>
      <w:r>
        <w:t>II.1.3 Opracowanie zasad wyboru operacji i ustalania kryteriów wyboru</w:t>
      </w:r>
      <w:bookmarkEnd w:id="18"/>
    </w:p>
    <w:p w:rsidR="005A1527" w:rsidRPr="00173F60" w:rsidRDefault="005A1527" w:rsidP="00167777">
      <w:pPr>
        <w:pStyle w:val="Akapitzlist"/>
        <w:numPr>
          <w:ilvl w:val="0"/>
          <w:numId w:val="6"/>
        </w:numPr>
        <w:jc w:val="both"/>
        <w:rPr>
          <w:sz w:val="22"/>
        </w:rPr>
      </w:pPr>
      <w:r w:rsidRPr="00173F60">
        <w:rPr>
          <w:sz w:val="22"/>
          <w:u w:val="single"/>
        </w:rPr>
        <w:t>Rodzaj podjętych działań</w:t>
      </w:r>
      <w:r w:rsidRPr="00173F60">
        <w:rPr>
          <w:sz w:val="22"/>
        </w:rPr>
        <w:t>:</w:t>
      </w:r>
      <w:r w:rsidR="00B013B5" w:rsidRPr="00173F60">
        <w:rPr>
          <w:sz w:val="22"/>
        </w:rPr>
        <w:t xml:space="preserve"> </w:t>
      </w:r>
      <w:r w:rsidR="00A9492A">
        <w:rPr>
          <w:sz w:val="22"/>
        </w:rPr>
        <w:t>b</w:t>
      </w:r>
      <w:r w:rsidR="004E465A">
        <w:rPr>
          <w:sz w:val="22"/>
        </w:rPr>
        <w:t xml:space="preserve">adania ankietowe, </w:t>
      </w:r>
      <w:r w:rsidR="00A9492A">
        <w:rPr>
          <w:sz w:val="22"/>
        </w:rPr>
        <w:t>k</w:t>
      </w:r>
      <w:r w:rsidRPr="00173F60">
        <w:rPr>
          <w:sz w:val="22"/>
        </w:rPr>
        <w:t>onsultacje społeczne</w:t>
      </w:r>
      <w:r w:rsidR="00B013B5" w:rsidRPr="00173F60">
        <w:rPr>
          <w:sz w:val="22"/>
        </w:rPr>
        <w:t xml:space="preserve">, </w:t>
      </w:r>
      <w:r w:rsidR="00A9492A">
        <w:rPr>
          <w:sz w:val="22"/>
        </w:rPr>
        <w:t>a</w:t>
      </w:r>
      <w:r w:rsidRPr="00173F60">
        <w:rPr>
          <w:sz w:val="22"/>
        </w:rPr>
        <w:t>nkieta Internetowa</w:t>
      </w:r>
      <w:r w:rsidR="00B013B5" w:rsidRPr="00173F60">
        <w:rPr>
          <w:sz w:val="22"/>
        </w:rPr>
        <w:t xml:space="preserve">, </w:t>
      </w:r>
      <w:r w:rsidR="00A9492A">
        <w:rPr>
          <w:sz w:val="22"/>
        </w:rPr>
        <w:t>k</w:t>
      </w:r>
      <w:r w:rsidRPr="00173F60">
        <w:rPr>
          <w:sz w:val="22"/>
        </w:rPr>
        <w:t>onsultacje Internetowe</w:t>
      </w:r>
      <w:r w:rsidR="009D18B5">
        <w:rPr>
          <w:sz w:val="22"/>
        </w:rPr>
        <w:t xml:space="preserve">, </w:t>
      </w:r>
      <w:r w:rsidR="009D18B5" w:rsidRPr="000343DE">
        <w:rPr>
          <w:sz w:val="22"/>
        </w:rPr>
        <w:t>badania IDI i FGI</w:t>
      </w:r>
    </w:p>
    <w:p w:rsidR="005A1527" w:rsidRPr="00173F60" w:rsidRDefault="005A1527" w:rsidP="00167777">
      <w:pPr>
        <w:pStyle w:val="Akapitzlist"/>
        <w:numPr>
          <w:ilvl w:val="0"/>
          <w:numId w:val="6"/>
        </w:numPr>
        <w:jc w:val="both"/>
        <w:rPr>
          <w:sz w:val="22"/>
        </w:rPr>
      </w:pPr>
      <w:r w:rsidRPr="00173F60">
        <w:rPr>
          <w:sz w:val="22"/>
        </w:rPr>
        <w:t>Opis podjętych działań:</w:t>
      </w:r>
    </w:p>
    <w:p w:rsidR="005A1527" w:rsidRPr="00173F60" w:rsidRDefault="005A1527" w:rsidP="00167777">
      <w:pPr>
        <w:ind w:firstLine="708"/>
        <w:jc w:val="both"/>
        <w:rPr>
          <w:sz w:val="22"/>
        </w:rPr>
      </w:pPr>
      <w:r w:rsidRPr="00173F60">
        <w:rPr>
          <w:sz w:val="22"/>
        </w:rPr>
        <w:t>W pierwszej kolejności przeprowadzono konsultacje społeczne</w:t>
      </w:r>
      <w:r w:rsidR="004E465A">
        <w:rPr>
          <w:sz w:val="22"/>
        </w:rPr>
        <w:t xml:space="preserve"> </w:t>
      </w:r>
      <w:r w:rsidR="004E465A" w:rsidRPr="000343DE">
        <w:rPr>
          <w:sz w:val="22"/>
        </w:rPr>
        <w:t>(do budowy scenariusza wykorzystano ustalenia wypracowane w badaniach ankietowych</w:t>
      </w:r>
      <w:r w:rsidR="009D18B5" w:rsidRPr="000343DE">
        <w:rPr>
          <w:sz w:val="22"/>
        </w:rPr>
        <w:t xml:space="preserve"> i ewaluacyjnych</w:t>
      </w:r>
      <w:r w:rsidR="004E465A" w:rsidRPr="000343DE">
        <w:rPr>
          <w:sz w:val="22"/>
        </w:rPr>
        <w:t>)</w:t>
      </w:r>
      <w:r w:rsidRPr="000343DE">
        <w:rPr>
          <w:sz w:val="22"/>
        </w:rPr>
        <w:t xml:space="preserve">, </w:t>
      </w:r>
      <w:r w:rsidRPr="00173F60">
        <w:rPr>
          <w:sz w:val="22"/>
        </w:rPr>
        <w:t xml:space="preserve">w ramach których udało się otrzymać opinie mieszkańców na temat zasad sprawiedliwej oceny i wyboru operacji. </w:t>
      </w:r>
      <w:r w:rsidR="000343DE">
        <w:rPr>
          <w:sz w:val="22"/>
        </w:rPr>
        <w:br/>
      </w:r>
      <w:r w:rsidRPr="00173F60">
        <w:rPr>
          <w:sz w:val="22"/>
        </w:rPr>
        <w:t xml:space="preserve">Na spotkaniach obecni byli przedstawiciele wszystkich sektorów partnerstwa LGD. Należy również </w:t>
      </w:r>
      <w:r w:rsidRPr="00173F60">
        <w:rPr>
          <w:sz w:val="22"/>
        </w:rPr>
        <w:lastRenderedPageBreak/>
        <w:t>zaznaczyć, że wśród uczestników był</w:t>
      </w:r>
      <w:r w:rsidR="00B013B5" w:rsidRPr="00173F60">
        <w:rPr>
          <w:sz w:val="22"/>
        </w:rPr>
        <w:t xml:space="preserve">y osoby które składały wnioski </w:t>
      </w:r>
      <w:r w:rsidRPr="00173F60">
        <w:rPr>
          <w:sz w:val="22"/>
        </w:rPr>
        <w:t>w minionym okresie programowania, co pozwoliło na przeprowadzenie konstruktywnej dyskusji na temat wad i zalet zasad i kryteriów w minionym okresie programowania. W dalszej kolejności przeprowadzono ankietę Internetową, w której mieszkańcy mogli zaproponować własne zasady i kryteria oceny. Ostateczna wersja uwzględniała uwagi zgłaszane w trakcie konsultacji Internetowych.</w:t>
      </w:r>
    </w:p>
    <w:p w:rsidR="005A1527" w:rsidRPr="00173F60" w:rsidRDefault="005A1527" w:rsidP="00167777">
      <w:pPr>
        <w:pStyle w:val="Akapitzlist"/>
        <w:numPr>
          <w:ilvl w:val="0"/>
          <w:numId w:val="6"/>
        </w:numPr>
        <w:jc w:val="both"/>
        <w:rPr>
          <w:sz w:val="22"/>
        </w:rPr>
      </w:pPr>
      <w:r w:rsidRPr="00173F60">
        <w:rPr>
          <w:sz w:val="22"/>
          <w:u w:val="single"/>
        </w:rPr>
        <w:t>Grupa docelowa podjętych działań:</w:t>
      </w:r>
      <w:r w:rsidR="00B013B5" w:rsidRPr="00173F60">
        <w:rPr>
          <w:sz w:val="22"/>
        </w:rPr>
        <w:t xml:space="preserve"> </w:t>
      </w:r>
      <w:r w:rsidR="000343DE">
        <w:rPr>
          <w:sz w:val="22"/>
        </w:rPr>
        <w:t>s</w:t>
      </w:r>
      <w:r w:rsidRPr="00173F60">
        <w:rPr>
          <w:sz w:val="22"/>
        </w:rPr>
        <w:t>ektor gospodarczy</w:t>
      </w:r>
      <w:r w:rsidR="00B013B5" w:rsidRPr="00173F60">
        <w:rPr>
          <w:sz w:val="22"/>
        </w:rPr>
        <w:t xml:space="preserve">, </w:t>
      </w:r>
      <w:r w:rsidR="000343DE">
        <w:rPr>
          <w:sz w:val="22"/>
        </w:rPr>
        <w:t>s</w:t>
      </w:r>
      <w:r w:rsidRPr="00173F60">
        <w:rPr>
          <w:sz w:val="22"/>
        </w:rPr>
        <w:t>ektor publiczny</w:t>
      </w:r>
      <w:r w:rsidR="00B013B5" w:rsidRPr="00173F60">
        <w:rPr>
          <w:sz w:val="22"/>
        </w:rPr>
        <w:t xml:space="preserve">, </w:t>
      </w:r>
      <w:r w:rsidR="000343DE">
        <w:rPr>
          <w:sz w:val="22"/>
        </w:rPr>
        <w:t>s</w:t>
      </w:r>
      <w:r w:rsidRPr="00173F60">
        <w:rPr>
          <w:sz w:val="22"/>
        </w:rPr>
        <w:t>ektor społeczny</w:t>
      </w:r>
      <w:r w:rsidR="00B013B5" w:rsidRPr="00173F60">
        <w:rPr>
          <w:sz w:val="22"/>
        </w:rPr>
        <w:t xml:space="preserve">, </w:t>
      </w:r>
      <w:r w:rsidR="000343DE">
        <w:rPr>
          <w:sz w:val="22"/>
        </w:rPr>
        <w:t>w</w:t>
      </w:r>
      <w:r w:rsidRPr="00173F60">
        <w:rPr>
          <w:sz w:val="22"/>
        </w:rPr>
        <w:t>szyscy mieszkańcy</w:t>
      </w:r>
      <w:r w:rsidR="00B013B5" w:rsidRPr="00173F60">
        <w:rPr>
          <w:sz w:val="22"/>
        </w:rPr>
        <w:t xml:space="preserve">, </w:t>
      </w:r>
      <w:r w:rsidR="000343DE">
        <w:rPr>
          <w:sz w:val="22"/>
        </w:rPr>
        <w:t>g</w:t>
      </w:r>
      <w:r w:rsidRPr="00173F60">
        <w:rPr>
          <w:sz w:val="22"/>
        </w:rPr>
        <w:t xml:space="preserve">rupy </w:t>
      </w:r>
      <w:proofErr w:type="spellStart"/>
      <w:r w:rsidRPr="00173F60">
        <w:rPr>
          <w:sz w:val="22"/>
        </w:rPr>
        <w:t>defaworyzowane</w:t>
      </w:r>
      <w:proofErr w:type="spellEnd"/>
      <w:r w:rsidRPr="00173F60">
        <w:rPr>
          <w:sz w:val="22"/>
        </w:rPr>
        <w:t>: osoby starsze, osoby wykluczone ze względu na rynek pracy</w:t>
      </w:r>
      <w:r w:rsidR="00B013B5" w:rsidRPr="00173F60">
        <w:rPr>
          <w:sz w:val="22"/>
        </w:rPr>
        <w:t>.</w:t>
      </w:r>
    </w:p>
    <w:p w:rsidR="005A1527" w:rsidRDefault="005A1527" w:rsidP="00167777">
      <w:pPr>
        <w:pStyle w:val="Nagwek3"/>
      </w:pPr>
      <w:bookmarkStart w:id="19" w:name="_Toc522778244"/>
      <w:r>
        <w:t>II.1.4 Opracowanie zasad monitorowania i ewaluacji</w:t>
      </w:r>
      <w:bookmarkEnd w:id="19"/>
    </w:p>
    <w:p w:rsidR="005A1527" w:rsidRPr="00173F60" w:rsidRDefault="005A1527" w:rsidP="00167777">
      <w:pPr>
        <w:pStyle w:val="Akapitzlist"/>
        <w:numPr>
          <w:ilvl w:val="0"/>
          <w:numId w:val="7"/>
        </w:numPr>
        <w:jc w:val="both"/>
        <w:rPr>
          <w:sz w:val="22"/>
        </w:rPr>
      </w:pPr>
      <w:r w:rsidRPr="00173F60">
        <w:rPr>
          <w:sz w:val="22"/>
          <w:u w:val="single"/>
        </w:rPr>
        <w:t>Rodzaj podjętych działań:</w:t>
      </w:r>
      <w:r w:rsidR="00B013B5" w:rsidRPr="00173F60">
        <w:rPr>
          <w:sz w:val="22"/>
        </w:rPr>
        <w:t xml:space="preserve"> </w:t>
      </w:r>
      <w:r w:rsidR="00A9492A">
        <w:rPr>
          <w:sz w:val="22"/>
        </w:rPr>
        <w:t>b</w:t>
      </w:r>
      <w:r w:rsidR="004E465A">
        <w:rPr>
          <w:sz w:val="22"/>
        </w:rPr>
        <w:t xml:space="preserve">adania ankietowe, </w:t>
      </w:r>
      <w:r w:rsidR="00A9492A">
        <w:rPr>
          <w:sz w:val="22"/>
        </w:rPr>
        <w:t>k</w:t>
      </w:r>
      <w:r w:rsidRPr="00173F60">
        <w:rPr>
          <w:sz w:val="22"/>
        </w:rPr>
        <w:t>onsultacje społeczne</w:t>
      </w:r>
      <w:r w:rsidR="00B013B5" w:rsidRPr="00173F60">
        <w:rPr>
          <w:sz w:val="22"/>
        </w:rPr>
        <w:t xml:space="preserve">, </w:t>
      </w:r>
      <w:r w:rsidR="00A9492A">
        <w:rPr>
          <w:sz w:val="22"/>
        </w:rPr>
        <w:t>a</w:t>
      </w:r>
      <w:r w:rsidRPr="00173F60">
        <w:rPr>
          <w:sz w:val="22"/>
        </w:rPr>
        <w:t>nkieta Internetowa</w:t>
      </w:r>
      <w:r w:rsidR="00B013B5" w:rsidRPr="00173F60">
        <w:rPr>
          <w:sz w:val="22"/>
        </w:rPr>
        <w:t xml:space="preserve">, </w:t>
      </w:r>
      <w:r w:rsidR="00A9492A">
        <w:rPr>
          <w:sz w:val="22"/>
        </w:rPr>
        <w:t>k</w:t>
      </w:r>
      <w:r w:rsidRPr="00173F60">
        <w:rPr>
          <w:sz w:val="22"/>
        </w:rPr>
        <w:t>onsultacje Internetowe</w:t>
      </w:r>
      <w:r w:rsidR="009D18B5">
        <w:rPr>
          <w:sz w:val="22"/>
        </w:rPr>
        <w:t>, badania FGI i IDI</w:t>
      </w:r>
    </w:p>
    <w:p w:rsidR="005A1527" w:rsidRPr="00173F60" w:rsidRDefault="005A1527" w:rsidP="00167777">
      <w:pPr>
        <w:pStyle w:val="Akapitzlist"/>
        <w:numPr>
          <w:ilvl w:val="0"/>
          <w:numId w:val="7"/>
        </w:numPr>
        <w:jc w:val="both"/>
        <w:rPr>
          <w:sz w:val="22"/>
        </w:rPr>
      </w:pPr>
      <w:r w:rsidRPr="00173F60">
        <w:rPr>
          <w:sz w:val="22"/>
        </w:rPr>
        <w:t>Opis podjętych działań:</w:t>
      </w:r>
    </w:p>
    <w:p w:rsidR="005A1527" w:rsidRPr="00173F60" w:rsidRDefault="005A1527" w:rsidP="00167777">
      <w:pPr>
        <w:pStyle w:val="Akapitzlist"/>
        <w:ind w:left="360"/>
        <w:jc w:val="both"/>
        <w:rPr>
          <w:sz w:val="22"/>
        </w:rPr>
      </w:pPr>
      <w:r w:rsidRPr="00173F60">
        <w:rPr>
          <w:sz w:val="22"/>
        </w:rPr>
        <w:t xml:space="preserve">W ramach podjętych działań wykorzystano szereg metod angażowania społeczność lokalną. </w:t>
      </w:r>
      <w:r w:rsidR="00E45E03">
        <w:rPr>
          <w:sz w:val="22"/>
        </w:rPr>
        <w:br/>
      </w:r>
      <w:r w:rsidRPr="00173F60">
        <w:rPr>
          <w:sz w:val="22"/>
        </w:rPr>
        <w:t>W pierwszej kolejności przeprowadzono konsultacje społeczne</w:t>
      </w:r>
      <w:r w:rsidR="004E465A">
        <w:rPr>
          <w:sz w:val="22"/>
        </w:rPr>
        <w:t xml:space="preserve"> </w:t>
      </w:r>
      <w:r w:rsidR="004E465A" w:rsidRPr="00E45E03">
        <w:rPr>
          <w:sz w:val="22"/>
        </w:rPr>
        <w:t>(do budowy scenariusza wykorzystano ustalenia wypracowane w badaniach ankietowych</w:t>
      </w:r>
      <w:r w:rsidR="009D18B5" w:rsidRPr="00E45E03">
        <w:rPr>
          <w:sz w:val="22"/>
        </w:rPr>
        <w:t xml:space="preserve"> i ewaluacyjnych</w:t>
      </w:r>
      <w:r w:rsidR="004E465A" w:rsidRPr="00E45E03">
        <w:rPr>
          <w:sz w:val="22"/>
        </w:rPr>
        <w:t>)</w:t>
      </w:r>
      <w:r w:rsidRPr="00E45E03">
        <w:rPr>
          <w:sz w:val="22"/>
        </w:rPr>
        <w:t xml:space="preserve">, </w:t>
      </w:r>
      <w:r w:rsidRPr="00173F60">
        <w:rPr>
          <w:sz w:val="22"/>
        </w:rPr>
        <w:t>na których uczestnicy mogli określić sposób i zakres swojeg</w:t>
      </w:r>
      <w:r w:rsidR="00EC2EC7" w:rsidRPr="00173F60">
        <w:rPr>
          <w:sz w:val="22"/>
        </w:rPr>
        <w:t>o zaangażowania w monitorowanie</w:t>
      </w:r>
      <w:r w:rsidRPr="00173F60">
        <w:rPr>
          <w:sz w:val="22"/>
        </w:rPr>
        <w:t xml:space="preserve"> i ewaluację wdrażanej LSR. Mieszkańcy nieobecni na spotkaniach, mogli ponadto wziąć udział w ankiecie Internetowej, gdzie również znalazły się kwestie dotyczące tej części partycypacyjnego charakteru LSR. Ostatnim etapem prac nad określeniem zasad monitorowania i ewaluacji </w:t>
      </w:r>
      <w:r w:rsidR="00A9492A">
        <w:rPr>
          <w:sz w:val="22"/>
        </w:rPr>
        <w:t xml:space="preserve">były </w:t>
      </w:r>
      <w:r w:rsidRPr="00173F60">
        <w:rPr>
          <w:sz w:val="22"/>
        </w:rPr>
        <w:t>konsultacje Internetowe wypracowanego dokumentu zamieszczonego na stronach LGD.</w:t>
      </w:r>
    </w:p>
    <w:p w:rsidR="005A1527" w:rsidRPr="00173F60" w:rsidRDefault="005A1527" w:rsidP="00167777">
      <w:pPr>
        <w:pStyle w:val="Akapitzlist"/>
        <w:numPr>
          <w:ilvl w:val="0"/>
          <w:numId w:val="7"/>
        </w:numPr>
        <w:jc w:val="both"/>
        <w:rPr>
          <w:sz w:val="22"/>
        </w:rPr>
      </w:pPr>
      <w:r w:rsidRPr="00173F60">
        <w:rPr>
          <w:sz w:val="22"/>
          <w:u w:val="single"/>
        </w:rPr>
        <w:t>Grupa docelowa podjętych działań</w:t>
      </w:r>
      <w:r w:rsidRPr="00173F60">
        <w:rPr>
          <w:sz w:val="22"/>
        </w:rPr>
        <w:t>:</w:t>
      </w:r>
      <w:r w:rsidR="00EC2EC7" w:rsidRPr="00173F60">
        <w:rPr>
          <w:sz w:val="22"/>
        </w:rPr>
        <w:t xml:space="preserve"> </w:t>
      </w:r>
      <w:r w:rsidRPr="00173F60">
        <w:rPr>
          <w:sz w:val="22"/>
        </w:rPr>
        <w:t>Sektor gospodarczy</w:t>
      </w:r>
      <w:r w:rsidR="00EC2EC7" w:rsidRPr="00173F60">
        <w:rPr>
          <w:sz w:val="22"/>
        </w:rPr>
        <w:t xml:space="preserve">, </w:t>
      </w:r>
      <w:r w:rsidRPr="00173F60">
        <w:rPr>
          <w:sz w:val="22"/>
        </w:rPr>
        <w:t>Sektor publiczny</w:t>
      </w:r>
      <w:r w:rsidR="00EC2EC7" w:rsidRPr="00173F60">
        <w:rPr>
          <w:sz w:val="22"/>
        </w:rPr>
        <w:t xml:space="preserve">, </w:t>
      </w:r>
      <w:r w:rsidRPr="00173F60">
        <w:rPr>
          <w:sz w:val="22"/>
        </w:rPr>
        <w:t>Sektor społeczny</w:t>
      </w:r>
      <w:r w:rsidR="00EC2EC7" w:rsidRPr="00173F60">
        <w:rPr>
          <w:sz w:val="22"/>
        </w:rPr>
        <w:t xml:space="preserve">, </w:t>
      </w:r>
      <w:r w:rsidRPr="00173F60">
        <w:rPr>
          <w:sz w:val="22"/>
        </w:rPr>
        <w:t>Wszyscy mieszkańcy</w:t>
      </w:r>
      <w:r w:rsidR="00EC2EC7" w:rsidRPr="00173F60">
        <w:rPr>
          <w:sz w:val="22"/>
        </w:rPr>
        <w:t xml:space="preserve">, </w:t>
      </w:r>
      <w:r w:rsidRPr="00173F60">
        <w:rPr>
          <w:sz w:val="22"/>
        </w:rPr>
        <w:t xml:space="preserve">Grupy </w:t>
      </w:r>
      <w:proofErr w:type="spellStart"/>
      <w:r w:rsidRPr="00173F60">
        <w:rPr>
          <w:sz w:val="22"/>
        </w:rPr>
        <w:t>defaworyzowane</w:t>
      </w:r>
      <w:proofErr w:type="spellEnd"/>
      <w:r w:rsidRPr="00173F60">
        <w:rPr>
          <w:sz w:val="22"/>
        </w:rPr>
        <w:t>: osoby starsze, osoby wykluczone ze względu na rynek pracy</w:t>
      </w:r>
      <w:r w:rsidR="00EC2EC7" w:rsidRPr="00173F60">
        <w:rPr>
          <w:sz w:val="22"/>
        </w:rPr>
        <w:t>.</w:t>
      </w:r>
    </w:p>
    <w:p w:rsidR="005A1527" w:rsidRDefault="005A1527" w:rsidP="00167777">
      <w:pPr>
        <w:pStyle w:val="Nagwek3"/>
      </w:pPr>
      <w:bookmarkStart w:id="20" w:name="_Toc522778245"/>
      <w:r>
        <w:t>II.1.5 Przygotowanie planu komunikacyjnego w odniesieniu do realizacji LSR</w:t>
      </w:r>
      <w:bookmarkEnd w:id="20"/>
    </w:p>
    <w:p w:rsidR="005A1527" w:rsidRPr="00173F60" w:rsidRDefault="005A1527" w:rsidP="00167777">
      <w:pPr>
        <w:pStyle w:val="Akapitzlist"/>
        <w:numPr>
          <w:ilvl w:val="0"/>
          <w:numId w:val="8"/>
        </w:numPr>
        <w:jc w:val="both"/>
        <w:rPr>
          <w:sz w:val="22"/>
        </w:rPr>
      </w:pPr>
      <w:r w:rsidRPr="00173F60">
        <w:rPr>
          <w:sz w:val="22"/>
          <w:u w:val="single"/>
        </w:rPr>
        <w:t>Rodzaj podjętych działań</w:t>
      </w:r>
      <w:r w:rsidRPr="00173F60">
        <w:rPr>
          <w:sz w:val="22"/>
        </w:rPr>
        <w:t>:</w:t>
      </w:r>
      <w:r w:rsidR="00EC2EC7" w:rsidRPr="00173F60">
        <w:rPr>
          <w:sz w:val="22"/>
        </w:rPr>
        <w:t xml:space="preserve"> </w:t>
      </w:r>
      <w:r w:rsidR="00000B40">
        <w:rPr>
          <w:sz w:val="22"/>
        </w:rPr>
        <w:t>b</w:t>
      </w:r>
      <w:r w:rsidRPr="00173F60">
        <w:rPr>
          <w:sz w:val="22"/>
        </w:rPr>
        <w:t>adanie ankietowe</w:t>
      </w:r>
      <w:r w:rsidR="00EC2EC7" w:rsidRPr="00173F60">
        <w:rPr>
          <w:sz w:val="22"/>
        </w:rPr>
        <w:t xml:space="preserve">, </w:t>
      </w:r>
      <w:r w:rsidR="00000B40">
        <w:rPr>
          <w:sz w:val="22"/>
        </w:rPr>
        <w:t>w</w:t>
      </w:r>
      <w:r w:rsidRPr="00173F60">
        <w:rPr>
          <w:sz w:val="22"/>
        </w:rPr>
        <w:t>ywiady indywidualne</w:t>
      </w:r>
      <w:r w:rsidR="00EC2EC7" w:rsidRPr="00173F60">
        <w:rPr>
          <w:sz w:val="22"/>
        </w:rPr>
        <w:t xml:space="preserve">, </w:t>
      </w:r>
      <w:r w:rsidR="00000B40">
        <w:rPr>
          <w:sz w:val="22"/>
        </w:rPr>
        <w:t>a</w:t>
      </w:r>
      <w:r w:rsidRPr="00173F60">
        <w:rPr>
          <w:sz w:val="22"/>
        </w:rPr>
        <w:t>nkiety Internetowe</w:t>
      </w:r>
      <w:r w:rsidR="00EC2EC7" w:rsidRPr="00173F60">
        <w:rPr>
          <w:sz w:val="22"/>
        </w:rPr>
        <w:t xml:space="preserve">, </w:t>
      </w:r>
      <w:r w:rsidR="00000B40">
        <w:rPr>
          <w:sz w:val="22"/>
        </w:rPr>
        <w:t>k</w:t>
      </w:r>
      <w:r w:rsidRPr="00173F60">
        <w:rPr>
          <w:sz w:val="22"/>
        </w:rPr>
        <w:t>onsultacje społeczne</w:t>
      </w:r>
    </w:p>
    <w:p w:rsidR="005A1527" w:rsidRPr="00173F60" w:rsidRDefault="005A1527" w:rsidP="00167777">
      <w:pPr>
        <w:pStyle w:val="Akapitzlist"/>
        <w:numPr>
          <w:ilvl w:val="0"/>
          <w:numId w:val="8"/>
        </w:numPr>
        <w:jc w:val="both"/>
        <w:rPr>
          <w:sz w:val="22"/>
        </w:rPr>
      </w:pPr>
      <w:r w:rsidRPr="00173F60">
        <w:rPr>
          <w:sz w:val="22"/>
        </w:rPr>
        <w:t>Opis podjętych działań:</w:t>
      </w:r>
    </w:p>
    <w:p w:rsidR="005A1527" w:rsidRPr="00173F60" w:rsidRDefault="005A1527" w:rsidP="00167777">
      <w:pPr>
        <w:pStyle w:val="Akapitzlist"/>
        <w:ind w:left="360"/>
        <w:jc w:val="both"/>
        <w:rPr>
          <w:sz w:val="22"/>
        </w:rPr>
      </w:pPr>
      <w:r w:rsidRPr="00173F60">
        <w:rPr>
          <w:sz w:val="22"/>
        </w:rPr>
        <w:t>Głównymi metodami, jakie zostały wykorzystane przy opracowaniu planu komunikacyjnego były kolejno: badania ankietowe, w których respondenci mieli możliwość wypowiedzi na temat preferowanych form komunikacji oraz chęci brania udziału w różnego rodzaju działaniach LGD; wywiady indywidualne, w ramach których zebrano wiedzę na temat doświadczeń LGD realizacji działań komunikacyjnych w latach 2009-2013; ankiety Internetowe, w ramach których mieszkańcy mogli wypowiedzieć się na temat preferowanych form komunikacji oraz chęci brania udziału w różnego rodzaju działaniach LGD; konsultacje społeczne w ramach których poddano ocenie wypracowany plan komunikacyjny, a zebrane uwagi uwzględniono w dokumencie ostatecznym.</w:t>
      </w:r>
    </w:p>
    <w:p w:rsidR="005A1527" w:rsidRPr="00173F60" w:rsidRDefault="005A1527" w:rsidP="00167777">
      <w:pPr>
        <w:pStyle w:val="Akapitzlist"/>
        <w:numPr>
          <w:ilvl w:val="0"/>
          <w:numId w:val="8"/>
        </w:numPr>
        <w:jc w:val="both"/>
        <w:rPr>
          <w:sz w:val="22"/>
        </w:rPr>
      </w:pPr>
      <w:r w:rsidRPr="00173F60">
        <w:rPr>
          <w:sz w:val="22"/>
          <w:u w:val="single"/>
        </w:rPr>
        <w:t>Grupa docelowa podjętych działań</w:t>
      </w:r>
      <w:r w:rsidRPr="00173F60">
        <w:rPr>
          <w:sz w:val="22"/>
        </w:rPr>
        <w:t>:</w:t>
      </w:r>
      <w:r w:rsidR="00EC2EC7" w:rsidRPr="00173F60">
        <w:rPr>
          <w:sz w:val="22"/>
        </w:rPr>
        <w:t xml:space="preserve"> </w:t>
      </w:r>
      <w:r w:rsidR="00225591">
        <w:rPr>
          <w:sz w:val="22"/>
        </w:rPr>
        <w:t>s</w:t>
      </w:r>
      <w:r w:rsidRPr="00173F60">
        <w:rPr>
          <w:sz w:val="22"/>
        </w:rPr>
        <w:t>ektor gospodarczy</w:t>
      </w:r>
      <w:r w:rsidR="00EC2EC7" w:rsidRPr="00173F60">
        <w:rPr>
          <w:sz w:val="22"/>
        </w:rPr>
        <w:t xml:space="preserve">, </w:t>
      </w:r>
      <w:r w:rsidR="00225591">
        <w:rPr>
          <w:sz w:val="22"/>
        </w:rPr>
        <w:t>s</w:t>
      </w:r>
      <w:r w:rsidRPr="00173F60">
        <w:rPr>
          <w:sz w:val="22"/>
        </w:rPr>
        <w:t>ektor publiczny</w:t>
      </w:r>
      <w:r w:rsidR="00225591">
        <w:rPr>
          <w:sz w:val="22"/>
        </w:rPr>
        <w:t>, s</w:t>
      </w:r>
      <w:r w:rsidRPr="00173F60">
        <w:rPr>
          <w:sz w:val="22"/>
        </w:rPr>
        <w:t>ektor społeczny</w:t>
      </w:r>
      <w:r w:rsidR="00EC2EC7" w:rsidRPr="00173F60">
        <w:rPr>
          <w:sz w:val="22"/>
        </w:rPr>
        <w:t xml:space="preserve">, </w:t>
      </w:r>
      <w:r w:rsidR="00225591">
        <w:rPr>
          <w:sz w:val="22"/>
        </w:rPr>
        <w:t>w</w:t>
      </w:r>
      <w:r w:rsidRPr="00173F60">
        <w:rPr>
          <w:sz w:val="22"/>
        </w:rPr>
        <w:t>szyscy mieszkańcy</w:t>
      </w:r>
      <w:r w:rsidR="00EC2EC7" w:rsidRPr="00173F60">
        <w:rPr>
          <w:sz w:val="22"/>
        </w:rPr>
        <w:t xml:space="preserve">, </w:t>
      </w:r>
      <w:r w:rsidR="00225591">
        <w:rPr>
          <w:sz w:val="22"/>
        </w:rPr>
        <w:t>g</w:t>
      </w:r>
      <w:r w:rsidRPr="00173F60">
        <w:rPr>
          <w:sz w:val="22"/>
        </w:rPr>
        <w:t xml:space="preserve">rupy </w:t>
      </w:r>
      <w:proofErr w:type="spellStart"/>
      <w:r w:rsidRPr="00173F60">
        <w:rPr>
          <w:sz w:val="22"/>
        </w:rPr>
        <w:t>defaworyzowane</w:t>
      </w:r>
      <w:proofErr w:type="spellEnd"/>
      <w:r w:rsidRPr="00173F60">
        <w:rPr>
          <w:sz w:val="22"/>
        </w:rPr>
        <w:t xml:space="preserve">: osoby starsze, osoby wykluczone ze względu </w:t>
      </w:r>
      <w:r w:rsidR="00225591">
        <w:rPr>
          <w:sz w:val="22"/>
        </w:rPr>
        <w:br/>
      </w:r>
      <w:r w:rsidRPr="00173F60">
        <w:rPr>
          <w:sz w:val="22"/>
        </w:rPr>
        <w:t>na rynek pracy</w:t>
      </w:r>
      <w:r w:rsidR="00EC2EC7" w:rsidRPr="00173F60">
        <w:rPr>
          <w:sz w:val="22"/>
        </w:rPr>
        <w:t>.</w:t>
      </w:r>
    </w:p>
    <w:p w:rsidR="005A1527" w:rsidRDefault="005A1527" w:rsidP="00167777">
      <w:pPr>
        <w:pStyle w:val="Nagwek2"/>
      </w:pPr>
      <w:bookmarkStart w:id="21" w:name="_Toc522778246"/>
      <w:r>
        <w:t xml:space="preserve">II.2 </w:t>
      </w:r>
      <w:r w:rsidRPr="00C3711A">
        <w:t xml:space="preserve">Opis </w:t>
      </w:r>
      <w:r>
        <w:t>metod angażowania społeczności lokalnej w proces realizacji strategii z określeniem grup docelowych, do których metody te są skierowane</w:t>
      </w:r>
      <w:bookmarkEnd w:id="21"/>
    </w:p>
    <w:p w:rsidR="005A1527" w:rsidRPr="00173F60" w:rsidRDefault="005A1527" w:rsidP="00167777">
      <w:pPr>
        <w:jc w:val="both"/>
        <w:rPr>
          <w:sz w:val="22"/>
        </w:rPr>
      </w:pPr>
      <w:r>
        <w:t xml:space="preserve"> </w:t>
      </w:r>
      <w:r>
        <w:tab/>
      </w:r>
      <w:r w:rsidRPr="00173F60">
        <w:rPr>
          <w:sz w:val="22"/>
        </w:rPr>
        <w:t xml:space="preserve">Oprócz działań mających na celu uspołecznienie </w:t>
      </w:r>
      <w:r w:rsidR="00612EFC">
        <w:rPr>
          <w:sz w:val="22"/>
        </w:rPr>
        <w:t>Strategii Rozwoju Lokalnego Kierowanego przez Społeczność</w:t>
      </w:r>
      <w:r w:rsidRPr="00173F60">
        <w:rPr>
          <w:sz w:val="22"/>
        </w:rPr>
        <w:t xml:space="preserve"> na etapie jej tworzenia, zaprojektowano również szereg metod, dzięki którym mieszkańcy obszaru LGD będą mogli brać udział w jej wdrażaniu. Wynikiem tego opracowano metodykę uspołeczniania LSR w różnych momentach jej wdrażania. Poniżej zaprezentowano metody </w:t>
      </w:r>
      <w:r w:rsidRPr="00173F60">
        <w:rPr>
          <w:sz w:val="22"/>
        </w:rPr>
        <w:lastRenderedPageBreak/>
        <w:t>wraz z grupą docelową włączenia społecznego (opisy poszczególnych metod znajdują się w pierwszej części niniejszego rozdziału). Głównymi założeniami zastosowanej metodyki są:</w:t>
      </w:r>
    </w:p>
    <w:p w:rsidR="005A1527" w:rsidRPr="00173F60" w:rsidRDefault="005A1527" w:rsidP="00167777">
      <w:pPr>
        <w:pStyle w:val="Akapitzlist"/>
        <w:numPr>
          <w:ilvl w:val="0"/>
          <w:numId w:val="14"/>
        </w:numPr>
        <w:jc w:val="both"/>
        <w:rPr>
          <w:sz w:val="22"/>
        </w:rPr>
      </w:pPr>
      <w:r w:rsidRPr="00173F60">
        <w:rPr>
          <w:sz w:val="22"/>
        </w:rPr>
        <w:t>Udział wszystkich sektorów partnerstwa (w tym mieszkańców) w proces uspołeczniania wdrażania LSR</w:t>
      </w:r>
    </w:p>
    <w:p w:rsidR="005A1527" w:rsidRPr="00173F60" w:rsidRDefault="005A1527" w:rsidP="00167777">
      <w:pPr>
        <w:pStyle w:val="Akapitzlist"/>
        <w:numPr>
          <w:ilvl w:val="0"/>
          <w:numId w:val="14"/>
        </w:numPr>
        <w:jc w:val="both"/>
        <w:rPr>
          <w:sz w:val="22"/>
        </w:rPr>
      </w:pPr>
      <w:r w:rsidRPr="00173F60">
        <w:rPr>
          <w:sz w:val="22"/>
        </w:rPr>
        <w:t xml:space="preserve">Zróżnicowanie metod i technik umożliwiające włączenie się społeczności lokalnej </w:t>
      </w:r>
      <w:r w:rsidR="006C4FA1">
        <w:rPr>
          <w:sz w:val="22"/>
        </w:rPr>
        <w:br/>
      </w:r>
      <w:r w:rsidRPr="00173F60">
        <w:rPr>
          <w:sz w:val="22"/>
        </w:rPr>
        <w:t>we wdrażanie LSR bez przeszkód i przy wykorzystaniu najbardziej komfortowej formy udziału</w:t>
      </w:r>
    </w:p>
    <w:p w:rsidR="005A1527" w:rsidRPr="00173F60" w:rsidRDefault="005A1527" w:rsidP="00167777">
      <w:pPr>
        <w:pStyle w:val="Akapitzlist"/>
        <w:numPr>
          <w:ilvl w:val="0"/>
          <w:numId w:val="14"/>
        </w:numPr>
        <w:jc w:val="both"/>
        <w:rPr>
          <w:sz w:val="22"/>
        </w:rPr>
      </w:pPr>
      <w:r w:rsidRPr="00173F60">
        <w:rPr>
          <w:sz w:val="22"/>
        </w:rPr>
        <w:t xml:space="preserve">Możliwość stałego oraz incydentalnego włączenia społeczności lokalnej we wdrażanie LSR </w:t>
      </w:r>
      <w:r w:rsidR="006C4FA1">
        <w:rPr>
          <w:sz w:val="22"/>
        </w:rPr>
        <w:br/>
      </w:r>
      <w:r w:rsidRPr="00173F60">
        <w:rPr>
          <w:sz w:val="22"/>
        </w:rPr>
        <w:t>w zależności od etapu jej realizacji</w:t>
      </w:r>
    </w:p>
    <w:tbl>
      <w:tblPr>
        <w:tblStyle w:val="Tabela-Siatka"/>
        <w:tblW w:w="0" w:type="auto"/>
        <w:tblLook w:val="04A0" w:firstRow="1" w:lastRow="0" w:firstColumn="1" w:lastColumn="0" w:noHBand="0" w:noVBand="1"/>
      </w:tblPr>
      <w:tblGrid>
        <w:gridCol w:w="2518"/>
        <w:gridCol w:w="3118"/>
        <w:gridCol w:w="3650"/>
      </w:tblGrid>
      <w:tr w:rsidR="005A1527" w:rsidRPr="00173F60" w:rsidTr="004257F5">
        <w:tc>
          <w:tcPr>
            <w:tcW w:w="2518" w:type="dxa"/>
            <w:shd w:val="clear" w:color="auto" w:fill="8DB3E2" w:themeFill="text2" w:themeFillTint="66"/>
          </w:tcPr>
          <w:p w:rsidR="005A1527" w:rsidRPr="00173F60" w:rsidRDefault="005A1527" w:rsidP="00167777">
            <w:pPr>
              <w:spacing w:line="276" w:lineRule="auto"/>
              <w:rPr>
                <w:b/>
                <w:szCs w:val="20"/>
              </w:rPr>
            </w:pPr>
            <w:r w:rsidRPr="00173F60">
              <w:rPr>
                <w:b/>
                <w:szCs w:val="20"/>
              </w:rPr>
              <w:t>Wdrażanie LSR</w:t>
            </w:r>
          </w:p>
        </w:tc>
        <w:tc>
          <w:tcPr>
            <w:tcW w:w="3118" w:type="dxa"/>
            <w:shd w:val="clear" w:color="auto" w:fill="8DB3E2" w:themeFill="text2" w:themeFillTint="66"/>
          </w:tcPr>
          <w:p w:rsidR="005A1527" w:rsidRPr="00173F60" w:rsidRDefault="005A1527" w:rsidP="00167777">
            <w:pPr>
              <w:spacing w:line="276" w:lineRule="auto"/>
              <w:rPr>
                <w:b/>
                <w:szCs w:val="20"/>
              </w:rPr>
            </w:pPr>
            <w:r w:rsidRPr="00173F60">
              <w:rPr>
                <w:b/>
                <w:szCs w:val="20"/>
              </w:rPr>
              <w:t>Metody</w:t>
            </w:r>
          </w:p>
        </w:tc>
        <w:tc>
          <w:tcPr>
            <w:tcW w:w="3650" w:type="dxa"/>
            <w:shd w:val="clear" w:color="auto" w:fill="8DB3E2" w:themeFill="text2" w:themeFillTint="66"/>
          </w:tcPr>
          <w:p w:rsidR="005A1527" w:rsidRPr="00173F60" w:rsidRDefault="005A1527" w:rsidP="00167777">
            <w:pPr>
              <w:spacing w:line="276" w:lineRule="auto"/>
              <w:rPr>
                <w:b/>
                <w:szCs w:val="20"/>
              </w:rPr>
            </w:pPr>
            <w:r w:rsidRPr="00173F60">
              <w:rPr>
                <w:b/>
                <w:szCs w:val="20"/>
              </w:rPr>
              <w:t>Grupa docelowa</w:t>
            </w:r>
          </w:p>
        </w:tc>
      </w:tr>
      <w:tr w:rsidR="006100F5" w:rsidRPr="00173F60" w:rsidTr="004257F5">
        <w:tc>
          <w:tcPr>
            <w:tcW w:w="2518" w:type="dxa"/>
          </w:tcPr>
          <w:p w:rsidR="006100F5" w:rsidRPr="00173F60" w:rsidRDefault="006100F5" w:rsidP="00167777">
            <w:pPr>
              <w:spacing w:line="276" w:lineRule="auto"/>
              <w:rPr>
                <w:sz w:val="20"/>
                <w:szCs w:val="20"/>
              </w:rPr>
            </w:pPr>
            <w:r w:rsidRPr="00173F60">
              <w:rPr>
                <w:sz w:val="20"/>
                <w:szCs w:val="20"/>
              </w:rPr>
              <w:t>Monitorowanie i ocena realizacji strategii</w:t>
            </w:r>
          </w:p>
        </w:tc>
        <w:tc>
          <w:tcPr>
            <w:tcW w:w="3118" w:type="dxa"/>
          </w:tcPr>
          <w:p w:rsidR="006100F5" w:rsidRPr="00173F60" w:rsidRDefault="006100F5" w:rsidP="00167777">
            <w:pPr>
              <w:pStyle w:val="Akapitzlist"/>
              <w:numPr>
                <w:ilvl w:val="0"/>
                <w:numId w:val="9"/>
              </w:numPr>
              <w:spacing w:line="276" w:lineRule="auto"/>
              <w:rPr>
                <w:sz w:val="20"/>
                <w:szCs w:val="20"/>
              </w:rPr>
            </w:pPr>
            <w:r w:rsidRPr="00173F60">
              <w:rPr>
                <w:sz w:val="20"/>
                <w:szCs w:val="20"/>
              </w:rPr>
              <w:t>Badania ankietowe</w:t>
            </w:r>
          </w:p>
          <w:p w:rsidR="006100F5" w:rsidRPr="00173F60" w:rsidRDefault="006100F5" w:rsidP="00167777">
            <w:pPr>
              <w:pStyle w:val="Akapitzlist"/>
              <w:numPr>
                <w:ilvl w:val="0"/>
                <w:numId w:val="9"/>
              </w:numPr>
              <w:spacing w:line="276" w:lineRule="auto"/>
              <w:rPr>
                <w:sz w:val="20"/>
                <w:szCs w:val="20"/>
              </w:rPr>
            </w:pPr>
            <w:r w:rsidRPr="00173F60">
              <w:rPr>
                <w:sz w:val="20"/>
                <w:szCs w:val="20"/>
              </w:rPr>
              <w:t>Badania IDI/FGI</w:t>
            </w:r>
          </w:p>
          <w:p w:rsidR="006100F5" w:rsidRPr="00173F60" w:rsidRDefault="006100F5" w:rsidP="00167777">
            <w:pPr>
              <w:pStyle w:val="Akapitzlist"/>
              <w:numPr>
                <w:ilvl w:val="0"/>
                <w:numId w:val="9"/>
              </w:numPr>
              <w:spacing w:line="276" w:lineRule="auto"/>
              <w:rPr>
                <w:sz w:val="20"/>
                <w:szCs w:val="20"/>
              </w:rPr>
            </w:pPr>
            <w:r w:rsidRPr="00173F60">
              <w:rPr>
                <w:sz w:val="20"/>
                <w:szCs w:val="20"/>
              </w:rPr>
              <w:t>Spotkania konsultacyjne</w:t>
            </w:r>
          </w:p>
          <w:p w:rsidR="006100F5" w:rsidRPr="00173F60" w:rsidRDefault="006100F5" w:rsidP="00167777">
            <w:pPr>
              <w:pStyle w:val="Akapitzlist"/>
              <w:numPr>
                <w:ilvl w:val="0"/>
                <w:numId w:val="9"/>
              </w:numPr>
              <w:spacing w:line="276" w:lineRule="auto"/>
              <w:rPr>
                <w:sz w:val="20"/>
                <w:szCs w:val="20"/>
              </w:rPr>
            </w:pPr>
            <w:r w:rsidRPr="00173F60">
              <w:rPr>
                <w:sz w:val="20"/>
                <w:szCs w:val="20"/>
              </w:rPr>
              <w:t>Fiszki problemowe</w:t>
            </w:r>
          </w:p>
          <w:p w:rsidR="006100F5" w:rsidRPr="00173F60" w:rsidRDefault="006100F5" w:rsidP="00167777">
            <w:pPr>
              <w:pStyle w:val="Akapitzlist"/>
              <w:numPr>
                <w:ilvl w:val="0"/>
                <w:numId w:val="9"/>
              </w:numPr>
              <w:spacing w:line="276" w:lineRule="auto"/>
              <w:rPr>
                <w:sz w:val="20"/>
                <w:szCs w:val="20"/>
              </w:rPr>
            </w:pPr>
            <w:r w:rsidRPr="00173F60">
              <w:rPr>
                <w:sz w:val="20"/>
                <w:szCs w:val="20"/>
              </w:rPr>
              <w:t>Konsultacje Internetowe</w:t>
            </w:r>
          </w:p>
          <w:p w:rsidR="006100F5" w:rsidRPr="00173F60" w:rsidRDefault="006100F5" w:rsidP="00167777">
            <w:pPr>
              <w:pStyle w:val="Akapitzlist"/>
              <w:numPr>
                <w:ilvl w:val="0"/>
                <w:numId w:val="9"/>
              </w:numPr>
              <w:spacing w:line="276" w:lineRule="auto"/>
              <w:jc w:val="both"/>
              <w:rPr>
                <w:sz w:val="20"/>
                <w:szCs w:val="20"/>
              </w:rPr>
            </w:pPr>
            <w:r w:rsidRPr="00173F60">
              <w:rPr>
                <w:sz w:val="20"/>
                <w:szCs w:val="20"/>
              </w:rPr>
              <w:t>Ankieta Internetowa</w:t>
            </w:r>
          </w:p>
        </w:tc>
        <w:tc>
          <w:tcPr>
            <w:tcW w:w="3650" w:type="dxa"/>
            <w:vMerge w:val="restart"/>
          </w:tcPr>
          <w:p w:rsidR="006100F5" w:rsidRPr="00173F60" w:rsidRDefault="006100F5" w:rsidP="00167777">
            <w:pPr>
              <w:pStyle w:val="Akapitzlist"/>
              <w:numPr>
                <w:ilvl w:val="0"/>
                <w:numId w:val="33"/>
              </w:numPr>
              <w:spacing w:line="276" w:lineRule="auto"/>
              <w:jc w:val="both"/>
              <w:rPr>
                <w:sz w:val="20"/>
                <w:szCs w:val="20"/>
              </w:rPr>
            </w:pPr>
            <w:r w:rsidRPr="00173F60">
              <w:rPr>
                <w:sz w:val="20"/>
                <w:szCs w:val="20"/>
              </w:rPr>
              <w:t>Mieszkańcy terenu objętego LSR</w:t>
            </w:r>
          </w:p>
          <w:p w:rsidR="006100F5" w:rsidRPr="00173F60" w:rsidRDefault="006100F5" w:rsidP="00167777">
            <w:pPr>
              <w:pStyle w:val="Akapitzlist"/>
              <w:numPr>
                <w:ilvl w:val="0"/>
                <w:numId w:val="33"/>
              </w:numPr>
              <w:spacing w:line="276" w:lineRule="auto"/>
              <w:jc w:val="both"/>
              <w:rPr>
                <w:sz w:val="20"/>
                <w:szCs w:val="20"/>
              </w:rPr>
            </w:pPr>
            <w:r w:rsidRPr="00173F60">
              <w:rPr>
                <w:sz w:val="20"/>
                <w:szCs w:val="20"/>
              </w:rPr>
              <w:t>Liderzy społeczności lokalnej</w:t>
            </w:r>
          </w:p>
          <w:p w:rsidR="006100F5" w:rsidRPr="00173F60" w:rsidRDefault="006100F5" w:rsidP="00167777">
            <w:pPr>
              <w:pStyle w:val="Akapitzlist"/>
              <w:numPr>
                <w:ilvl w:val="0"/>
                <w:numId w:val="33"/>
              </w:numPr>
              <w:spacing w:line="276" w:lineRule="auto"/>
              <w:jc w:val="both"/>
              <w:rPr>
                <w:sz w:val="20"/>
                <w:szCs w:val="20"/>
              </w:rPr>
            </w:pPr>
            <w:r w:rsidRPr="00173F60">
              <w:rPr>
                <w:sz w:val="20"/>
                <w:szCs w:val="20"/>
              </w:rPr>
              <w:t>Pracownicy i wybrani członkowie LGD</w:t>
            </w:r>
          </w:p>
          <w:p w:rsidR="006100F5" w:rsidRPr="00173F60" w:rsidRDefault="00447387" w:rsidP="00167777">
            <w:pPr>
              <w:pStyle w:val="Akapitzlist"/>
              <w:numPr>
                <w:ilvl w:val="0"/>
                <w:numId w:val="33"/>
              </w:numPr>
              <w:spacing w:line="276" w:lineRule="auto"/>
              <w:jc w:val="both"/>
              <w:rPr>
                <w:sz w:val="20"/>
                <w:szCs w:val="20"/>
              </w:rPr>
            </w:pPr>
            <w:r>
              <w:rPr>
                <w:sz w:val="20"/>
                <w:szCs w:val="20"/>
              </w:rPr>
              <w:t>Grupy </w:t>
            </w:r>
            <w:proofErr w:type="spellStart"/>
            <w:r w:rsidR="006100F5">
              <w:rPr>
                <w:sz w:val="20"/>
                <w:szCs w:val="20"/>
              </w:rPr>
              <w:t>defaworyzowane</w:t>
            </w:r>
            <w:proofErr w:type="spellEnd"/>
            <w:r w:rsidR="006100F5">
              <w:rPr>
                <w:sz w:val="20"/>
                <w:szCs w:val="20"/>
              </w:rPr>
              <w:t xml:space="preserve"> </w:t>
            </w:r>
            <w:r w:rsidR="006100F5" w:rsidRPr="00173F60">
              <w:rPr>
                <w:sz w:val="20"/>
                <w:szCs w:val="20"/>
              </w:rPr>
              <w:t>uwzględnione w działaniach Strategii</w:t>
            </w:r>
            <w:r>
              <w:rPr>
                <w:sz w:val="20"/>
                <w:szCs w:val="20"/>
              </w:rPr>
              <w:t>,</w:t>
            </w:r>
          </w:p>
          <w:p w:rsidR="006100F5" w:rsidRPr="00173F60" w:rsidRDefault="00447387" w:rsidP="00167777">
            <w:pPr>
              <w:pStyle w:val="Akapitzlist"/>
              <w:keepNext/>
              <w:spacing w:line="276" w:lineRule="auto"/>
              <w:ind w:left="360"/>
              <w:jc w:val="both"/>
              <w:rPr>
                <w:sz w:val="20"/>
                <w:szCs w:val="20"/>
              </w:rPr>
            </w:pPr>
            <w:r>
              <w:rPr>
                <w:sz w:val="20"/>
                <w:szCs w:val="20"/>
              </w:rPr>
              <w:t>p</w:t>
            </w:r>
            <w:r w:rsidR="006100F5" w:rsidRPr="00173F60">
              <w:rPr>
                <w:sz w:val="20"/>
                <w:szCs w:val="20"/>
              </w:rPr>
              <w:t>rzedstawiciele trzech sektorów partnerstwa LGD</w:t>
            </w:r>
          </w:p>
        </w:tc>
      </w:tr>
      <w:tr w:rsidR="006100F5" w:rsidRPr="00173F60" w:rsidTr="004257F5">
        <w:tc>
          <w:tcPr>
            <w:tcW w:w="2518" w:type="dxa"/>
          </w:tcPr>
          <w:p w:rsidR="006100F5" w:rsidRPr="00173F60" w:rsidRDefault="006100F5" w:rsidP="00167777">
            <w:pPr>
              <w:spacing w:line="276" w:lineRule="auto"/>
              <w:rPr>
                <w:sz w:val="20"/>
                <w:szCs w:val="20"/>
              </w:rPr>
            </w:pPr>
            <w:r w:rsidRPr="00173F60">
              <w:rPr>
                <w:sz w:val="20"/>
                <w:szCs w:val="20"/>
              </w:rPr>
              <w:t>Aktualizacja strategii</w:t>
            </w:r>
          </w:p>
        </w:tc>
        <w:tc>
          <w:tcPr>
            <w:tcW w:w="3118" w:type="dxa"/>
          </w:tcPr>
          <w:p w:rsidR="006100F5" w:rsidRPr="00173F60" w:rsidRDefault="006100F5" w:rsidP="00167777">
            <w:pPr>
              <w:pStyle w:val="Akapitzlist"/>
              <w:numPr>
                <w:ilvl w:val="0"/>
                <w:numId w:val="15"/>
              </w:numPr>
              <w:spacing w:line="276" w:lineRule="auto"/>
              <w:rPr>
                <w:sz w:val="20"/>
                <w:szCs w:val="20"/>
              </w:rPr>
            </w:pPr>
            <w:r w:rsidRPr="00173F60">
              <w:rPr>
                <w:sz w:val="20"/>
                <w:szCs w:val="20"/>
              </w:rPr>
              <w:t>Badania ankietowe</w:t>
            </w:r>
          </w:p>
          <w:p w:rsidR="006100F5" w:rsidRPr="00173F60" w:rsidRDefault="006100F5" w:rsidP="00167777">
            <w:pPr>
              <w:pStyle w:val="Akapitzlist"/>
              <w:numPr>
                <w:ilvl w:val="0"/>
                <w:numId w:val="15"/>
              </w:numPr>
              <w:spacing w:line="276" w:lineRule="auto"/>
              <w:rPr>
                <w:sz w:val="20"/>
                <w:szCs w:val="20"/>
              </w:rPr>
            </w:pPr>
            <w:r w:rsidRPr="00173F60">
              <w:rPr>
                <w:sz w:val="20"/>
                <w:szCs w:val="20"/>
              </w:rPr>
              <w:t>Fiszki problemowe</w:t>
            </w:r>
          </w:p>
          <w:p w:rsidR="006100F5" w:rsidRPr="00173F60" w:rsidRDefault="006100F5" w:rsidP="00167777">
            <w:pPr>
              <w:pStyle w:val="Akapitzlist"/>
              <w:numPr>
                <w:ilvl w:val="0"/>
                <w:numId w:val="15"/>
              </w:numPr>
              <w:spacing w:line="276" w:lineRule="auto"/>
              <w:rPr>
                <w:sz w:val="20"/>
                <w:szCs w:val="20"/>
              </w:rPr>
            </w:pPr>
            <w:r w:rsidRPr="00173F60">
              <w:rPr>
                <w:sz w:val="20"/>
                <w:szCs w:val="20"/>
              </w:rPr>
              <w:t>Konsultacje Internetowe</w:t>
            </w:r>
          </w:p>
          <w:p w:rsidR="006100F5" w:rsidRPr="00173F60" w:rsidRDefault="006100F5" w:rsidP="00167777">
            <w:pPr>
              <w:pStyle w:val="Akapitzlist"/>
              <w:numPr>
                <w:ilvl w:val="0"/>
                <w:numId w:val="15"/>
              </w:numPr>
              <w:spacing w:line="276" w:lineRule="auto"/>
              <w:rPr>
                <w:sz w:val="20"/>
                <w:szCs w:val="20"/>
              </w:rPr>
            </w:pPr>
            <w:r w:rsidRPr="00173F60">
              <w:rPr>
                <w:sz w:val="20"/>
                <w:szCs w:val="20"/>
              </w:rPr>
              <w:t>Ankieta Internetowa</w:t>
            </w:r>
          </w:p>
        </w:tc>
        <w:tc>
          <w:tcPr>
            <w:tcW w:w="3650" w:type="dxa"/>
            <w:vMerge/>
          </w:tcPr>
          <w:p w:rsidR="006100F5" w:rsidRPr="00173F60" w:rsidRDefault="006100F5" w:rsidP="00167777">
            <w:pPr>
              <w:pStyle w:val="Akapitzlist"/>
              <w:keepNext/>
              <w:numPr>
                <w:ilvl w:val="0"/>
                <w:numId w:val="11"/>
              </w:numPr>
              <w:spacing w:line="276" w:lineRule="auto"/>
              <w:jc w:val="both"/>
              <w:rPr>
                <w:sz w:val="20"/>
                <w:szCs w:val="20"/>
              </w:rPr>
            </w:pPr>
          </w:p>
        </w:tc>
      </w:tr>
      <w:tr w:rsidR="006100F5" w:rsidRPr="00173F60" w:rsidTr="004257F5">
        <w:tc>
          <w:tcPr>
            <w:tcW w:w="2518" w:type="dxa"/>
          </w:tcPr>
          <w:p w:rsidR="006100F5" w:rsidRPr="00173F60" w:rsidRDefault="006100F5" w:rsidP="00167777">
            <w:pPr>
              <w:spacing w:line="276" w:lineRule="auto"/>
              <w:rPr>
                <w:sz w:val="20"/>
                <w:szCs w:val="20"/>
              </w:rPr>
            </w:pPr>
            <w:r w:rsidRPr="00173F60">
              <w:rPr>
                <w:sz w:val="20"/>
                <w:szCs w:val="20"/>
              </w:rPr>
              <w:t>Opracowanie i zmiany lokalnych kryteriów wyboru</w:t>
            </w:r>
          </w:p>
        </w:tc>
        <w:tc>
          <w:tcPr>
            <w:tcW w:w="3118" w:type="dxa"/>
          </w:tcPr>
          <w:p w:rsidR="006100F5" w:rsidRPr="00173F60" w:rsidRDefault="006100F5" w:rsidP="00167777">
            <w:pPr>
              <w:pStyle w:val="Akapitzlist"/>
              <w:numPr>
                <w:ilvl w:val="0"/>
                <w:numId w:val="10"/>
              </w:numPr>
              <w:spacing w:line="276" w:lineRule="auto"/>
              <w:rPr>
                <w:sz w:val="20"/>
                <w:szCs w:val="20"/>
              </w:rPr>
            </w:pPr>
            <w:r w:rsidRPr="00173F60">
              <w:rPr>
                <w:sz w:val="20"/>
                <w:szCs w:val="20"/>
              </w:rPr>
              <w:t>Badania ankietowe</w:t>
            </w:r>
          </w:p>
          <w:p w:rsidR="006100F5" w:rsidRPr="00173F60" w:rsidRDefault="006100F5" w:rsidP="00167777">
            <w:pPr>
              <w:pStyle w:val="Akapitzlist"/>
              <w:numPr>
                <w:ilvl w:val="0"/>
                <w:numId w:val="10"/>
              </w:numPr>
              <w:spacing w:line="276" w:lineRule="auto"/>
              <w:rPr>
                <w:sz w:val="20"/>
                <w:szCs w:val="20"/>
              </w:rPr>
            </w:pPr>
            <w:r w:rsidRPr="00173F60">
              <w:rPr>
                <w:sz w:val="20"/>
                <w:szCs w:val="20"/>
              </w:rPr>
              <w:t>Fiszki problemowe</w:t>
            </w:r>
          </w:p>
          <w:p w:rsidR="006100F5" w:rsidRPr="00173F60" w:rsidRDefault="006100F5" w:rsidP="00167777">
            <w:pPr>
              <w:pStyle w:val="Akapitzlist"/>
              <w:numPr>
                <w:ilvl w:val="0"/>
                <w:numId w:val="10"/>
              </w:numPr>
              <w:spacing w:line="276" w:lineRule="auto"/>
              <w:rPr>
                <w:sz w:val="20"/>
                <w:szCs w:val="20"/>
              </w:rPr>
            </w:pPr>
            <w:r w:rsidRPr="00173F60">
              <w:rPr>
                <w:sz w:val="20"/>
                <w:szCs w:val="20"/>
              </w:rPr>
              <w:t>Konsultacje Internetowe</w:t>
            </w:r>
          </w:p>
          <w:p w:rsidR="006100F5" w:rsidRPr="00173F60" w:rsidRDefault="006100F5" w:rsidP="00167777">
            <w:pPr>
              <w:pStyle w:val="Akapitzlist"/>
              <w:numPr>
                <w:ilvl w:val="0"/>
                <w:numId w:val="10"/>
              </w:numPr>
              <w:spacing w:line="276" w:lineRule="auto"/>
              <w:rPr>
                <w:sz w:val="20"/>
                <w:szCs w:val="20"/>
              </w:rPr>
            </w:pPr>
            <w:r w:rsidRPr="00173F60">
              <w:rPr>
                <w:sz w:val="20"/>
                <w:szCs w:val="20"/>
              </w:rPr>
              <w:t>Ankieta Internetowa</w:t>
            </w:r>
          </w:p>
        </w:tc>
        <w:tc>
          <w:tcPr>
            <w:tcW w:w="3650" w:type="dxa"/>
            <w:vMerge/>
          </w:tcPr>
          <w:p w:rsidR="006100F5" w:rsidRPr="00173F60" w:rsidRDefault="006100F5" w:rsidP="00167777">
            <w:pPr>
              <w:pStyle w:val="Akapitzlist"/>
              <w:keepNext/>
              <w:numPr>
                <w:ilvl w:val="0"/>
                <w:numId w:val="11"/>
              </w:numPr>
              <w:spacing w:line="276" w:lineRule="auto"/>
              <w:jc w:val="both"/>
              <w:rPr>
                <w:sz w:val="20"/>
                <w:szCs w:val="20"/>
              </w:rPr>
            </w:pPr>
          </w:p>
        </w:tc>
      </w:tr>
    </w:tbl>
    <w:p w:rsidR="00475C81" w:rsidRDefault="00475C81" w:rsidP="00167777">
      <w:pPr>
        <w:jc w:val="both"/>
        <w:rPr>
          <w:b/>
          <w:sz w:val="22"/>
        </w:rPr>
      </w:pPr>
    </w:p>
    <w:p w:rsidR="004257F5" w:rsidRPr="00475C81" w:rsidRDefault="004257F5" w:rsidP="00167777">
      <w:pPr>
        <w:jc w:val="both"/>
        <w:rPr>
          <w:sz w:val="22"/>
        </w:rPr>
      </w:pPr>
      <w:r w:rsidRPr="00475C81">
        <w:rPr>
          <w:b/>
          <w:sz w:val="22"/>
        </w:rPr>
        <w:t xml:space="preserve">Badania ankietowe, Badania IDI/FGI, spotkania konsultacyjne, </w:t>
      </w:r>
      <w:r w:rsidRPr="00475C81">
        <w:rPr>
          <w:sz w:val="22"/>
        </w:rPr>
        <w:t>(metody incydentalne)</w:t>
      </w:r>
      <w:r w:rsidRPr="00475C81">
        <w:rPr>
          <w:b/>
          <w:sz w:val="22"/>
        </w:rPr>
        <w:t xml:space="preserve"> – </w:t>
      </w:r>
      <w:r w:rsidRPr="00475C81">
        <w:rPr>
          <w:sz w:val="22"/>
        </w:rPr>
        <w:t>zostaną przeprowadzone w ramach prowadzonych badań ewaluacyjnych (zgodnie z rozdziałem X</w:t>
      </w:r>
      <w:r w:rsidR="006100F5" w:rsidRPr="00475C81">
        <w:rPr>
          <w:sz w:val="22"/>
        </w:rPr>
        <w:t>I</w:t>
      </w:r>
      <w:r w:rsidRPr="00475C81">
        <w:rPr>
          <w:sz w:val="22"/>
        </w:rPr>
        <w:t xml:space="preserve">). W ramach badań zebrana zostanie wiedza wskazująca na konieczność aktualizacji/wprowadzania zmian. </w:t>
      </w:r>
    </w:p>
    <w:p w:rsidR="004257F5" w:rsidRPr="00475C81" w:rsidRDefault="004257F5" w:rsidP="00167777">
      <w:pPr>
        <w:jc w:val="both"/>
        <w:rPr>
          <w:sz w:val="22"/>
        </w:rPr>
      </w:pPr>
      <w:r w:rsidRPr="00475C81">
        <w:rPr>
          <w:b/>
          <w:sz w:val="22"/>
        </w:rPr>
        <w:t xml:space="preserve">Fiszki problemowe, konsultacje Internetowe, ankieta Internetowa </w:t>
      </w:r>
      <w:r w:rsidRPr="00475C81">
        <w:rPr>
          <w:sz w:val="22"/>
        </w:rPr>
        <w:t xml:space="preserve">(metody stałego włączenia) – opracowane narzędzia będą dostępne przez cały okres wdrażania LSR na stronie internetowej LGD Powiatu Opatowskiego. Dzięki temu, każdy mieszkaniec, który będzie chciał wyrazić swoją opinię dotyczącą zmian/aktualizacji i/lub inną uwagę na temat działania LGD będzie mógł to zrobić </w:t>
      </w:r>
      <w:r w:rsidR="00AD1DDB">
        <w:rPr>
          <w:sz w:val="22"/>
        </w:rPr>
        <w:br/>
      </w:r>
      <w:r w:rsidRPr="00475C81">
        <w:rPr>
          <w:sz w:val="22"/>
        </w:rPr>
        <w:t xml:space="preserve">w każdym momencie. Wnioski, które w ten sposób wpłyną do LGD będą każdorazowo dyskutowane </w:t>
      </w:r>
      <w:r w:rsidRPr="002D6ADB">
        <w:rPr>
          <w:sz w:val="22"/>
        </w:rPr>
        <w:t xml:space="preserve">przez Zarząd LGD i w uzasadnionych wypadkach będą stanowiły podstawę do </w:t>
      </w:r>
      <w:r w:rsidR="005B039B" w:rsidRPr="002D6ADB">
        <w:rPr>
          <w:sz w:val="22"/>
        </w:rPr>
        <w:t>podjęcia</w:t>
      </w:r>
      <w:r w:rsidRPr="002D6ADB">
        <w:rPr>
          <w:sz w:val="22"/>
        </w:rPr>
        <w:t xml:space="preserve"> Uchwały </w:t>
      </w:r>
      <w:r w:rsidR="00AF6A82" w:rsidRPr="002D6ADB">
        <w:rPr>
          <w:sz w:val="22"/>
        </w:rPr>
        <w:br/>
      </w:r>
      <w:r w:rsidR="005B039B" w:rsidRPr="002D6ADB">
        <w:rPr>
          <w:sz w:val="22"/>
        </w:rPr>
        <w:t xml:space="preserve">w sprawie </w:t>
      </w:r>
      <w:r w:rsidRPr="002D6ADB">
        <w:rPr>
          <w:sz w:val="22"/>
        </w:rPr>
        <w:t>aktualizacji/zmiany LSR.</w:t>
      </w:r>
    </w:p>
    <w:p w:rsidR="005A1527" w:rsidRPr="00F313FA" w:rsidRDefault="005A1527" w:rsidP="00167777">
      <w:pPr>
        <w:pStyle w:val="Nagwek2"/>
        <w:jc w:val="both"/>
      </w:pPr>
      <w:bookmarkStart w:id="22" w:name="_Toc522778247"/>
      <w:r>
        <w:t>II.3 Wskazanie i zwięzła charakterystyka planowanych metod animacji społeczności lokalnej</w:t>
      </w:r>
      <w:bookmarkEnd w:id="22"/>
    </w:p>
    <w:p w:rsidR="005A1527" w:rsidRPr="00173F60" w:rsidRDefault="005A1527" w:rsidP="00167777">
      <w:pPr>
        <w:ind w:firstLine="708"/>
        <w:jc w:val="both"/>
        <w:rPr>
          <w:sz w:val="22"/>
        </w:rPr>
      </w:pPr>
      <w:r w:rsidRPr="00173F60">
        <w:rPr>
          <w:sz w:val="22"/>
        </w:rPr>
        <w:t>Szerszy opis planowanych działań i kampanii mających na celu włączenie społeczności lokalnej, jej animację oraz większe upodmiotowienie znajduje się w rozdziale Plan komunikacyjny niniejszej Strategii. Warto jednak wskazać, że LGD Powiatu Opatowskiego LGD przez cały okres wdrażania LSR 2014-2020 będzie podejmował działania mające na celu:</w:t>
      </w:r>
    </w:p>
    <w:p w:rsidR="005A1527" w:rsidRPr="00173F60" w:rsidRDefault="005A1527" w:rsidP="00167777">
      <w:pPr>
        <w:pStyle w:val="Akapitzlist"/>
        <w:numPr>
          <w:ilvl w:val="0"/>
          <w:numId w:val="12"/>
        </w:numPr>
        <w:jc w:val="both"/>
        <w:rPr>
          <w:sz w:val="22"/>
        </w:rPr>
      </w:pPr>
      <w:r w:rsidRPr="00173F60">
        <w:rPr>
          <w:sz w:val="22"/>
        </w:rPr>
        <w:t xml:space="preserve">podniesienie jakości realizowanych operacji i składanych wniosków, </w:t>
      </w:r>
    </w:p>
    <w:p w:rsidR="005A1527" w:rsidRPr="00173F60" w:rsidRDefault="005A1527" w:rsidP="00167777">
      <w:pPr>
        <w:pStyle w:val="Akapitzlist"/>
        <w:numPr>
          <w:ilvl w:val="0"/>
          <w:numId w:val="12"/>
        </w:numPr>
        <w:jc w:val="both"/>
        <w:rPr>
          <w:sz w:val="22"/>
        </w:rPr>
      </w:pPr>
      <w:r w:rsidRPr="00173F60">
        <w:rPr>
          <w:sz w:val="22"/>
        </w:rPr>
        <w:t xml:space="preserve">pomoc osobom, które z różnych przyczyn nie są w stanie samodzielnie starać się </w:t>
      </w:r>
      <w:r w:rsidRPr="00173F60">
        <w:rPr>
          <w:sz w:val="22"/>
        </w:rPr>
        <w:br/>
        <w:t xml:space="preserve">o wsparcie z wdrażania LSR i/lub innych konkursów, </w:t>
      </w:r>
    </w:p>
    <w:p w:rsidR="005A1527" w:rsidRPr="00173F60" w:rsidRDefault="005A1527" w:rsidP="00167777">
      <w:pPr>
        <w:pStyle w:val="Akapitzlist"/>
        <w:numPr>
          <w:ilvl w:val="0"/>
          <w:numId w:val="12"/>
        </w:numPr>
        <w:jc w:val="both"/>
        <w:rPr>
          <w:sz w:val="22"/>
        </w:rPr>
      </w:pPr>
      <w:r w:rsidRPr="00173F60">
        <w:rPr>
          <w:sz w:val="22"/>
        </w:rPr>
        <w:t>bieżącą analizę, identyfikację oraz motywowanie środowisk, które potencjalnie mogą być zainteresowane realizacją operacj</w:t>
      </w:r>
      <w:r w:rsidR="006100F5">
        <w:rPr>
          <w:sz w:val="22"/>
        </w:rPr>
        <w:t>i z zakresu rozwoju lokalnego</w:t>
      </w:r>
    </w:p>
    <w:p w:rsidR="005A1527" w:rsidRPr="00173F60" w:rsidRDefault="005A1527" w:rsidP="00167777">
      <w:pPr>
        <w:pStyle w:val="Akapitzlist"/>
        <w:numPr>
          <w:ilvl w:val="0"/>
          <w:numId w:val="12"/>
        </w:numPr>
        <w:jc w:val="both"/>
        <w:rPr>
          <w:sz w:val="22"/>
        </w:rPr>
      </w:pPr>
      <w:r w:rsidRPr="00173F60">
        <w:rPr>
          <w:sz w:val="22"/>
        </w:rPr>
        <w:lastRenderedPageBreak/>
        <w:t>aktywizację mieszkańców do włączenia się w szeroko rozumiany rozwój lokalny</w:t>
      </w:r>
    </w:p>
    <w:p w:rsidR="005A1527" w:rsidRPr="00173F60" w:rsidRDefault="005A1527" w:rsidP="00167777">
      <w:pPr>
        <w:rPr>
          <w:sz w:val="22"/>
        </w:rPr>
      </w:pPr>
      <w:r w:rsidRPr="00173F60">
        <w:rPr>
          <w:sz w:val="22"/>
        </w:rPr>
        <w:t>Powyższe działania będą realizowane poprzez:</w:t>
      </w:r>
    </w:p>
    <w:p w:rsidR="005A1527" w:rsidRPr="00173F60" w:rsidRDefault="005A1527" w:rsidP="00167777">
      <w:pPr>
        <w:pStyle w:val="Akapitzlist"/>
        <w:numPr>
          <w:ilvl w:val="0"/>
          <w:numId w:val="13"/>
        </w:numPr>
        <w:jc w:val="both"/>
        <w:rPr>
          <w:sz w:val="22"/>
        </w:rPr>
      </w:pPr>
      <w:r w:rsidRPr="00173F60">
        <w:rPr>
          <w:sz w:val="22"/>
        </w:rPr>
        <w:t>bieżący monitoring i analizę osób, które</w:t>
      </w:r>
      <w:r w:rsidR="00A1576A">
        <w:rPr>
          <w:sz w:val="22"/>
        </w:rPr>
        <w:t xml:space="preserve"> składają wnioski, uczestniczą </w:t>
      </w:r>
      <w:r w:rsidRPr="00173F60">
        <w:rPr>
          <w:sz w:val="22"/>
        </w:rPr>
        <w:t>w doradztwie i/lub są zainteresowane wdrażaniem LSR – na podstawie prowadzonego monitoringu możliwe będzie rozpoznanie osób i grup, które nie włączają się we wdrażanie LSR i zaplanowanie podejmowania działań aktywizacyjnych</w:t>
      </w:r>
    </w:p>
    <w:p w:rsidR="005A1527" w:rsidRPr="00173F60" w:rsidRDefault="005A1527" w:rsidP="00167777">
      <w:pPr>
        <w:pStyle w:val="Akapitzlist"/>
        <w:numPr>
          <w:ilvl w:val="0"/>
          <w:numId w:val="13"/>
        </w:numPr>
        <w:jc w:val="both"/>
        <w:rPr>
          <w:sz w:val="22"/>
        </w:rPr>
      </w:pPr>
      <w:r w:rsidRPr="00173F60">
        <w:rPr>
          <w:sz w:val="22"/>
        </w:rPr>
        <w:t>prowadzenie stałego doradztwa w biurze LGD</w:t>
      </w:r>
      <w:r w:rsidR="00B96FDC">
        <w:rPr>
          <w:sz w:val="22"/>
        </w:rPr>
        <w:t xml:space="preserve"> i spotkań informacyjno-konsultacyjnych</w:t>
      </w:r>
    </w:p>
    <w:p w:rsidR="005A1527" w:rsidRPr="00173F60" w:rsidRDefault="005A1527" w:rsidP="00167777">
      <w:pPr>
        <w:pStyle w:val="Akapitzlist"/>
        <w:numPr>
          <w:ilvl w:val="0"/>
          <w:numId w:val="13"/>
        </w:numPr>
        <w:jc w:val="both"/>
        <w:rPr>
          <w:sz w:val="22"/>
        </w:rPr>
      </w:pPr>
      <w:r w:rsidRPr="00173F60">
        <w:rPr>
          <w:sz w:val="22"/>
        </w:rPr>
        <w:t>prowadzenie szkoleń dla potencjalnych beneficjentów i spotkań informacyjnych na temat wdrażania LSR, naborów, wniosków oraz realizowanych operacji</w:t>
      </w:r>
    </w:p>
    <w:p w:rsidR="005A1527" w:rsidRPr="00173F60" w:rsidRDefault="005A1527" w:rsidP="00167777">
      <w:pPr>
        <w:pStyle w:val="Akapitzlist"/>
        <w:numPr>
          <w:ilvl w:val="0"/>
          <w:numId w:val="13"/>
        </w:numPr>
        <w:jc w:val="both"/>
        <w:rPr>
          <w:sz w:val="22"/>
        </w:rPr>
      </w:pPr>
      <w:r w:rsidRPr="00173F60">
        <w:rPr>
          <w:sz w:val="22"/>
        </w:rPr>
        <w:t>stały kontakt ze wszystkimi sektorami partnerstwa i mieszkańcami poprzez spotkania bezpośrednie (przy okazji organizowanych wydarzeń, w biurze), możliwość kontaktu telefonicznego, m</w:t>
      </w:r>
      <w:r w:rsidR="000D6965">
        <w:rPr>
          <w:sz w:val="22"/>
        </w:rPr>
        <w:t xml:space="preserve">ailowego w sprawach związanych </w:t>
      </w:r>
      <w:r w:rsidRPr="00173F60">
        <w:rPr>
          <w:sz w:val="22"/>
        </w:rPr>
        <w:t>z wdrażaniem LSR i realizowaniem operacji</w:t>
      </w:r>
    </w:p>
    <w:p w:rsidR="00173F60" w:rsidRDefault="005A1527" w:rsidP="00167777">
      <w:pPr>
        <w:pStyle w:val="Akapitzlist"/>
        <w:numPr>
          <w:ilvl w:val="0"/>
          <w:numId w:val="13"/>
        </w:numPr>
        <w:jc w:val="both"/>
        <w:rPr>
          <w:sz w:val="22"/>
        </w:rPr>
      </w:pPr>
      <w:r w:rsidRPr="00173F60">
        <w:rPr>
          <w:sz w:val="22"/>
        </w:rPr>
        <w:t>organizowanie wydarzeń promocyjnych i informacyjnych dl</w:t>
      </w:r>
      <w:r w:rsidR="00173F60">
        <w:rPr>
          <w:sz w:val="22"/>
        </w:rPr>
        <w:t>a mieszkańców całego obszaru LGD</w:t>
      </w:r>
    </w:p>
    <w:p w:rsidR="00E27243" w:rsidRPr="002D6ADB" w:rsidRDefault="00E27243" w:rsidP="00167777">
      <w:pPr>
        <w:pStyle w:val="Nagwek2"/>
      </w:pPr>
      <w:bookmarkStart w:id="23" w:name="_Toc522778248"/>
      <w:r w:rsidRPr="002D6ADB">
        <w:t>Analiza wniosków opracowanych na podstawie konsultacji społecznych</w:t>
      </w:r>
      <w:bookmarkEnd w:id="23"/>
    </w:p>
    <w:p w:rsidR="00E27243" w:rsidRPr="00E27243" w:rsidRDefault="00E27243" w:rsidP="00167777">
      <w:pPr>
        <w:ind w:firstLine="708"/>
        <w:jc w:val="both"/>
        <w:rPr>
          <w:sz w:val="22"/>
        </w:rPr>
      </w:pPr>
      <w:r w:rsidRPr="002D6ADB">
        <w:rPr>
          <w:sz w:val="22"/>
        </w:rPr>
        <w:t xml:space="preserve">Społeczność lokalna  najczęściej wskazywała na następujące problemy: </w:t>
      </w:r>
      <w:r w:rsidR="00B2201B" w:rsidRPr="002D6ADB">
        <w:rPr>
          <w:sz w:val="22"/>
        </w:rPr>
        <w:t xml:space="preserve">bezrobocie, brak nowych miejsc pracy, starzenie się społeczeństwa (wraz z następstwami), </w:t>
      </w:r>
      <w:r w:rsidR="00740CFE" w:rsidRPr="002D6ADB">
        <w:rPr>
          <w:sz w:val="22"/>
        </w:rPr>
        <w:t xml:space="preserve">zaniedbania infrastrukturalne, </w:t>
      </w:r>
      <w:r w:rsidR="00B2201B" w:rsidRPr="002D6ADB">
        <w:rPr>
          <w:sz w:val="22"/>
        </w:rPr>
        <w:t xml:space="preserve">brak przetwórstwa rolno-spożywczego, brak integracji społecznej, słabo rozwinięta infrastruktura turystyczna, </w:t>
      </w:r>
      <w:r w:rsidRPr="002D6ADB">
        <w:rPr>
          <w:sz w:val="22"/>
        </w:rPr>
        <w:t xml:space="preserve"> </w:t>
      </w:r>
      <w:r w:rsidR="00F57576" w:rsidRPr="002D6ADB">
        <w:rPr>
          <w:sz w:val="22"/>
        </w:rPr>
        <w:t xml:space="preserve">niewystarczający dostęp do służby zdrowia, życie na kredyt, </w:t>
      </w:r>
      <w:r w:rsidRPr="002D6ADB">
        <w:rPr>
          <w:sz w:val="22"/>
        </w:rPr>
        <w:t>problemy finansowe</w:t>
      </w:r>
      <w:r w:rsidR="00594FDA" w:rsidRPr="002D6ADB">
        <w:rPr>
          <w:sz w:val="22"/>
        </w:rPr>
        <w:t xml:space="preserve">, słaba </w:t>
      </w:r>
      <w:r w:rsidR="00FE71D9" w:rsidRPr="002D6ADB">
        <w:rPr>
          <w:sz w:val="22"/>
        </w:rPr>
        <w:t>promocja gmin</w:t>
      </w:r>
      <w:r w:rsidR="000F2185" w:rsidRPr="002D6ADB">
        <w:rPr>
          <w:sz w:val="22"/>
        </w:rPr>
        <w:t>.</w:t>
      </w:r>
      <w:r w:rsidR="00FE71D9" w:rsidRPr="002D6ADB">
        <w:rPr>
          <w:sz w:val="22"/>
        </w:rPr>
        <w:t xml:space="preserve"> </w:t>
      </w:r>
      <w:r w:rsidR="00F57576" w:rsidRPr="002D6ADB">
        <w:rPr>
          <w:sz w:val="22"/>
        </w:rPr>
        <w:t>Niektóre p</w:t>
      </w:r>
      <w:r w:rsidRPr="002D6ADB">
        <w:rPr>
          <w:sz w:val="22"/>
        </w:rPr>
        <w:t>ostulaty uznano za wykraczające poza możliwe obszary interwencji w</w:t>
      </w:r>
      <w:r w:rsidR="00F57576" w:rsidRPr="002D6ADB">
        <w:rPr>
          <w:sz w:val="22"/>
        </w:rPr>
        <w:t xml:space="preserve"> LSR określone przepisami prawa, m.in. związane z zaniedbaniami infrastrukturalnymi w zakresie instalacji wodociągowych i budową dróg</w:t>
      </w:r>
      <w:r w:rsidR="00FE71D9" w:rsidRPr="002D6ADB">
        <w:rPr>
          <w:sz w:val="22"/>
        </w:rPr>
        <w:t xml:space="preserve"> oraz dostępem do służby zdrowia</w:t>
      </w:r>
      <w:r w:rsidR="00F57576" w:rsidRPr="002D6ADB">
        <w:rPr>
          <w:sz w:val="22"/>
        </w:rPr>
        <w:t>.</w:t>
      </w:r>
      <w:r w:rsidRPr="002D6ADB">
        <w:rPr>
          <w:sz w:val="22"/>
        </w:rPr>
        <w:t xml:space="preserve"> Krytyczna analiza wniosków z konsultacji pozwoliła na skoncentrowanie się w LSR na </w:t>
      </w:r>
      <w:r w:rsidR="00F57576" w:rsidRPr="002D6ADB">
        <w:rPr>
          <w:sz w:val="22"/>
        </w:rPr>
        <w:t xml:space="preserve">zagadnieniach związanych z rozwojem gospodarczym oraz podniesieniem aktywności i </w:t>
      </w:r>
      <w:r w:rsidR="00831724" w:rsidRPr="002D6ADB">
        <w:rPr>
          <w:sz w:val="22"/>
        </w:rPr>
        <w:t>inte</w:t>
      </w:r>
      <w:r w:rsidR="00740CFE" w:rsidRPr="002D6ADB">
        <w:rPr>
          <w:sz w:val="22"/>
        </w:rPr>
        <w:t>gracją</w:t>
      </w:r>
      <w:r w:rsidR="00F57576" w:rsidRPr="002D6ADB">
        <w:rPr>
          <w:sz w:val="22"/>
        </w:rPr>
        <w:t xml:space="preserve"> mieszkańców.</w:t>
      </w:r>
    </w:p>
    <w:p w:rsidR="005A1527" w:rsidRPr="00173F60" w:rsidRDefault="005A1527" w:rsidP="00167777">
      <w:pPr>
        <w:pStyle w:val="Nagwek1"/>
        <w:rPr>
          <w:sz w:val="22"/>
        </w:rPr>
      </w:pPr>
      <w:bookmarkStart w:id="24" w:name="_Toc522778249"/>
      <w:r w:rsidRPr="00173F60">
        <w:rPr>
          <w:rFonts w:eastAsia="Times New Roman"/>
        </w:rPr>
        <w:t>III Diagnoza obszaru działania Stowarzyszenia LGD Powiatu Opatowskiego</w:t>
      </w:r>
      <w:bookmarkEnd w:id="24"/>
      <w:r w:rsidRPr="00173F60">
        <w:rPr>
          <w:rFonts w:eastAsia="Times New Roman"/>
        </w:rPr>
        <w:t xml:space="preserve"> </w:t>
      </w:r>
    </w:p>
    <w:p w:rsidR="005A1527" w:rsidRPr="00173F60" w:rsidRDefault="005A1527" w:rsidP="00167777">
      <w:pPr>
        <w:autoSpaceDE w:val="0"/>
        <w:ind w:firstLine="708"/>
        <w:jc w:val="both"/>
        <w:rPr>
          <w:rFonts w:cs="Times New Roman"/>
          <w:sz w:val="22"/>
        </w:rPr>
      </w:pPr>
      <w:r w:rsidRPr="00173F60">
        <w:rPr>
          <w:rFonts w:cs="Times New Roman"/>
          <w:sz w:val="22"/>
        </w:rPr>
        <w:t xml:space="preserve">Prezentowana diagnoza opiera się o dane zastane, dane przedstawione przez Główny Urząd Statystyczny, przeprowadzone spotkania konsultacyjne oraz o badania przeprowadzone wśród mieszkańców gmin wchodzących w skład Lokalnej Grupy Działania. Dodatkowo, mieszkańcy mieli możliwość wzięcia udziału w konsultacjach online. </w:t>
      </w:r>
    </w:p>
    <w:p w:rsidR="005A1527" w:rsidRPr="003323AD" w:rsidRDefault="005A1527" w:rsidP="00167777">
      <w:pPr>
        <w:pStyle w:val="Nagwek2"/>
        <w:rPr>
          <w:rFonts w:eastAsia="Times New Roman"/>
        </w:rPr>
      </w:pPr>
      <w:bookmarkStart w:id="25" w:name="_Toc522778250"/>
      <w:r w:rsidRPr="003323AD">
        <w:rPr>
          <w:rFonts w:eastAsia="Times New Roman"/>
        </w:rPr>
        <w:t xml:space="preserve">III.1. </w:t>
      </w:r>
      <w:r>
        <w:rPr>
          <w:rFonts w:eastAsia="Times New Roman"/>
        </w:rPr>
        <w:t>Charakterystyka ogólna</w:t>
      </w:r>
      <w:bookmarkEnd w:id="25"/>
    </w:p>
    <w:p w:rsidR="005A1527" w:rsidRPr="006D7679" w:rsidRDefault="005A1527" w:rsidP="00167777">
      <w:pPr>
        <w:autoSpaceDE w:val="0"/>
        <w:ind w:firstLine="708"/>
        <w:jc w:val="both"/>
        <w:rPr>
          <w:rFonts w:eastAsia="Times New Roman" w:cs="Times New Roman"/>
          <w:sz w:val="22"/>
        </w:rPr>
      </w:pPr>
      <w:r w:rsidRPr="00173F60">
        <w:rPr>
          <w:rFonts w:eastAsia="Times New Roman" w:cs="Times New Roman"/>
          <w:sz w:val="22"/>
        </w:rPr>
        <w:t>Lokalna Grupa Działania Powiatu Opatowskiego swoim zasięgiem obejmuje</w:t>
      </w:r>
      <w:r w:rsidR="004C225F">
        <w:rPr>
          <w:rFonts w:eastAsia="Times New Roman" w:cs="Times New Roman"/>
          <w:sz w:val="22"/>
        </w:rPr>
        <w:t xml:space="preserve"> pięć gmin</w:t>
      </w:r>
      <w:r w:rsidRPr="00173F60">
        <w:rPr>
          <w:rFonts w:eastAsia="Times New Roman" w:cs="Times New Roman"/>
          <w:sz w:val="22"/>
        </w:rPr>
        <w:t xml:space="preserve"> </w:t>
      </w:r>
      <w:r w:rsidR="004C225F">
        <w:rPr>
          <w:rFonts w:eastAsia="Times New Roman" w:cs="Times New Roman"/>
          <w:sz w:val="22"/>
        </w:rPr>
        <w:t>części</w:t>
      </w:r>
      <w:r w:rsidR="006D7679">
        <w:rPr>
          <w:rFonts w:eastAsia="Times New Roman" w:cs="Times New Roman"/>
          <w:sz w:val="22"/>
        </w:rPr>
        <w:t xml:space="preserve"> </w:t>
      </w:r>
      <w:r w:rsidRPr="00173F60">
        <w:rPr>
          <w:rFonts w:eastAsia="Times New Roman" w:cs="Times New Roman"/>
          <w:sz w:val="22"/>
        </w:rPr>
        <w:t>powiat</w:t>
      </w:r>
      <w:r w:rsidR="006D7679">
        <w:rPr>
          <w:rFonts w:eastAsia="Times New Roman" w:cs="Times New Roman"/>
          <w:sz w:val="22"/>
        </w:rPr>
        <w:t>u</w:t>
      </w:r>
      <w:r w:rsidRPr="00173F60">
        <w:rPr>
          <w:rFonts w:eastAsia="Times New Roman" w:cs="Times New Roman"/>
          <w:sz w:val="22"/>
        </w:rPr>
        <w:t xml:space="preserve"> </w:t>
      </w:r>
      <w:r w:rsidR="006D7679">
        <w:rPr>
          <w:rFonts w:eastAsia="Times New Roman" w:cs="Times New Roman"/>
          <w:sz w:val="22"/>
        </w:rPr>
        <w:t xml:space="preserve">opatowskiego. </w:t>
      </w:r>
      <w:r w:rsidRPr="00173F60">
        <w:rPr>
          <w:rFonts w:eastAsia="Times New Roman" w:cs="Times New Roman"/>
          <w:sz w:val="22"/>
        </w:rPr>
        <w:t xml:space="preserve">W skład LGD wchodzą: Miasto i Gmina Opatów, Miasto i Gmina Ożarów, Gmina Sadowie, Gmina Tarłów, Gmina Wojciechowice. Obszar ten jest spójny pod względem przyrodniczym, społecznym jak i historycznym. </w:t>
      </w:r>
      <w:r w:rsidRPr="00173F60">
        <w:rPr>
          <w:rFonts w:cs="Times New Roman"/>
          <w:sz w:val="22"/>
        </w:rPr>
        <w:t xml:space="preserve">Do głównych atutów obszaru Lokalnej Grupy Działania zaliczyć należy: </w:t>
      </w:r>
    </w:p>
    <w:p w:rsidR="005A1527" w:rsidRPr="00173F60" w:rsidRDefault="005A1527" w:rsidP="00167777">
      <w:pPr>
        <w:pStyle w:val="Akapitzlist"/>
        <w:widowControl w:val="0"/>
        <w:numPr>
          <w:ilvl w:val="0"/>
          <w:numId w:val="3"/>
        </w:numPr>
        <w:suppressAutoHyphens/>
        <w:spacing w:after="0"/>
        <w:jc w:val="both"/>
        <w:rPr>
          <w:rFonts w:cs="Times New Roman"/>
          <w:sz w:val="22"/>
        </w:rPr>
      </w:pPr>
      <w:r w:rsidRPr="00173F60">
        <w:rPr>
          <w:rFonts w:cs="Times New Roman"/>
          <w:sz w:val="22"/>
        </w:rPr>
        <w:t>korzystne położenie geograficzne,</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sprzyjające warunki środowiska naturalnego,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dużą dostępność terenów pod inwestycje,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korzystny układ komunikacyjny,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dobrze rozwiniętą infrastrukturę telekomunikacyjną,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liczne i cenne zabytki historyczne,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istnienie wielu organizacji społecznych, w tym klubów sportowych, zespołów artystycznych</w:t>
      </w:r>
      <w:r w:rsidR="008302F7">
        <w:rPr>
          <w:rFonts w:cs="Times New Roman"/>
          <w:sz w:val="22"/>
        </w:rPr>
        <w:br/>
      </w:r>
      <w:r w:rsidRPr="00173F60">
        <w:rPr>
          <w:rFonts w:cs="Times New Roman"/>
          <w:sz w:val="22"/>
        </w:rPr>
        <w:t xml:space="preserve"> i folklorystycznych,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lastRenderedPageBreak/>
        <w:t xml:space="preserve">duży kapitał społeczny. </w:t>
      </w:r>
    </w:p>
    <w:p w:rsidR="005A1527" w:rsidRPr="00173F60" w:rsidRDefault="005A1527" w:rsidP="00167777">
      <w:pPr>
        <w:ind w:firstLine="708"/>
        <w:jc w:val="both"/>
        <w:rPr>
          <w:rFonts w:cs="Times New Roman"/>
          <w:sz w:val="22"/>
        </w:rPr>
      </w:pPr>
      <w:r w:rsidRPr="00173F60">
        <w:rPr>
          <w:rFonts w:cs="Times New Roman"/>
          <w:sz w:val="22"/>
        </w:rPr>
        <w:t>Gminy z terenu LGD są gminami o charakterze rolniczym. Jednak zauważalne jest duże rozd</w:t>
      </w:r>
      <w:r w:rsidR="006D7679">
        <w:rPr>
          <w:rFonts w:cs="Times New Roman"/>
          <w:sz w:val="22"/>
        </w:rPr>
        <w:t xml:space="preserve">robnienie gospodarstw rolnych. </w:t>
      </w:r>
      <w:r w:rsidRPr="00173F60">
        <w:rPr>
          <w:rFonts w:cs="Times New Roman"/>
          <w:sz w:val="22"/>
        </w:rPr>
        <w:t>Tereny Lokalnej Grupy Działania mają korzystne położenie geograficzne. Dzięki sieci dróg krajowych istnieje dobre połączenie komunikacyjne z</w:t>
      </w:r>
      <w:r w:rsidR="006D7679">
        <w:rPr>
          <w:rFonts w:cs="Times New Roman"/>
          <w:sz w:val="22"/>
        </w:rPr>
        <w:t xml:space="preserve"> Rzeszowem, Lublinem, Kielcami </w:t>
      </w:r>
      <w:r w:rsidRPr="00173F60">
        <w:rPr>
          <w:rFonts w:cs="Times New Roman"/>
          <w:sz w:val="22"/>
        </w:rPr>
        <w:t xml:space="preserve">i Warszawą. Region działania LGD to również bogactwo i zróżnicowane zasoby środowiska przyrodniczego, czyste powietrze i środowisko naturalne, a także korzystne warunki przyrodnicze dla rozwoju turystyki (w tym agroturystyki). Warto jednak zwrócić uwagę na krótką charakterystykę każdej z gmin uwzględniającą położenie geograficzne, liczbę ludności oraz sieć komunikacyjną. </w:t>
      </w:r>
    </w:p>
    <w:p w:rsidR="005A1527" w:rsidRPr="00173F60" w:rsidRDefault="005A1527" w:rsidP="00167777">
      <w:pPr>
        <w:widowControl w:val="0"/>
        <w:numPr>
          <w:ilvl w:val="0"/>
          <w:numId w:val="16"/>
        </w:numPr>
        <w:suppressAutoHyphens/>
        <w:spacing w:after="0"/>
        <w:jc w:val="both"/>
        <w:rPr>
          <w:rFonts w:cs="Times New Roman"/>
          <w:sz w:val="22"/>
        </w:rPr>
      </w:pPr>
      <w:r w:rsidRPr="00173F60">
        <w:rPr>
          <w:rFonts w:cs="Times New Roman"/>
          <w:sz w:val="22"/>
        </w:rPr>
        <w:t xml:space="preserve">Gmina </w:t>
      </w:r>
      <w:r w:rsidR="006D7679" w:rsidRPr="00173F60">
        <w:rPr>
          <w:rFonts w:cs="Times New Roman"/>
          <w:sz w:val="22"/>
        </w:rPr>
        <w:t>Wojciechowice</w:t>
      </w:r>
      <w:r w:rsidRPr="00173F60">
        <w:rPr>
          <w:rFonts w:cs="Times New Roman"/>
          <w:sz w:val="22"/>
        </w:rPr>
        <w:t xml:space="preserve"> </w:t>
      </w:r>
    </w:p>
    <w:p w:rsidR="005A1527" w:rsidRPr="00173F60" w:rsidRDefault="005A1527" w:rsidP="00167777">
      <w:pPr>
        <w:jc w:val="both"/>
        <w:rPr>
          <w:rFonts w:cs="Times New Roman"/>
          <w:sz w:val="22"/>
        </w:rPr>
      </w:pPr>
      <w:r w:rsidRPr="00173F60">
        <w:rPr>
          <w:rFonts w:cs="Times New Roman"/>
          <w:sz w:val="22"/>
        </w:rPr>
        <w:t xml:space="preserve">Położenie: położona jest w środkowej części powiatu opatowskiego w pętli dróg krajowych: Kielce - Lublin, Rzeszów - Radom - Warszawa. </w:t>
      </w:r>
    </w:p>
    <w:p w:rsidR="005A1527" w:rsidRPr="00173F60" w:rsidRDefault="005A1527" w:rsidP="00167777">
      <w:pPr>
        <w:jc w:val="both"/>
        <w:rPr>
          <w:rFonts w:cs="Times New Roman"/>
          <w:sz w:val="22"/>
        </w:rPr>
      </w:pPr>
      <w:r w:rsidRPr="00173F60">
        <w:rPr>
          <w:rFonts w:cs="Times New Roman"/>
          <w:sz w:val="22"/>
        </w:rPr>
        <w:t xml:space="preserve">Jest to gmina typowo rolnicza. Powierzchnia ogólna gminy wynosi 8637 ha, w tym użytki rolne wynoszą 7990 ha. </w:t>
      </w:r>
    </w:p>
    <w:p w:rsidR="005A1527" w:rsidRPr="00173F60" w:rsidRDefault="005A1527" w:rsidP="00167777">
      <w:pPr>
        <w:jc w:val="both"/>
        <w:rPr>
          <w:rFonts w:cs="Times New Roman"/>
          <w:sz w:val="22"/>
        </w:rPr>
      </w:pPr>
      <w:r w:rsidRPr="00173F60">
        <w:rPr>
          <w:rFonts w:cs="Times New Roman"/>
          <w:sz w:val="22"/>
        </w:rPr>
        <w:t xml:space="preserve">Liczba ludności: wynosi 4864 osób. W skład gminy wchodzi 20 sołectw. </w:t>
      </w:r>
    </w:p>
    <w:p w:rsidR="00173F60" w:rsidRPr="00173F60" w:rsidRDefault="005A1527" w:rsidP="00167777">
      <w:pPr>
        <w:jc w:val="both"/>
        <w:rPr>
          <w:rFonts w:cs="Times New Roman"/>
          <w:sz w:val="22"/>
        </w:rPr>
      </w:pPr>
      <w:r w:rsidRPr="00173F60">
        <w:rPr>
          <w:rFonts w:cs="Times New Roman"/>
          <w:sz w:val="22"/>
        </w:rPr>
        <w:t xml:space="preserve">Gleby: gleby występujące na terenie gminy to gleby lessowe (95% powierzchni gminy), jedne </w:t>
      </w:r>
      <w:r w:rsidR="008302F7">
        <w:rPr>
          <w:rFonts w:cs="Times New Roman"/>
          <w:sz w:val="22"/>
        </w:rPr>
        <w:br/>
      </w:r>
      <w:r w:rsidRPr="00173F60">
        <w:rPr>
          <w:rFonts w:cs="Times New Roman"/>
          <w:sz w:val="22"/>
        </w:rPr>
        <w:t xml:space="preserve">z najlepszych w Polsce. 80% ogólnej powierzchni użytków rolnych stanowią gleby klas I,II,III. </w:t>
      </w:r>
      <w:r w:rsidR="00C6250B">
        <w:rPr>
          <w:rFonts w:cs="Times New Roman"/>
          <w:sz w:val="22"/>
        </w:rPr>
        <w:br/>
      </w:r>
      <w:r w:rsidRPr="00173F60">
        <w:rPr>
          <w:rFonts w:cs="Times New Roman"/>
          <w:sz w:val="22"/>
        </w:rPr>
        <w:t>Są tu korzystne warunki do rozwoju rolnictwa. Uprawia się głównie pszenicę, jęczmień, buraki cukrowe, rzepak, rozwija się sadownictwo. Z rolnictwa utrzymuje się 81 % mieszkańców gminy. Średnia wielkość gospodarstwa wynosi 7,4 ha. Obserwuje się tendencję do zwiększania liczby go</w:t>
      </w:r>
      <w:r w:rsidR="00173F60">
        <w:rPr>
          <w:rFonts w:cs="Times New Roman"/>
          <w:sz w:val="22"/>
        </w:rPr>
        <w:t xml:space="preserve">spodarstw obszarowo większych. </w:t>
      </w:r>
    </w:p>
    <w:p w:rsidR="005A1527" w:rsidRPr="00173F60" w:rsidRDefault="005A1527" w:rsidP="00167777">
      <w:pPr>
        <w:widowControl w:val="0"/>
        <w:numPr>
          <w:ilvl w:val="0"/>
          <w:numId w:val="16"/>
        </w:numPr>
        <w:suppressAutoHyphens/>
        <w:spacing w:after="0"/>
        <w:jc w:val="both"/>
        <w:rPr>
          <w:rFonts w:cs="Times New Roman"/>
          <w:sz w:val="22"/>
        </w:rPr>
      </w:pPr>
      <w:r w:rsidRPr="00173F60">
        <w:rPr>
          <w:rFonts w:eastAsia="Times New Roman" w:cs="Times New Roman"/>
          <w:sz w:val="22"/>
        </w:rPr>
        <w:t xml:space="preserve">Gmina Sadowie </w:t>
      </w:r>
    </w:p>
    <w:p w:rsidR="005A1527" w:rsidRPr="00173F60" w:rsidRDefault="005A1527" w:rsidP="00167777">
      <w:pPr>
        <w:jc w:val="both"/>
        <w:rPr>
          <w:rFonts w:cs="Times New Roman"/>
          <w:sz w:val="22"/>
        </w:rPr>
      </w:pPr>
      <w:r w:rsidRPr="00173F60">
        <w:rPr>
          <w:rFonts w:eastAsia="Times New Roman" w:cs="Times New Roman"/>
          <w:sz w:val="22"/>
        </w:rPr>
        <w:t xml:space="preserve">Położenie: gmina położona jest we wschodniej części województwa świętokrzyskiego przy drodze krajowej międzyregionalnej nr 9 Radom - Ostrowiec - Opatów; Rzeszów obsługującej środkową część gminy. Teren gminy położony jest w dorzeczu rzeki Wisły w granicach zlewni jej lewobrzeżnych dopływów rzeki Kamiennej i Opatówki. </w:t>
      </w:r>
      <w:r w:rsidRPr="00173F60">
        <w:rPr>
          <w:rFonts w:cs="Times New Roman"/>
          <w:sz w:val="22"/>
        </w:rPr>
        <w:t>Pod względem fizyczno-geograficznym teren gminy znajduje się na pograniczu dwóch odmiennych krain geograficznych - Gór Świętokrzy</w:t>
      </w:r>
      <w:r w:rsidR="006D7679">
        <w:rPr>
          <w:rFonts w:cs="Times New Roman"/>
          <w:sz w:val="22"/>
        </w:rPr>
        <w:t xml:space="preserve">skich i Wyżyny Sandomierskiej. </w:t>
      </w:r>
      <w:r w:rsidRPr="00173F60">
        <w:rPr>
          <w:rFonts w:eastAsia="Times New Roman" w:cs="Times New Roman"/>
          <w:sz w:val="22"/>
        </w:rPr>
        <w:t xml:space="preserve">Powierzchnia: gmina zajmuje powierzchnię 8.171 ha, podzieloną na 22 sołectwa. </w:t>
      </w:r>
      <w:r w:rsidR="008302F7">
        <w:rPr>
          <w:rFonts w:eastAsia="Times New Roman" w:cs="Times New Roman"/>
          <w:sz w:val="22"/>
        </w:rPr>
        <w:br/>
      </w:r>
      <w:r w:rsidRPr="00173F60">
        <w:rPr>
          <w:rFonts w:eastAsia="Times New Roman" w:cs="Times New Roman"/>
          <w:sz w:val="22"/>
        </w:rPr>
        <w:t xml:space="preserve">Pod względem powierzchni gmina znajduje się na 7 miejscu w powiecie (wśród 8 gmin) oraz 81 miejscu w województwie (wśród 102 gmin). Liczba ludności: pod względem  liczby ludności gmina jest na 8 miejscu w powiecie oraz 91 miejscu w województwie. </w:t>
      </w:r>
      <w:r w:rsidRPr="00173F60">
        <w:rPr>
          <w:rFonts w:cs="Times New Roman"/>
          <w:sz w:val="22"/>
        </w:rPr>
        <w:t xml:space="preserve">Gmina Sadowie ma obszar 81,71 km², </w:t>
      </w:r>
      <w:r w:rsidR="008302F7">
        <w:rPr>
          <w:rFonts w:cs="Times New Roman"/>
          <w:sz w:val="22"/>
        </w:rPr>
        <w:br/>
      </w:r>
      <w:r w:rsidRPr="00173F60">
        <w:rPr>
          <w:rFonts w:cs="Times New Roman"/>
          <w:sz w:val="22"/>
        </w:rPr>
        <w:t>w tym użytki rolne to 86%  i użytki leśne: 9%. Gmina stan</w:t>
      </w:r>
      <w:r w:rsidR="00104CBE" w:rsidRPr="00173F60">
        <w:rPr>
          <w:rFonts w:cs="Times New Roman"/>
          <w:sz w:val="22"/>
        </w:rPr>
        <w:t xml:space="preserve">owi 8,96% powierzchni powiatu. </w:t>
      </w:r>
    </w:p>
    <w:p w:rsidR="005A1527" w:rsidRPr="00173F60" w:rsidRDefault="005A1527" w:rsidP="00167777">
      <w:pPr>
        <w:widowControl w:val="0"/>
        <w:numPr>
          <w:ilvl w:val="0"/>
          <w:numId w:val="16"/>
        </w:numPr>
        <w:suppressAutoHyphens/>
        <w:spacing w:after="0"/>
        <w:jc w:val="both"/>
        <w:rPr>
          <w:rFonts w:eastAsia="Times New Roman" w:cs="Times New Roman"/>
          <w:sz w:val="22"/>
        </w:rPr>
      </w:pPr>
      <w:r w:rsidRPr="00173F60">
        <w:rPr>
          <w:rFonts w:eastAsia="Times New Roman" w:cs="Times New Roman"/>
          <w:sz w:val="22"/>
        </w:rPr>
        <w:t xml:space="preserve">Gmina Tarłów </w:t>
      </w:r>
    </w:p>
    <w:p w:rsidR="0066582E" w:rsidRDefault="005A1527" w:rsidP="00167777">
      <w:pPr>
        <w:jc w:val="both"/>
        <w:rPr>
          <w:rFonts w:eastAsia="Times New Roman" w:cs="Times New Roman"/>
          <w:sz w:val="22"/>
        </w:rPr>
      </w:pPr>
      <w:r w:rsidRPr="00173F60">
        <w:rPr>
          <w:rFonts w:eastAsia="Times New Roman" w:cs="Times New Roman"/>
          <w:sz w:val="22"/>
        </w:rPr>
        <w:t>Położenie: jest to gmina najdalej na północ wysuniętą w powiecie opatowskim. Gmina typowo rolnicza. W jej skład wcho</w:t>
      </w:r>
      <w:r w:rsidR="006D7679">
        <w:rPr>
          <w:rFonts w:eastAsia="Times New Roman" w:cs="Times New Roman"/>
          <w:sz w:val="22"/>
        </w:rPr>
        <w:t xml:space="preserve">dzą 33 sołectwa. </w:t>
      </w:r>
      <w:r w:rsidRPr="00173F60">
        <w:rPr>
          <w:rFonts w:eastAsia="Times New Roman" w:cs="Times New Roman"/>
          <w:sz w:val="22"/>
        </w:rPr>
        <w:t>Powierzchnia: powierzchnia ogólna wynosi 164 km2,</w:t>
      </w:r>
      <w:r w:rsidR="00E825C5">
        <w:rPr>
          <w:rFonts w:eastAsia="Times New Roman" w:cs="Times New Roman"/>
          <w:sz w:val="22"/>
        </w:rPr>
        <w:br/>
      </w:r>
      <w:r w:rsidRPr="00173F60">
        <w:rPr>
          <w:rFonts w:eastAsia="Times New Roman" w:cs="Times New Roman"/>
          <w:sz w:val="22"/>
        </w:rPr>
        <w:t xml:space="preserve"> z czego użytki rolne stanowią ponad 11 tys. ha. Lasy zajmują ponad 3,5 tys. ha. W </w:t>
      </w:r>
      <w:r w:rsidR="006D7679">
        <w:rPr>
          <w:rFonts w:eastAsia="Times New Roman" w:cs="Times New Roman"/>
          <w:sz w:val="22"/>
        </w:rPr>
        <w:t xml:space="preserve">gminie zamieszkuje 6122 osoby. </w:t>
      </w:r>
      <w:r w:rsidRPr="00173F60">
        <w:rPr>
          <w:rFonts w:eastAsia="Times New Roman" w:cs="Times New Roman"/>
          <w:sz w:val="22"/>
        </w:rPr>
        <w:t xml:space="preserve">Gmina Tarłów posiada 17 km dróg krajowych, 4 km dróg wojewódzkich, </w:t>
      </w:r>
      <w:r w:rsidR="00E825C5">
        <w:rPr>
          <w:rFonts w:eastAsia="Times New Roman" w:cs="Times New Roman"/>
          <w:sz w:val="22"/>
        </w:rPr>
        <w:br/>
      </w:r>
      <w:r w:rsidRPr="00173F60">
        <w:rPr>
          <w:rFonts w:eastAsia="Times New Roman" w:cs="Times New Roman"/>
          <w:sz w:val="22"/>
        </w:rPr>
        <w:t xml:space="preserve">64 km dróg powiatowych (w tym 36 km o nawierzchni bitumicznej), 117 km dróg gminnych </w:t>
      </w:r>
      <w:r w:rsidR="00E825C5">
        <w:rPr>
          <w:rFonts w:eastAsia="Times New Roman" w:cs="Times New Roman"/>
          <w:sz w:val="22"/>
        </w:rPr>
        <w:br/>
      </w:r>
      <w:r w:rsidRPr="00173F60">
        <w:rPr>
          <w:rFonts w:eastAsia="Times New Roman" w:cs="Times New Roman"/>
          <w:sz w:val="22"/>
        </w:rPr>
        <w:t xml:space="preserve">(2 km o nawierzchni bitumicznej). Ponadto na terenie gminy znajdują się drogi transportu rolniczego </w:t>
      </w:r>
      <w:r w:rsidR="00E825C5">
        <w:rPr>
          <w:rFonts w:eastAsia="Times New Roman" w:cs="Times New Roman"/>
          <w:sz w:val="22"/>
        </w:rPr>
        <w:br/>
      </w:r>
      <w:r w:rsidRPr="00173F60">
        <w:rPr>
          <w:rFonts w:eastAsia="Times New Roman" w:cs="Times New Roman"/>
          <w:sz w:val="22"/>
        </w:rPr>
        <w:t>o łącznej długości 216 km (w tym 19</w:t>
      </w:r>
      <w:r w:rsidR="000D6965">
        <w:rPr>
          <w:rFonts w:eastAsia="Times New Roman" w:cs="Times New Roman"/>
          <w:sz w:val="22"/>
        </w:rPr>
        <w:t xml:space="preserve">8 km o nawierzchni gruntowej). </w:t>
      </w:r>
      <w:r w:rsidRPr="00173F60">
        <w:rPr>
          <w:rFonts w:eastAsia="Times New Roman" w:cs="Times New Roman"/>
          <w:sz w:val="22"/>
        </w:rPr>
        <w:t>W skład gmin</w:t>
      </w:r>
      <w:r w:rsidR="006D7679">
        <w:rPr>
          <w:rFonts w:eastAsia="Times New Roman" w:cs="Times New Roman"/>
          <w:sz w:val="22"/>
        </w:rPr>
        <w:t xml:space="preserve">y wchodzi </w:t>
      </w:r>
      <w:r w:rsidR="00E825C5">
        <w:rPr>
          <w:rFonts w:eastAsia="Times New Roman" w:cs="Times New Roman"/>
          <w:sz w:val="22"/>
        </w:rPr>
        <w:br/>
      </w:r>
      <w:r w:rsidR="006D7679">
        <w:rPr>
          <w:rFonts w:eastAsia="Times New Roman" w:cs="Times New Roman"/>
          <w:sz w:val="22"/>
        </w:rPr>
        <w:t xml:space="preserve">32 sołectw. </w:t>
      </w:r>
      <w:r w:rsidRPr="00173F60">
        <w:rPr>
          <w:rFonts w:eastAsia="Times New Roman" w:cs="Times New Roman"/>
          <w:sz w:val="22"/>
        </w:rPr>
        <w:t xml:space="preserve">Liczba ludności: </w:t>
      </w:r>
      <w:r w:rsidRPr="00173F60">
        <w:rPr>
          <w:rStyle w:val="tresc"/>
          <w:rFonts w:cs="Times New Roman"/>
          <w:sz w:val="22"/>
        </w:rPr>
        <w:t>5966 osób. Daje to gęstość zaludnienia około 38 osób/km</w:t>
      </w:r>
      <w:r w:rsidRPr="009D344D">
        <w:rPr>
          <w:rStyle w:val="tresc"/>
          <w:rFonts w:cs="Times New Roman"/>
          <w:sz w:val="22"/>
          <w:vertAlign w:val="superscript"/>
        </w:rPr>
        <w:t>2</w:t>
      </w:r>
      <w:r w:rsidR="006D7679">
        <w:rPr>
          <w:rFonts w:eastAsia="Times New Roman" w:cs="Times New Roman"/>
          <w:sz w:val="22"/>
        </w:rPr>
        <w:t xml:space="preserve"> </w:t>
      </w:r>
      <w:r w:rsidRPr="00173F60">
        <w:rPr>
          <w:rFonts w:eastAsia="Times New Roman" w:cs="Times New Roman"/>
          <w:sz w:val="22"/>
        </w:rPr>
        <w:t xml:space="preserve">Gleby są tu zróżnicowane pod względem jakości. W dolinie Wisły, która wyznacza wschodnią granicę gminy leżą urodzajne mady wiślane oraz rędziny. Gleby te wykorzystywane są pod intensywne uprawy rolnicze (głównie buraki cukrowe), uprawy sadownicze i warzywnicze. Słabe gleby wykorzystywane są pod </w:t>
      </w:r>
      <w:r w:rsidRPr="00173F60">
        <w:rPr>
          <w:rFonts w:eastAsia="Times New Roman" w:cs="Times New Roman"/>
          <w:sz w:val="22"/>
        </w:rPr>
        <w:lastRenderedPageBreak/>
        <w:t xml:space="preserve">tradycyjne uprawy rolnicze. Rejony Słupi Nadbrzeżnej i Wesołówki znane są z uprawy wiśni, szczególnie wiśni lokalnej odmiany zwanej "Nadwiślanka". </w:t>
      </w:r>
    </w:p>
    <w:p w:rsidR="005A1527" w:rsidRPr="00173F60" w:rsidRDefault="005A1527" w:rsidP="00167777">
      <w:pPr>
        <w:widowControl w:val="0"/>
        <w:numPr>
          <w:ilvl w:val="0"/>
          <w:numId w:val="16"/>
        </w:numPr>
        <w:suppressAutoHyphens/>
        <w:spacing w:after="0"/>
        <w:jc w:val="both"/>
        <w:rPr>
          <w:rFonts w:eastAsia="Times New Roman" w:cs="Times New Roman"/>
          <w:sz w:val="22"/>
        </w:rPr>
      </w:pPr>
      <w:r w:rsidRPr="00173F60">
        <w:rPr>
          <w:rFonts w:eastAsia="Times New Roman" w:cs="Times New Roman"/>
          <w:sz w:val="22"/>
        </w:rPr>
        <w:t xml:space="preserve">Gmina Ożarów </w:t>
      </w:r>
    </w:p>
    <w:p w:rsidR="005A1527" w:rsidRPr="00173F60" w:rsidRDefault="005A1527" w:rsidP="00167777">
      <w:pPr>
        <w:jc w:val="both"/>
        <w:rPr>
          <w:rFonts w:eastAsia="Times New Roman" w:cs="Times New Roman"/>
          <w:sz w:val="22"/>
        </w:rPr>
      </w:pPr>
      <w:r w:rsidRPr="00173F60">
        <w:rPr>
          <w:rFonts w:eastAsia="Times New Roman" w:cs="Times New Roman"/>
          <w:sz w:val="22"/>
        </w:rPr>
        <w:t xml:space="preserve">Położenie: gmina jest położona na północny wschód od Opatowa. Ożarów jest drugim co do wielkości, tuż po Opatowie, ośrodkiem gospodarczym i handlowym powiatu. Miasto Ożarów leży </w:t>
      </w:r>
      <w:r w:rsidR="00C6250B">
        <w:rPr>
          <w:rFonts w:eastAsia="Times New Roman" w:cs="Times New Roman"/>
          <w:sz w:val="22"/>
        </w:rPr>
        <w:br/>
      </w:r>
      <w:r w:rsidRPr="00173F60">
        <w:rPr>
          <w:rFonts w:eastAsia="Times New Roman" w:cs="Times New Roman"/>
          <w:sz w:val="22"/>
        </w:rPr>
        <w:t>w odległości 23 km od Opatowa. Jest ważnym węzłem komunikacyjnym tras wiodących z Kielc do Lublina i z Warszawy do Sandomierza. Gmina ma charakter rolniczo - przemysłowy. Zajmuje powierzchnię 179 km2. W</w:t>
      </w:r>
      <w:r w:rsidR="006D7679">
        <w:rPr>
          <w:rFonts w:eastAsia="Times New Roman" w:cs="Times New Roman"/>
          <w:sz w:val="22"/>
        </w:rPr>
        <w:t xml:space="preserve"> jej skład wchodzi 37 sołectw. </w:t>
      </w:r>
      <w:r w:rsidRPr="00173F60">
        <w:rPr>
          <w:rFonts w:eastAsia="Times New Roman" w:cs="Times New Roman"/>
          <w:sz w:val="22"/>
        </w:rPr>
        <w:t>Liczba ludności: gmina liczy 12 646 mieszkańców (miasto Ożarów 5 500). Gleby: Użytki rolne zajmują 13 141 ha. Lasy 3 460 ha. Gleby są w przeważającej mierze niższych klas bonitacyjnych. Dominuje uprawa zbóż i okopowych. W coraz większym stopniu rośnie zainteresowanie rolników uprawami sadowniczymi i warzywniczymi. Działalność gospodarczą prowadzi ponad 400 podmiotów (głównie w handlu, transporcie, budownictwie). Łączna ilość gospodarstw rolnych wynosi 1778. Największą grupę gospodarstw stanowią gosp</w:t>
      </w:r>
      <w:r w:rsidR="00104CBE" w:rsidRPr="00173F60">
        <w:rPr>
          <w:rFonts w:eastAsia="Times New Roman" w:cs="Times New Roman"/>
          <w:sz w:val="22"/>
        </w:rPr>
        <w:t xml:space="preserve">odarstwa o pow. 5-10 ha (582). </w:t>
      </w:r>
    </w:p>
    <w:p w:rsidR="005A1527" w:rsidRPr="00173F60" w:rsidRDefault="005A1527" w:rsidP="00167777">
      <w:pPr>
        <w:widowControl w:val="0"/>
        <w:numPr>
          <w:ilvl w:val="0"/>
          <w:numId w:val="16"/>
        </w:numPr>
        <w:suppressAutoHyphens/>
        <w:spacing w:after="0"/>
        <w:jc w:val="both"/>
        <w:rPr>
          <w:rFonts w:eastAsia="Times New Roman" w:cs="Times New Roman"/>
          <w:sz w:val="22"/>
        </w:rPr>
      </w:pPr>
      <w:r w:rsidRPr="00173F60">
        <w:rPr>
          <w:rFonts w:eastAsia="Times New Roman" w:cs="Times New Roman"/>
          <w:sz w:val="22"/>
        </w:rPr>
        <w:t xml:space="preserve">Gmina Opatów (miasto powiatowe Opatów i gmina Opatów) </w:t>
      </w:r>
    </w:p>
    <w:p w:rsidR="005A1527" w:rsidRPr="00173F60" w:rsidRDefault="005A1527" w:rsidP="00167777">
      <w:pPr>
        <w:jc w:val="both"/>
        <w:rPr>
          <w:rFonts w:eastAsia="Times New Roman" w:cs="Times New Roman"/>
          <w:sz w:val="22"/>
        </w:rPr>
      </w:pPr>
      <w:r w:rsidRPr="00173F60">
        <w:rPr>
          <w:rFonts w:eastAsia="Times New Roman" w:cs="Times New Roman"/>
          <w:sz w:val="22"/>
        </w:rPr>
        <w:t>Położenie: zajmuje powierzchnię 113,3 km2, z czego na miasto przypada 9,36 km2. Mieszka</w:t>
      </w:r>
      <w:r w:rsidR="00E5007D">
        <w:rPr>
          <w:rFonts w:eastAsia="Times New Roman" w:cs="Times New Roman"/>
          <w:sz w:val="22"/>
        </w:rPr>
        <w:br/>
      </w:r>
      <w:r w:rsidRPr="00173F60">
        <w:rPr>
          <w:rFonts w:eastAsia="Times New Roman" w:cs="Times New Roman"/>
          <w:sz w:val="22"/>
        </w:rPr>
        <w:t xml:space="preserve">tu 13 272 osoby. W skład gminy wchodzi 28 sołectw, zaś liczba gospodarstw rolnych wynosi ogółem 1496. Łączna długość dróg kołowych wynosi 198 km, w tym miejskich 14 km. Sieć dróg gminnych wynosi 88 km, długość dróg powiatowych 64,3 km, wojewódzkich 9 km, krajowych 21,7 km. </w:t>
      </w:r>
    </w:p>
    <w:p w:rsidR="005A1527" w:rsidRPr="00173F60" w:rsidRDefault="005A1527" w:rsidP="00167777">
      <w:pPr>
        <w:jc w:val="both"/>
        <w:rPr>
          <w:rFonts w:eastAsia="Times New Roman" w:cs="Times New Roman"/>
          <w:sz w:val="22"/>
        </w:rPr>
      </w:pPr>
      <w:r w:rsidRPr="00173F60">
        <w:rPr>
          <w:rFonts w:eastAsia="Times New Roman" w:cs="Times New Roman"/>
          <w:sz w:val="22"/>
        </w:rPr>
        <w:t>Generalnie wszystkie wsie posiadają dobre</w:t>
      </w:r>
      <w:r w:rsidR="000D6965">
        <w:rPr>
          <w:rFonts w:eastAsia="Times New Roman" w:cs="Times New Roman"/>
          <w:sz w:val="22"/>
        </w:rPr>
        <w:t xml:space="preserve"> połączenia drogowe z Opatowem. </w:t>
      </w:r>
      <w:r w:rsidRPr="00173F60">
        <w:rPr>
          <w:rFonts w:eastAsia="Times New Roman" w:cs="Times New Roman"/>
          <w:sz w:val="22"/>
        </w:rPr>
        <w:t xml:space="preserve">Liczba ludności: </w:t>
      </w:r>
      <w:r w:rsidRPr="00173F60">
        <w:rPr>
          <w:rStyle w:val="xbe"/>
          <w:rFonts w:cs="Times New Roman"/>
          <w:sz w:val="22"/>
        </w:rPr>
        <w:t xml:space="preserve">12 635. </w:t>
      </w:r>
    </w:p>
    <w:p w:rsidR="005A1527" w:rsidRPr="00173F60" w:rsidRDefault="005A1527" w:rsidP="00167777">
      <w:pPr>
        <w:jc w:val="both"/>
        <w:rPr>
          <w:rFonts w:eastAsia="Times New Roman" w:cs="Times New Roman"/>
          <w:sz w:val="22"/>
        </w:rPr>
      </w:pPr>
      <w:r w:rsidRPr="00173F60">
        <w:rPr>
          <w:rFonts w:eastAsia="Times New Roman" w:cs="Times New Roman"/>
          <w:sz w:val="22"/>
        </w:rPr>
        <w:t xml:space="preserve">Gleby: użytki rolne zajmują 10 406 ha, co stanowi ok. 90% ogólnej powierzchni. Dominuje uprawa zbóż (pszenica, jęczmień), buraków cukrowych, sadownictwo. </w:t>
      </w:r>
    </w:p>
    <w:p w:rsidR="005A1527" w:rsidRPr="00173F60" w:rsidRDefault="005A1527" w:rsidP="00167777">
      <w:pPr>
        <w:pStyle w:val="Podtytu"/>
        <w:spacing w:line="276" w:lineRule="auto"/>
        <w:rPr>
          <w:rFonts w:eastAsia="Times New Roman"/>
          <w:sz w:val="22"/>
          <w:szCs w:val="22"/>
          <w:lang w:eastAsia="pl-PL" w:bidi="ar-SA"/>
        </w:rPr>
      </w:pPr>
      <w:r w:rsidRPr="00173F60">
        <w:rPr>
          <w:rFonts w:eastAsia="Times New Roman"/>
          <w:sz w:val="22"/>
          <w:szCs w:val="22"/>
          <w:lang w:eastAsia="pl-PL" w:bidi="ar-SA"/>
        </w:rPr>
        <w:t xml:space="preserve">Opieka zdrowotna i pomoc społeczna </w:t>
      </w:r>
    </w:p>
    <w:p w:rsidR="005A1527" w:rsidRPr="00173F60" w:rsidRDefault="005A1527" w:rsidP="00167777">
      <w:pPr>
        <w:ind w:firstLine="708"/>
        <w:jc w:val="both"/>
        <w:rPr>
          <w:rFonts w:eastAsia="Times New Roman" w:cs="Times New Roman"/>
          <w:sz w:val="22"/>
          <w:lang w:eastAsia="pl-PL"/>
        </w:rPr>
      </w:pPr>
      <w:r w:rsidRPr="00173F60">
        <w:rPr>
          <w:rFonts w:eastAsia="Times New Roman" w:cs="Times New Roman"/>
          <w:sz w:val="22"/>
          <w:lang w:eastAsia="pl-PL"/>
        </w:rPr>
        <w:t>Na terenie powiatu opatowskiego znajduje się 19 przychodni (w całym woje</w:t>
      </w:r>
      <w:r w:rsidR="00104CBE" w:rsidRPr="00173F60">
        <w:rPr>
          <w:rFonts w:eastAsia="Times New Roman" w:cs="Times New Roman"/>
          <w:sz w:val="22"/>
          <w:lang w:eastAsia="pl-PL"/>
        </w:rPr>
        <w:t xml:space="preserve">wództwie jest 557 przychodni). </w:t>
      </w:r>
      <w:r w:rsidRPr="00173F60">
        <w:rPr>
          <w:rFonts w:cs="Times New Roman"/>
          <w:sz w:val="22"/>
        </w:rPr>
        <w:t xml:space="preserve">Porady podstawowej opieki zdrowotne udzielone na jednego mieszkańca w roku 2013 wyniosły 4,2. Na terenie powiatu opatowskiego znajduje się 6 placówek pomocy społecznej, </w:t>
      </w:r>
      <w:r w:rsidR="00E5007D">
        <w:rPr>
          <w:rFonts w:cs="Times New Roman"/>
          <w:sz w:val="22"/>
        </w:rPr>
        <w:br/>
      </w:r>
      <w:r w:rsidRPr="00173F60">
        <w:rPr>
          <w:rFonts w:cs="Times New Roman"/>
          <w:sz w:val="22"/>
        </w:rPr>
        <w:t xml:space="preserve">w których dostępnych jest 374 miejsc (w 2013 roku wykorzystanych było 370 miejsc). </w:t>
      </w:r>
    </w:p>
    <w:p w:rsidR="005A1527" w:rsidRPr="00E85764" w:rsidRDefault="005A1527" w:rsidP="00167777">
      <w:pPr>
        <w:pStyle w:val="Nagwek2"/>
        <w:rPr>
          <w:rFonts w:cs="Mangal"/>
          <w:i/>
          <w:iCs/>
          <w:spacing w:val="15"/>
          <w:kern w:val="1"/>
          <w:sz w:val="24"/>
          <w:szCs w:val="21"/>
          <w:lang w:eastAsia="hi-IN" w:bidi="hi-IN"/>
        </w:rPr>
      </w:pPr>
      <w:bookmarkStart w:id="26" w:name="_Toc522778251"/>
      <w:r w:rsidRPr="003323AD">
        <w:rPr>
          <w:rFonts w:eastAsia="Times New Roman"/>
        </w:rPr>
        <w:t>III.</w:t>
      </w:r>
      <w:r>
        <w:rPr>
          <w:rFonts w:eastAsia="Times New Roman"/>
        </w:rPr>
        <w:t>2</w:t>
      </w:r>
      <w:r w:rsidRPr="003323AD">
        <w:rPr>
          <w:rFonts w:eastAsia="Times New Roman"/>
        </w:rPr>
        <w:t xml:space="preserve">. </w:t>
      </w:r>
      <w:r>
        <w:rPr>
          <w:rFonts w:eastAsia="Times New Roman"/>
        </w:rPr>
        <w:t>Grupy szczególnie istotne</w:t>
      </w:r>
      <w:bookmarkEnd w:id="26"/>
    </w:p>
    <w:p w:rsidR="005A1527" w:rsidRPr="00E85764" w:rsidRDefault="005A1527" w:rsidP="00167777">
      <w:pPr>
        <w:shd w:val="clear" w:color="auto" w:fill="FFFFFF"/>
        <w:autoSpaceDE w:val="0"/>
        <w:ind w:firstLine="360"/>
        <w:jc w:val="both"/>
        <w:rPr>
          <w:rFonts w:cs="Times New Roman"/>
          <w:sz w:val="22"/>
        </w:rPr>
      </w:pPr>
      <w:r w:rsidRPr="00E85764">
        <w:rPr>
          <w:rFonts w:cs="Times New Roman"/>
          <w:sz w:val="22"/>
        </w:rPr>
        <w:t xml:space="preserve">Na podstawie przeprowadzonych badań społecznych za grupę </w:t>
      </w:r>
      <w:proofErr w:type="spellStart"/>
      <w:r w:rsidRPr="00E85764">
        <w:rPr>
          <w:rFonts w:cs="Times New Roman"/>
          <w:sz w:val="22"/>
        </w:rPr>
        <w:t>defaworyzowaną</w:t>
      </w:r>
      <w:proofErr w:type="spellEnd"/>
      <w:r w:rsidRPr="00E85764">
        <w:rPr>
          <w:rFonts w:cs="Times New Roman"/>
          <w:sz w:val="22"/>
        </w:rPr>
        <w:t xml:space="preserve"> wśród mieszkańców gmin wchodzących w skład LGD  należy uznać: </w:t>
      </w:r>
    </w:p>
    <w:p w:rsidR="005A1527" w:rsidRPr="002D6ADB" w:rsidRDefault="00E478AC" w:rsidP="00167777">
      <w:pPr>
        <w:widowControl w:val="0"/>
        <w:shd w:val="clear" w:color="auto" w:fill="FFFFFF"/>
        <w:suppressAutoHyphens/>
        <w:autoSpaceDE w:val="0"/>
        <w:spacing w:after="0"/>
        <w:jc w:val="both"/>
        <w:rPr>
          <w:rFonts w:cs="Times New Roman"/>
          <w:sz w:val="22"/>
        </w:rPr>
      </w:pPr>
      <w:r w:rsidRPr="002D6ADB">
        <w:rPr>
          <w:rFonts w:cs="Times New Roman"/>
          <w:b/>
          <w:sz w:val="22"/>
        </w:rPr>
        <w:t>Grupę</w:t>
      </w:r>
      <w:r w:rsidR="004C225F" w:rsidRPr="002D6ADB">
        <w:rPr>
          <w:rFonts w:cs="Times New Roman"/>
          <w:b/>
          <w:sz w:val="22"/>
        </w:rPr>
        <w:t xml:space="preserve"> bezrobotnych </w:t>
      </w:r>
      <w:r w:rsidR="005A1527" w:rsidRPr="002D6ADB">
        <w:rPr>
          <w:rFonts w:cs="Times New Roman"/>
          <w:b/>
          <w:sz w:val="22"/>
        </w:rPr>
        <w:t>młodych ludzi</w:t>
      </w:r>
      <w:r w:rsidR="005A20AD" w:rsidRPr="002D6ADB">
        <w:rPr>
          <w:rFonts w:cs="Times New Roman"/>
          <w:b/>
          <w:sz w:val="22"/>
        </w:rPr>
        <w:t xml:space="preserve"> do 40 r. ż.</w:t>
      </w:r>
      <w:r w:rsidR="005A1527" w:rsidRPr="002D6ADB">
        <w:rPr>
          <w:rFonts w:cs="Times New Roman"/>
          <w:sz w:val="22"/>
        </w:rPr>
        <w:t>, która nie może znaleźć zatrudnienia.</w:t>
      </w:r>
      <w:r w:rsidR="004C225F" w:rsidRPr="002D6ADB">
        <w:rPr>
          <w:rFonts w:cs="Times New Roman"/>
          <w:sz w:val="22"/>
        </w:rPr>
        <w:t xml:space="preserve"> </w:t>
      </w:r>
      <w:r w:rsidR="005A1527" w:rsidRPr="002D6ADB">
        <w:rPr>
          <w:rFonts w:cs="Times New Roman"/>
          <w:sz w:val="22"/>
        </w:rPr>
        <w:t xml:space="preserve">Zdiagnozowany problem bezrobocia ma swoje konsekwencje zarówno ekonomiczne jak i społeczne.  Fakt, że głównie ludzie młodzi pozostają bez pracy często powoduje także wyludnienie, które bezpośrednio związane jest z </w:t>
      </w:r>
      <w:r w:rsidR="00F951EB" w:rsidRPr="002D6ADB">
        <w:rPr>
          <w:rFonts w:cs="Times New Roman"/>
          <w:sz w:val="22"/>
        </w:rPr>
        <w:t>ich wyjazdem</w:t>
      </w:r>
      <w:r w:rsidR="005A1527" w:rsidRPr="002D6ADB">
        <w:rPr>
          <w:rFonts w:cs="Times New Roman"/>
          <w:sz w:val="22"/>
        </w:rPr>
        <w:t xml:space="preserve"> za granicę. </w:t>
      </w:r>
    </w:p>
    <w:p w:rsidR="00A43C8D" w:rsidRPr="002D6ADB" w:rsidRDefault="00D119C2" w:rsidP="00167777">
      <w:pPr>
        <w:widowControl w:val="0"/>
        <w:shd w:val="clear" w:color="auto" w:fill="FFFFFF"/>
        <w:suppressAutoHyphens/>
        <w:autoSpaceDE w:val="0"/>
        <w:spacing w:after="0"/>
        <w:jc w:val="both"/>
        <w:rPr>
          <w:rFonts w:cs="Times New Roman"/>
          <w:b/>
          <w:color w:val="000000" w:themeColor="text1"/>
          <w:sz w:val="22"/>
        </w:rPr>
      </w:pPr>
      <w:r w:rsidRPr="002D6ADB">
        <w:rPr>
          <w:rFonts w:eastAsia="Times New Roman" w:cs="Times New Roman"/>
          <w:sz w:val="22"/>
          <w:lang w:eastAsia="pl-PL"/>
        </w:rPr>
        <w:t xml:space="preserve">Uśredniony odsetek osób bezrobotnych zarejestrowanych w liczbie ludności w wieku produkcyjnym od 2011 roku stale wzrastał w latach 2011-2012 na obszarze działania LGD. W latach 2011-2013 wyniósł odpowiednio 13,9%, 14,7% oraz 15,3%. W roku 2014 obniżył się do poziomu 13,7%, jednak nie ma danych świadczących o przełamaniu trendu. W związku z tym, za grupę </w:t>
      </w:r>
      <w:proofErr w:type="spellStart"/>
      <w:r w:rsidRPr="002D6ADB">
        <w:rPr>
          <w:rFonts w:eastAsia="Times New Roman" w:cs="Times New Roman"/>
          <w:sz w:val="22"/>
          <w:lang w:eastAsia="pl-PL"/>
        </w:rPr>
        <w:t>defaworyzowaną</w:t>
      </w:r>
      <w:proofErr w:type="spellEnd"/>
      <w:r w:rsidRPr="002D6ADB">
        <w:rPr>
          <w:rFonts w:eastAsia="Times New Roman" w:cs="Times New Roman"/>
          <w:sz w:val="22"/>
          <w:lang w:eastAsia="pl-PL"/>
        </w:rPr>
        <w:t xml:space="preserve"> uznano osoby bezrobotne. Tak duży odsetek bezrobotnych powoduje szereg negatywnych następstw </w:t>
      </w:r>
      <w:r w:rsidR="00F94ABE" w:rsidRPr="002D6ADB">
        <w:rPr>
          <w:rFonts w:eastAsia="Times New Roman" w:cs="Times New Roman"/>
          <w:sz w:val="22"/>
          <w:lang w:eastAsia="pl-PL"/>
        </w:rPr>
        <w:br/>
      </w:r>
      <w:r w:rsidRPr="002D6ADB">
        <w:rPr>
          <w:rFonts w:eastAsia="Times New Roman" w:cs="Times New Roman"/>
          <w:sz w:val="22"/>
          <w:lang w:eastAsia="pl-PL"/>
        </w:rPr>
        <w:t xml:space="preserve">i problemów jak migracje, patologie i ubożenie społeczeństwa, dlatego aby wpłynąć na rozwój obszaru jako całości, niewątpliwie należy zadbać o poprawę sytuacji na rynku pracy. Szczególnie istotną grupą wiekową, która wymaga wsparcia w tym zakresie są ludzie w wieku do 40 roku życia. Udział osób w wieku produkcyjnym do 44 roku życia jest wyraźnie wyższy niż w pozostałych przedziałach wiekowych. Łączna liczba osób bezrobotnych w wieku 18-44 wyniosła w 2014 roku </w:t>
      </w:r>
      <w:r w:rsidRPr="002D6ADB">
        <w:rPr>
          <w:rFonts w:eastAsia="Times New Roman" w:cs="Times New Roman"/>
          <w:sz w:val="22"/>
          <w:lang w:eastAsia="pl-PL"/>
        </w:rPr>
        <w:lastRenderedPageBreak/>
        <w:t>3625, natomiast liczba osób w wieku 45 i więcej 1365. Tak duża dysproporcja nakazuje szczególne wsparcie dla osób w pierwszej grupie wiekowej. Dodatkowo, należy zauważyć, że jest to grupa, która z racji wieku może znacząco się rozwijać, dlatego inwestycje w kapitał tych osób mogą okazać się niezwykle przyszłościowe. Z racji przyjętych kategorii przez GUS, omawiana grupa to przedział wiekowy do 44 roku życia. Wyraźnie jednak widać, że im wyższy wiek, tym problem jest mniejszy, dlatego w ramach działań LGD, przewidziane wspa</w:t>
      </w:r>
      <w:r w:rsidR="00E8679D" w:rsidRPr="002D6ADB">
        <w:rPr>
          <w:rFonts w:eastAsia="Times New Roman" w:cs="Times New Roman"/>
          <w:sz w:val="22"/>
          <w:lang w:eastAsia="pl-PL"/>
        </w:rPr>
        <w:t>rcie będzie dla osób do 40 r.ż.</w:t>
      </w:r>
      <w:r w:rsidRPr="002D6ADB">
        <w:rPr>
          <w:rFonts w:eastAsia="Times New Roman" w:cs="Times New Roman"/>
          <w:sz w:val="22"/>
          <w:lang w:eastAsia="pl-PL"/>
        </w:rPr>
        <w:t xml:space="preserve"> Dzięki temu wsparcie będzie zintensyfikowane dla grupy, która szczególnie potrzebuje wsparcia. Zakres wsparcia przewidziany dla osób z tej grupy </w:t>
      </w:r>
      <w:proofErr w:type="spellStart"/>
      <w:r w:rsidRPr="002D6ADB">
        <w:rPr>
          <w:rFonts w:eastAsia="Times New Roman" w:cs="Times New Roman"/>
          <w:sz w:val="22"/>
          <w:lang w:eastAsia="pl-PL"/>
        </w:rPr>
        <w:t>defaworyzowanej</w:t>
      </w:r>
      <w:proofErr w:type="spellEnd"/>
      <w:r w:rsidRPr="002D6ADB">
        <w:rPr>
          <w:rFonts w:eastAsia="Times New Roman" w:cs="Times New Roman"/>
          <w:sz w:val="22"/>
          <w:lang w:eastAsia="pl-PL"/>
        </w:rPr>
        <w:t xml:space="preserve"> obejmuje przedsięwzięcia z zakresu szkoleń, tworzenia "Kreatora Przedsiębiorczości", a także tworzenia i rozwijania działalności gospodarczej. Dzięki tak kompleksowej pomocy, gdzie grupa </w:t>
      </w:r>
      <w:proofErr w:type="spellStart"/>
      <w:r w:rsidRPr="002D6ADB">
        <w:rPr>
          <w:rFonts w:eastAsia="Times New Roman" w:cs="Times New Roman"/>
          <w:sz w:val="22"/>
          <w:lang w:eastAsia="pl-PL"/>
        </w:rPr>
        <w:t>defaworyzowana</w:t>
      </w:r>
      <w:proofErr w:type="spellEnd"/>
      <w:r w:rsidRPr="002D6ADB">
        <w:rPr>
          <w:rFonts w:eastAsia="Times New Roman" w:cs="Times New Roman"/>
          <w:sz w:val="22"/>
          <w:lang w:eastAsia="pl-PL"/>
        </w:rPr>
        <w:t xml:space="preserve"> będzie dodatkowo oceniana podczas wyborów operacji (kryteria wyboru) możliwe będzie kompleksowe wpłynięcie na rynek pracy. Dzięki przedsięwzięciom zwiększy się zatrudnienie, ale również sama przedsiębiorczość osób </w:t>
      </w:r>
      <w:proofErr w:type="spellStart"/>
      <w:r w:rsidRPr="002D6ADB">
        <w:rPr>
          <w:rFonts w:eastAsia="Times New Roman" w:cs="Times New Roman"/>
          <w:sz w:val="22"/>
          <w:lang w:eastAsia="pl-PL"/>
        </w:rPr>
        <w:t>defaworyzowanych</w:t>
      </w:r>
      <w:proofErr w:type="spellEnd"/>
      <w:r w:rsidRPr="002D6ADB">
        <w:rPr>
          <w:rFonts w:eastAsia="Times New Roman" w:cs="Times New Roman"/>
          <w:sz w:val="22"/>
          <w:lang w:eastAsia="pl-PL"/>
        </w:rPr>
        <w:t xml:space="preserve">, gdyż w ramach szkoleń i projektu współpracy "Kreator Przedsiębiorczości" uczestnicy będą nabywali wiedzę z zakresu zarządzania, marketingu, ekonomii. Dodatkowo, udział </w:t>
      </w:r>
      <w:r w:rsidR="00E8679D" w:rsidRPr="002D6ADB">
        <w:rPr>
          <w:rFonts w:eastAsia="Times New Roman" w:cs="Times New Roman"/>
          <w:sz w:val="22"/>
          <w:lang w:eastAsia="pl-PL"/>
        </w:rPr>
        <w:br/>
      </w:r>
      <w:r w:rsidRPr="002D6ADB">
        <w:rPr>
          <w:rFonts w:eastAsia="Times New Roman" w:cs="Times New Roman"/>
          <w:sz w:val="22"/>
          <w:lang w:eastAsia="pl-PL"/>
        </w:rPr>
        <w:t xml:space="preserve">w przedsięwzięciu będzie umożliwiał również </w:t>
      </w:r>
      <w:r w:rsidRPr="002D6ADB">
        <w:rPr>
          <w:rFonts w:eastAsia="Times New Roman" w:cs="Times New Roman"/>
          <w:color w:val="000000" w:themeColor="text1"/>
          <w:sz w:val="22"/>
          <w:lang w:eastAsia="pl-PL"/>
        </w:rPr>
        <w:t xml:space="preserve">przyglądanie się dobrym praktykom działania firm, co niewątpliwie może też podnieść innowacyjność operacji. </w:t>
      </w:r>
    </w:p>
    <w:p w:rsidR="00D119C2" w:rsidRPr="002D6ADB" w:rsidRDefault="005A1527" w:rsidP="00167777">
      <w:pPr>
        <w:widowControl w:val="0"/>
        <w:shd w:val="clear" w:color="auto" w:fill="FFFFFF"/>
        <w:suppressAutoHyphens/>
        <w:autoSpaceDE w:val="0"/>
        <w:spacing w:after="0"/>
        <w:jc w:val="both"/>
        <w:rPr>
          <w:rStyle w:val="Pogrubienie"/>
          <w:rFonts w:cs="Times New Roman"/>
          <w:b w:val="0"/>
          <w:bCs w:val="0"/>
          <w:sz w:val="22"/>
        </w:rPr>
      </w:pPr>
      <w:r w:rsidRPr="002D6ADB">
        <w:rPr>
          <w:rFonts w:cs="Times New Roman"/>
          <w:b/>
          <w:sz w:val="22"/>
        </w:rPr>
        <w:t>Grupa osób starszych</w:t>
      </w:r>
      <w:r w:rsidR="00D119C2" w:rsidRPr="002D6ADB">
        <w:rPr>
          <w:rFonts w:cs="Times New Roman"/>
          <w:b/>
          <w:sz w:val="22"/>
        </w:rPr>
        <w:t xml:space="preserve"> (50+)</w:t>
      </w:r>
      <w:r w:rsidRPr="002D6ADB">
        <w:rPr>
          <w:rFonts w:cs="Times New Roman"/>
          <w:sz w:val="22"/>
        </w:rPr>
        <w:t xml:space="preserve">. </w:t>
      </w:r>
      <w:r w:rsidR="00D119C2" w:rsidRPr="002D6ADB">
        <w:rPr>
          <w:rStyle w:val="Pogrubienie"/>
          <w:rFonts w:cs="Times New Roman"/>
          <w:b w:val="0"/>
          <w:bCs w:val="0"/>
          <w:sz w:val="22"/>
        </w:rPr>
        <w:t xml:space="preserve">Opracowana przez GUS prognoza ludności na lata 2008 – 2035 pokazuje, że w najbliższych latach rosnąć będzie liczba najstarszych. Szacuje się, że w roku 2030 liczba osób w wieku 85 lat i więcej może sięgać prawie 800 tysięcy. a samym obszarze działania LGD, grupa osób w wieku 50+ utrzymuje się na niemal na niezmienionym poziomie. Szczególną dynamikę wzrostu odnotowuje się w przedziale wiekowym 65-69 lat. Jak pokazują dane GUS łączna liczba osób w wieku 50+ na obszarze działań LGD wyniosła w latach 2012-2014 odpowiednio 14 633 (2012), 14 615 (2013) oraz 14 611 (2014), co w odniesieniu do liczby ludności w danym roku (37 509 - 2012, 37 128 - 2013, 36 893 - 2014) wskazuje, że udział osób starszych w ogólnej liczbie ludności wzrasta. Oprócz demograficznego problemu związanego ze starzejącym się społeczeństwem obszaru działania LGD, zdiagnozowano również niską aktywność społeczną mieszkańców starszych oraz ich dezintegracji. Zjawiska te w wielu przypadkach prowadzą do wykluczenia społecznego, dlatego należy szczególnie przeciwdziałać następstwom wskazanych problemów. W ramach planowanego wsparcia przygotowano specjalne kryteria wyboru operacji, które premiować będą te działania, które pośrednio lub bezpośrednio będą wpływały na poprawę sytuacji osób starszych, czyli na ich jakość </w:t>
      </w:r>
      <w:r w:rsidR="003F59C8" w:rsidRPr="002D6ADB">
        <w:rPr>
          <w:rStyle w:val="Pogrubienie"/>
          <w:rFonts w:cs="Times New Roman"/>
          <w:b w:val="0"/>
          <w:bCs w:val="0"/>
          <w:sz w:val="22"/>
        </w:rPr>
        <w:br/>
      </w:r>
      <w:r w:rsidR="00D119C2" w:rsidRPr="002D6ADB">
        <w:rPr>
          <w:rStyle w:val="Pogrubienie"/>
          <w:rFonts w:cs="Times New Roman"/>
          <w:b w:val="0"/>
          <w:bCs w:val="0"/>
          <w:sz w:val="22"/>
        </w:rPr>
        <w:t>i komfort życia, włączenie społeczne oraz poczucie "bycia potrzebnym". Dodatkowo, w ramach zadań planu komunikacyjnego, szczególnie uwzględniono osoby starsze, gdyż jest to specyficzna grupa docelowa, z którą (do której) należy dostosować kanały i formy komunikacji. Wsparcie dla włączenia w życie społeczności lokalnej będzie zatem zapewnione poprzez realizację poszczególnych projektów aktywizacyjnych, integracyjnych i promocyjnych, a efekt będzie dodatkowo wzmocniony poprzez dostosowane formy informowania i zbierania informacji od opisywanej grupy.</w:t>
      </w:r>
    </w:p>
    <w:p w:rsidR="005A1527" w:rsidRPr="002D6ADB" w:rsidRDefault="005A1527" w:rsidP="00167777">
      <w:pPr>
        <w:widowControl w:val="0"/>
        <w:shd w:val="clear" w:color="auto" w:fill="FFFFFF"/>
        <w:suppressAutoHyphens/>
        <w:autoSpaceDE w:val="0"/>
        <w:spacing w:after="0"/>
        <w:ind w:firstLine="708"/>
        <w:jc w:val="both"/>
        <w:rPr>
          <w:rFonts w:cs="Times New Roman"/>
          <w:sz w:val="22"/>
        </w:rPr>
      </w:pPr>
      <w:r w:rsidRPr="002D6ADB">
        <w:rPr>
          <w:rFonts w:cs="Times New Roman"/>
          <w:sz w:val="22"/>
        </w:rPr>
        <w:t>Na rzecz osób starszych i ich aktywizacji prowadzono różne projekty na terenie gmin wchodzących w skład LGD z wykorzystaniem finansowania unijnego i rządowego (ASOS, FIO). Aktualnie w latach 2015 – 2020 powiat opatowski realizował będzie projekt „Senior Wigor” oraz ruszył kolejny projekt Aktywny senior - kompleksowy program aktywizacji społecznej osób w wieku 50+ w powiecie opatowskim"</w:t>
      </w:r>
      <w:r w:rsidR="00D119C2" w:rsidRPr="002D6ADB">
        <w:rPr>
          <w:rFonts w:cs="Times New Roman"/>
          <w:sz w:val="22"/>
        </w:rPr>
        <w:t>. W zakresie wdrażania LSR przewidziano interwencje poprzez działania promocji aktywnego spędzania czasu wolnego. Dodatkowo, przewidziano możliwość składania wniosków na własne działania, w których premiowane będą te, skierowane do grupy 50+, co przełoży się na ich włączenie społeczne i zaangażowanie w sprawy lokalne.</w:t>
      </w:r>
    </w:p>
    <w:p w:rsidR="005A1527" w:rsidRPr="002D6ADB" w:rsidRDefault="005A1527" w:rsidP="00167777">
      <w:pPr>
        <w:pStyle w:val="Nagwek2"/>
      </w:pPr>
      <w:bookmarkStart w:id="27" w:name="_Toc522778252"/>
      <w:r w:rsidRPr="002D6ADB">
        <w:rPr>
          <w:rFonts w:eastAsia="Times New Roman"/>
        </w:rPr>
        <w:t>III.3. Charakterystyka gospodarki i przedsiębiorczości</w:t>
      </w:r>
      <w:bookmarkEnd w:id="27"/>
    </w:p>
    <w:p w:rsidR="005A1527" w:rsidRPr="00E85764" w:rsidRDefault="005A1527" w:rsidP="00167777">
      <w:pPr>
        <w:autoSpaceDE w:val="0"/>
        <w:ind w:firstLine="708"/>
        <w:jc w:val="both"/>
        <w:rPr>
          <w:rFonts w:cs="Times New Roman"/>
          <w:sz w:val="22"/>
        </w:rPr>
      </w:pPr>
      <w:r w:rsidRPr="002D6ADB">
        <w:rPr>
          <w:rFonts w:eastAsia="Times New Roman" w:cs="Times New Roman"/>
          <w:sz w:val="22"/>
        </w:rPr>
        <w:t>Na terenie gmin wchodzących w skład LGD działa 3237 podmiotów gospodarczych</w:t>
      </w:r>
      <w:r w:rsidRPr="002D6ADB">
        <w:rPr>
          <w:rFonts w:cs="Times New Roman"/>
          <w:sz w:val="22"/>
        </w:rPr>
        <w:t>, zajmujących się</w:t>
      </w:r>
      <w:r w:rsidR="00D119C2" w:rsidRPr="002D6ADB">
        <w:rPr>
          <w:rFonts w:cs="Times New Roman"/>
          <w:sz w:val="22"/>
        </w:rPr>
        <w:t xml:space="preserve"> głównie</w:t>
      </w:r>
      <w:r w:rsidRPr="002D6ADB">
        <w:rPr>
          <w:rFonts w:cs="Times New Roman"/>
          <w:sz w:val="22"/>
        </w:rPr>
        <w:t xml:space="preserve"> handlem, usługami, działalnością produkcyjną, budowni</w:t>
      </w:r>
      <w:r w:rsidR="003C2CD9" w:rsidRPr="002D6ADB">
        <w:rPr>
          <w:rFonts w:cs="Times New Roman"/>
          <w:sz w:val="22"/>
        </w:rPr>
        <w:t>ctwem, usługami transportowymi.</w:t>
      </w:r>
      <w:r w:rsidR="00EE13BB" w:rsidRPr="002D6ADB">
        <w:rPr>
          <w:rFonts w:cs="Times New Roman"/>
          <w:sz w:val="22"/>
        </w:rPr>
        <w:t xml:space="preserve"> Liczba podmiotów gospodarki narodowej w rejestrze REGON  na koniec 2015 roku </w:t>
      </w:r>
      <w:r w:rsidR="00EE13BB" w:rsidRPr="002D6ADB">
        <w:rPr>
          <w:rFonts w:cs="Times New Roman"/>
          <w:sz w:val="22"/>
        </w:rPr>
        <w:lastRenderedPageBreak/>
        <w:t>wyniosła 4184409, natomiast dla województwa 105611, co pokazuje, że obszar charakteryzuje się małą przedsiębiorczością.</w:t>
      </w:r>
      <w:r w:rsidR="003C2CD9" w:rsidRPr="002D6ADB">
        <w:rPr>
          <w:rFonts w:cs="Times New Roman"/>
          <w:sz w:val="22"/>
        </w:rPr>
        <w:t xml:space="preserve"> </w:t>
      </w:r>
      <w:r w:rsidR="00D119C2" w:rsidRPr="002D6ADB">
        <w:rPr>
          <w:rFonts w:cs="Times New Roman"/>
          <w:sz w:val="22"/>
        </w:rPr>
        <w:t>Wspomniane branże uznaje się za kluczowe dla rozwoju obszaru, gdyż jeden z ważniejszych wniosków wynikających z prowadzonych konsultacji społecznych wskazywał na konieczność wykorzystania lokalnych zasobów. Mieszkańcy obszaru posiadają „</w:t>
      </w:r>
      <w:proofErr w:type="spellStart"/>
      <w:r w:rsidR="00D119C2" w:rsidRPr="002D6ADB">
        <w:rPr>
          <w:rFonts w:cs="Times New Roman"/>
          <w:sz w:val="22"/>
        </w:rPr>
        <w:t>know</w:t>
      </w:r>
      <w:proofErr w:type="spellEnd"/>
      <w:r w:rsidR="00D119C2" w:rsidRPr="002D6ADB">
        <w:rPr>
          <w:rFonts w:cs="Times New Roman"/>
          <w:sz w:val="22"/>
        </w:rPr>
        <w:t xml:space="preserve"> </w:t>
      </w:r>
      <w:proofErr w:type="spellStart"/>
      <w:r w:rsidR="00D119C2" w:rsidRPr="002D6ADB">
        <w:rPr>
          <w:rFonts w:cs="Times New Roman"/>
          <w:sz w:val="22"/>
        </w:rPr>
        <w:t>how</w:t>
      </w:r>
      <w:proofErr w:type="spellEnd"/>
      <w:r w:rsidR="00D119C2" w:rsidRPr="002D6ADB">
        <w:rPr>
          <w:rFonts w:cs="Times New Roman"/>
          <w:sz w:val="22"/>
        </w:rPr>
        <w:t>” oraz narzędzia do wykonywania zawodów we wspomnianych branżach, dlatego warto inwestować właśnie w nich. Dzięki doświadczeniu w prowadzeniu tego typu działalności, lokalni przedsiębiorcy zdobywają przewagę konkurencyjną na regionalnym i narodowym rynku, co w konsekwencji będzie prowadzić do rozwoju tych branż, a przez to zwiększenia miejsc pracy.</w:t>
      </w:r>
      <w:r w:rsidRPr="002D6ADB">
        <w:rPr>
          <w:rFonts w:cs="Times New Roman"/>
          <w:sz w:val="22"/>
        </w:rPr>
        <w:br/>
        <w:t>W poszczególnych gminach należących do LGD przedstawia się to w następujący sposób:</w:t>
      </w:r>
    </w:p>
    <w:p w:rsidR="005A1527" w:rsidRPr="00E85764" w:rsidRDefault="005A1527" w:rsidP="00167777">
      <w:pPr>
        <w:autoSpaceDE w:val="0"/>
        <w:jc w:val="both"/>
        <w:rPr>
          <w:rFonts w:cs="Times New Roman"/>
          <w:sz w:val="22"/>
        </w:rPr>
      </w:pPr>
      <w:r w:rsidRPr="00E85764">
        <w:rPr>
          <w:rFonts w:cs="Times New Roman"/>
          <w:sz w:val="22"/>
          <w:u w:val="single"/>
        </w:rPr>
        <w:t>Gmina Opatów</w:t>
      </w:r>
      <w:r w:rsidRPr="00E85764">
        <w:rPr>
          <w:rFonts w:cs="Times New Roman"/>
          <w:sz w:val="22"/>
        </w:rPr>
        <w:t xml:space="preserve"> – łączna ilość podmiotów gospodarki narodowej wynosi 1045 z czego </w:t>
      </w:r>
      <w:r w:rsidR="00A43C8D">
        <w:rPr>
          <w:rFonts w:cs="Times New Roman"/>
          <w:sz w:val="22"/>
        </w:rPr>
        <w:br/>
        <w:t xml:space="preserve">36 </w:t>
      </w:r>
      <w:r w:rsidRPr="00E85764">
        <w:rPr>
          <w:rFonts w:cs="Times New Roman"/>
          <w:sz w:val="22"/>
        </w:rPr>
        <w:t xml:space="preserve">w sektorze rolniczym, 64 w sektorze przemysłowym i 85 w sektorze budowlanym. Na 10 tysięcy ludności na terenie gminy przypada 855 podmiotów gospodarki narodowej i 636 osób fizycznych prowadzących działalność gospodarczą na 10 tysięcy ludności. </w:t>
      </w:r>
    </w:p>
    <w:p w:rsidR="005A1527" w:rsidRPr="00E85764" w:rsidRDefault="005A1527" w:rsidP="00167777">
      <w:pPr>
        <w:autoSpaceDE w:val="0"/>
        <w:jc w:val="both"/>
        <w:rPr>
          <w:rFonts w:cs="Times New Roman"/>
          <w:sz w:val="22"/>
        </w:rPr>
      </w:pPr>
      <w:r w:rsidRPr="00E85764">
        <w:rPr>
          <w:rFonts w:cs="Times New Roman"/>
          <w:sz w:val="22"/>
          <w:u w:val="single"/>
        </w:rPr>
        <w:t>Gmina Ożarów</w:t>
      </w:r>
      <w:r w:rsidRPr="00E85764">
        <w:rPr>
          <w:rFonts w:cs="Times New Roman"/>
          <w:sz w:val="22"/>
        </w:rPr>
        <w:t xml:space="preserve"> – łączna ilość podmiotów gospodarki narodowej wynosi 691 z czego 41 w sektorze rolniczym, 73 w sektorze przemysłowym i 69 w sektorze budowlanym. Na 10 tysięcy ludności na terenie gminy przypada 624 podmioty gospodarki narodowej i 463 osób fizycznych prowadzących działalność gospodarczą na 10 tysięcy ludności. </w:t>
      </w:r>
    </w:p>
    <w:p w:rsidR="005A1527" w:rsidRPr="00E85764" w:rsidRDefault="005A1527" w:rsidP="00167777">
      <w:pPr>
        <w:autoSpaceDE w:val="0"/>
        <w:jc w:val="both"/>
        <w:rPr>
          <w:rFonts w:cs="Times New Roman"/>
          <w:sz w:val="22"/>
        </w:rPr>
      </w:pPr>
      <w:r w:rsidRPr="00E85764">
        <w:rPr>
          <w:rFonts w:cs="Times New Roman"/>
          <w:sz w:val="22"/>
          <w:u w:val="single"/>
        </w:rPr>
        <w:t>Gmina Sadowie</w:t>
      </w:r>
      <w:r w:rsidRPr="00E85764">
        <w:rPr>
          <w:rFonts w:cs="Times New Roman"/>
          <w:sz w:val="22"/>
        </w:rPr>
        <w:t xml:space="preserve"> – łączna ilość podmiotów gospodarki narodowej wynosi 254 w tym 20 w sektorze rolniczym, 25 w sektorze przemysłowym i 35 w sektorze budowlanym. Na 10 tysięcy ludności na terenie gminy przypada 616 podmioty gospodarki narodowej i 492 osób fizycznych prowadzących działalność gospodarczą na 10 tysięcy ludności. </w:t>
      </w:r>
    </w:p>
    <w:p w:rsidR="005A1527" w:rsidRPr="00E85764" w:rsidRDefault="005A1527" w:rsidP="00167777">
      <w:pPr>
        <w:autoSpaceDE w:val="0"/>
        <w:jc w:val="both"/>
        <w:rPr>
          <w:rFonts w:cs="Times New Roman"/>
          <w:sz w:val="22"/>
        </w:rPr>
      </w:pPr>
      <w:r w:rsidRPr="00E85764">
        <w:rPr>
          <w:rFonts w:cs="Times New Roman"/>
          <w:sz w:val="22"/>
          <w:u w:val="single"/>
        </w:rPr>
        <w:t>Gmina Tarłów</w:t>
      </w:r>
      <w:r w:rsidRPr="00E85764">
        <w:rPr>
          <w:rFonts w:cs="Times New Roman"/>
          <w:sz w:val="22"/>
        </w:rPr>
        <w:t xml:space="preserve"> – łączna ilość podmiotów gospodarki narodowej to 277, w tym w sektorze rolniczym to 12, w sektorze przemysłowym 22 i w sektorze budowlanym 39.</w:t>
      </w:r>
    </w:p>
    <w:p w:rsidR="005A1527" w:rsidRPr="00E85764" w:rsidRDefault="005A1527" w:rsidP="00167777">
      <w:pPr>
        <w:autoSpaceDE w:val="0"/>
        <w:jc w:val="both"/>
        <w:rPr>
          <w:rFonts w:cs="Times New Roman"/>
          <w:sz w:val="22"/>
        </w:rPr>
      </w:pPr>
      <w:r w:rsidRPr="00E85764">
        <w:rPr>
          <w:rFonts w:cs="Times New Roman"/>
          <w:sz w:val="22"/>
        </w:rPr>
        <w:t xml:space="preserve">Na 10 tysięcy ludności na terenie gminy przypada 509 podmioty gospodarki narodowej i 395 osób fizycznych prowadzących działalność gospodarczą na 10 tysięcy ludności. </w:t>
      </w:r>
    </w:p>
    <w:p w:rsidR="004C225F" w:rsidRDefault="005A1527" w:rsidP="00167777">
      <w:pPr>
        <w:autoSpaceDE w:val="0"/>
        <w:jc w:val="both"/>
        <w:rPr>
          <w:rFonts w:cs="Times New Roman"/>
          <w:sz w:val="22"/>
        </w:rPr>
      </w:pPr>
      <w:r w:rsidRPr="00E85764">
        <w:rPr>
          <w:rFonts w:cs="Times New Roman"/>
          <w:sz w:val="22"/>
          <w:u w:val="single"/>
        </w:rPr>
        <w:t>Gmina Wojciechowice</w:t>
      </w:r>
      <w:r w:rsidRPr="00E85764">
        <w:rPr>
          <w:rFonts w:cs="Times New Roman"/>
          <w:sz w:val="22"/>
        </w:rPr>
        <w:t xml:space="preserve"> – 201 zarejestrowanych podmiotów </w:t>
      </w:r>
      <w:r w:rsidR="006D7679">
        <w:rPr>
          <w:rFonts w:cs="Times New Roman"/>
          <w:sz w:val="22"/>
        </w:rPr>
        <w:t xml:space="preserve">gospodarki narodowej, w tym 25 </w:t>
      </w:r>
      <w:r w:rsidR="00C6250B">
        <w:rPr>
          <w:rFonts w:cs="Times New Roman"/>
          <w:sz w:val="22"/>
        </w:rPr>
        <w:br/>
      </w:r>
      <w:r w:rsidRPr="00E85764">
        <w:rPr>
          <w:rFonts w:cs="Times New Roman"/>
          <w:sz w:val="22"/>
        </w:rPr>
        <w:t>w sektorze rolniczym, 19 w sektorze przemysłowym, 10 w sektorze budowlanym. Na 10 tysięcy ludności na terenie gminy przypada 473 podmioty gospodarki narodowej i 315 osób fizycznych prowadzących działalność gospod</w:t>
      </w:r>
      <w:r w:rsidR="00C6250B">
        <w:rPr>
          <w:rFonts w:cs="Times New Roman"/>
          <w:sz w:val="22"/>
        </w:rPr>
        <w:t xml:space="preserve">arczą na 10 tysięcy ludności. </w:t>
      </w:r>
      <w:r w:rsidRPr="00E85764">
        <w:rPr>
          <w:rFonts w:cs="Times New Roman"/>
          <w:sz w:val="22"/>
        </w:rPr>
        <w:t xml:space="preserve">Kluczowe znaczenie dla rozwoju terenu gmin należących do LGD ma funkcjonowanie branży rolniczej ze względu na charakter rolniczy obszaru jednak ważnym ogniwem jest także sektor budowlany, w którym funkcjonuje sporo podmiotów gospodarki narodowej.  </w:t>
      </w:r>
    </w:p>
    <w:p w:rsidR="005A1527" w:rsidRPr="004C225F" w:rsidRDefault="005A1527" w:rsidP="00167777">
      <w:pPr>
        <w:autoSpaceDE w:val="0"/>
        <w:ind w:firstLine="708"/>
        <w:jc w:val="both"/>
        <w:rPr>
          <w:rFonts w:cs="Times New Roman"/>
          <w:sz w:val="22"/>
        </w:rPr>
      </w:pPr>
      <w:r w:rsidRPr="00E85764">
        <w:rPr>
          <w:rFonts w:eastAsia="Times New Roman" w:cs="Times New Roman"/>
          <w:sz w:val="22"/>
        </w:rPr>
        <w:t>Dodatkowo teren działania LGD charakteryzuje się dużym bogactwem i różnorodnością zasobów kopalin mineralnych. Podstawowe zna</w:t>
      </w:r>
      <w:r w:rsidR="00124E1C">
        <w:rPr>
          <w:rFonts w:eastAsia="Times New Roman" w:cs="Times New Roman"/>
          <w:sz w:val="22"/>
        </w:rPr>
        <w:t xml:space="preserve">czenie w przemyśle wydobywczym </w:t>
      </w:r>
      <w:r w:rsidRPr="00E85764">
        <w:rPr>
          <w:rFonts w:eastAsia="Times New Roman" w:cs="Times New Roman"/>
          <w:sz w:val="22"/>
        </w:rPr>
        <w:t>posiadają eksploatowane dla wielu gałęzi przemysłu takie kopaliny jak: wapienie, dolomity, margle, kwarcyty, piaskowce, kruszywo naturalne oraz piaski budowlane. Duża część z udokumentowanych złóż nie jest obecnie eksploatowana.</w:t>
      </w:r>
    </w:p>
    <w:p w:rsidR="005A1527" w:rsidRPr="002D6ADB" w:rsidRDefault="005A1527" w:rsidP="00167777">
      <w:pPr>
        <w:autoSpaceDE w:val="0"/>
        <w:ind w:firstLine="708"/>
        <w:jc w:val="both"/>
        <w:rPr>
          <w:rFonts w:cs="Times New Roman"/>
          <w:sz w:val="22"/>
        </w:rPr>
      </w:pPr>
      <w:r w:rsidRPr="00E85764">
        <w:rPr>
          <w:rFonts w:cs="Times New Roman"/>
          <w:sz w:val="22"/>
        </w:rPr>
        <w:t xml:space="preserve">Na terenie </w:t>
      </w:r>
      <w:r w:rsidR="00124E1C">
        <w:rPr>
          <w:rFonts w:cs="Times New Roman"/>
          <w:sz w:val="22"/>
        </w:rPr>
        <w:t>LGD</w:t>
      </w:r>
      <w:r w:rsidRPr="00E85764">
        <w:rPr>
          <w:rFonts w:cs="Times New Roman"/>
          <w:sz w:val="22"/>
        </w:rPr>
        <w:t xml:space="preserve"> występuje małe zainteresowanie wśród inwestorów zewnętrznych (w tym zagranicznych), mimo faktu, że na terenie LGD jest bogata </w:t>
      </w:r>
      <w:r w:rsidR="006D7679">
        <w:rPr>
          <w:rFonts w:cs="Times New Roman"/>
          <w:sz w:val="22"/>
        </w:rPr>
        <w:t xml:space="preserve">oferta terenów inwestycyjnych. </w:t>
      </w:r>
      <w:r w:rsidRPr="00E85764">
        <w:rPr>
          <w:rFonts w:cs="Times New Roman"/>
          <w:sz w:val="22"/>
        </w:rPr>
        <w:t>Zauważalnym problemem w obszarze przedsiębiorczości jest także niewystarczający poziom wdrażania nowoczesnych technologii/innowacji w przedsiębiorstwach. Mimo możliwości technicznych i coraz to no</w:t>
      </w:r>
      <w:r w:rsidR="006932D3">
        <w:rPr>
          <w:rFonts w:cs="Times New Roman"/>
          <w:sz w:val="22"/>
        </w:rPr>
        <w:t>wocześniejszych technologii nie</w:t>
      </w:r>
      <w:r w:rsidRPr="00E85764">
        <w:rPr>
          <w:rFonts w:cs="Times New Roman"/>
          <w:sz w:val="22"/>
        </w:rPr>
        <w:t xml:space="preserve">wielka ilość przedsiębiorców </w:t>
      </w:r>
      <w:r w:rsidR="006932D3">
        <w:rPr>
          <w:rFonts w:cs="Times New Roman"/>
          <w:sz w:val="22"/>
        </w:rPr>
        <w:t>decyduje</w:t>
      </w:r>
      <w:r w:rsidR="006D7679">
        <w:rPr>
          <w:rFonts w:cs="Times New Roman"/>
          <w:sz w:val="22"/>
        </w:rPr>
        <w:t xml:space="preserve"> się na ich wdrażanie. </w:t>
      </w:r>
      <w:r w:rsidR="008F54DD" w:rsidRPr="002D6ADB">
        <w:rPr>
          <w:rFonts w:cs="Times New Roman"/>
          <w:sz w:val="22"/>
        </w:rPr>
        <w:t>Może to wskazywać na niewystarczającą liczbę instrumentów wspierających małych i średnic</w:t>
      </w:r>
      <w:r w:rsidR="00685B75" w:rsidRPr="002D6ADB">
        <w:rPr>
          <w:rFonts w:cs="Times New Roman"/>
          <w:sz w:val="22"/>
        </w:rPr>
        <w:t>h</w:t>
      </w:r>
      <w:r w:rsidR="008F54DD" w:rsidRPr="002D6ADB">
        <w:rPr>
          <w:rFonts w:cs="Times New Roman"/>
          <w:sz w:val="22"/>
        </w:rPr>
        <w:t xml:space="preserve"> przedsiębiorców lokalnych, którzy mogliby podejmować nowe wyzwania </w:t>
      </w:r>
      <w:r w:rsidR="008F54DD" w:rsidRPr="002D6ADB">
        <w:rPr>
          <w:rFonts w:cs="Times New Roman"/>
          <w:sz w:val="22"/>
        </w:rPr>
        <w:lastRenderedPageBreak/>
        <w:t xml:space="preserve">inwestycyjne i rozwojowe. </w:t>
      </w:r>
      <w:r w:rsidRPr="002D6ADB">
        <w:rPr>
          <w:rFonts w:cs="Times New Roman"/>
          <w:sz w:val="22"/>
        </w:rPr>
        <w:t xml:space="preserve">W przeprowadzonych badaniach podczas ewaluacji minionej strategii respondenci zauważyli, że konieczne są zmiany w strukturze zatrudnienia. Ich zdaniem należy odchodzić od zatrudnienia w branży rolniczej. Zasadne wydaje się zatem wsparcie pozarolniczej działalności gospodarczej, tworzenie atrakcyjnych warunków do rozwoju przedsiębiorczości, wykorzystanie surowców znajdujących się na terenie regionu do rozwoju przedsiębiorczości, nawiązanie współpracy partnerskiej na terenie kraju i za granicą oraz wykorzystanie zewnętrznych środków finansowych na rozwój przedsiębiorczości i tworzenie nowych miejsc pracy. </w:t>
      </w:r>
    </w:p>
    <w:p w:rsidR="008F54DD" w:rsidRPr="002D6ADB" w:rsidRDefault="008F54DD" w:rsidP="00167777">
      <w:pPr>
        <w:autoSpaceDE w:val="0"/>
        <w:ind w:firstLine="708"/>
        <w:jc w:val="both"/>
        <w:rPr>
          <w:rFonts w:cs="Times New Roman"/>
          <w:sz w:val="22"/>
        </w:rPr>
      </w:pPr>
      <w:r w:rsidRPr="002D6ADB">
        <w:rPr>
          <w:rFonts w:cs="Times New Roman"/>
          <w:sz w:val="22"/>
        </w:rPr>
        <w:t>Warto również zwrócić uwagę, że pomimo sporych obszarów rolnych na terenie obszaru działania LGD nie funkcjonują przedsiębiorstwa przetwórstwa rolno-spożywczego.</w:t>
      </w:r>
      <w:r w:rsidR="00F90D0F" w:rsidRPr="002D6ADB">
        <w:rPr>
          <w:rFonts w:cs="Times New Roman"/>
          <w:sz w:val="22"/>
        </w:rPr>
        <w:t xml:space="preserve"> Powstanie takiego przedsiębiorstwa jest jednak trudne ze względu na niskie ceny płodów rolnych, co zniechęca do uprawy lokalnych rolników. Taki stan rzeczy, w połączeniu z wysokimi kosztami produkcji skutkuje </w:t>
      </w:r>
      <w:proofErr w:type="spellStart"/>
      <w:r w:rsidR="00F90D0F" w:rsidRPr="002D6ADB">
        <w:rPr>
          <w:rFonts w:cs="Times New Roman"/>
          <w:sz w:val="22"/>
        </w:rPr>
        <w:t>dezagraryzacją</w:t>
      </w:r>
      <w:proofErr w:type="spellEnd"/>
      <w:r w:rsidR="00F90D0F" w:rsidRPr="002D6ADB">
        <w:rPr>
          <w:rFonts w:cs="Times New Roman"/>
          <w:sz w:val="22"/>
        </w:rPr>
        <w:t xml:space="preserve"> omawianego obszaru, dlatego inwestycja w przedsiębiorstwo przetwórcze jest obarczone sporym ryzykiem.</w:t>
      </w:r>
    </w:p>
    <w:p w:rsidR="00416644" w:rsidRPr="002D6ADB" w:rsidRDefault="00416644" w:rsidP="00167777">
      <w:pPr>
        <w:autoSpaceDE w:val="0"/>
        <w:ind w:firstLine="708"/>
        <w:jc w:val="both"/>
        <w:rPr>
          <w:rFonts w:cs="Times New Roman"/>
          <w:sz w:val="22"/>
        </w:rPr>
      </w:pPr>
      <w:r w:rsidRPr="002D6ADB">
        <w:rPr>
          <w:rFonts w:cs="Times New Roman"/>
          <w:sz w:val="22"/>
        </w:rPr>
        <w:t>Jako elementy zewnętrzne, które stanowią zagrożenia dla rozwoju gospodarczego omawianego obszaru, mieszkańcy podczas prowadzonych konsultacji wskazali dodatkowo brak nowych miejsc pracy, utrata rynków zbytu na produkt rolne, zal</w:t>
      </w:r>
      <w:r w:rsidR="000575D6" w:rsidRPr="002D6ADB">
        <w:rPr>
          <w:rFonts w:cs="Times New Roman"/>
          <w:sz w:val="22"/>
        </w:rPr>
        <w:t>anie rynku przez tanie produkty oraz</w:t>
      </w:r>
      <w:r w:rsidRPr="002D6ADB">
        <w:rPr>
          <w:rFonts w:cs="Times New Roman"/>
          <w:sz w:val="22"/>
        </w:rPr>
        <w:t xml:space="preserve"> zbiurokratyzowany system prawny</w:t>
      </w:r>
      <w:r w:rsidR="000575D6" w:rsidRPr="002D6ADB">
        <w:rPr>
          <w:rFonts w:cs="Times New Roman"/>
          <w:sz w:val="22"/>
        </w:rPr>
        <w:t>.</w:t>
      </w:r>
    </w:p>
    <w:p w:rsidR="005A1527" w:rsidRPr="002D6ADB" w:rsidRDefault="005A1527" w:rsidP="00167777">
      <w:pPr>
        <w:pStyle w:val="Nagwek2"/>
        <w:rPr>
          <w:rFonts w:eastAsia="Times New Roman"/>
        </w:rPr>
      </w:pPr>
      <w:bookmarkStart w:id="28" w:name="_Toc522778253"/>
      <w:r w:rsidRPr="002D6ADB">
        <w:rPr>
          <w:rFonts w:eastAsia="Times New Roman"/>
        </w:rPr>
        <w:t>III.4. Rynek pracy</w:t>
      </w:r>
      <w:bookmarkEnd w:id="28"/>
    </w:p>
    <w:p w:rsidR="00EE13BB" w:rsidRPr="002D6ADB" w:rsidRDefault="00EE13BB" w:rsidP="00167777">
      <w:pPr>
        <w:autoSpaceDE w:val="0"/>
        <w:jc w:val="both"/>
      </w:pPr>
      <w:r w:rsidRPr="002D6ADB">
        <w:tab/>
      </w:r>
      <w:r w:rsidRPr="002D6ADB">
        <w:rPr>
          <w:rFonts w:eastAsia="Times New Roman" w:cs="Times New Roman"/>
          <w:sz w:val="22"/>
        </w:rPr>
        <w:t>Poniższa tabela prezentuje liczbę bezrobotnych zarejestrowanych wg wieku na analizowanym obszarze w ujęciu dynamicznym.</w:t>
      </w:r>
    </w:p>
    <w:tbl>
      <w:tblPr>
        <w:tblW w:w="7680" w:type="dxa"/>
        <w:jc w:val="center"/>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EE13BB" w:rsidRPr="002D6ADB" w:rsidTr="00F13F39">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rPr>
                <w:rFonts w:eastAsia="Times New Roman" w:cs="Times New Roman"/>
                <w:color w:val="000000"/>
                <w:lang w:eastAsia="pl-PL"/>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24</w:t>
            </w:r>
            <w:r w:rsidR="00F13F39" w:rsidRPr="002D6ADB">
              <w:rPr>
                <w:rFonts w:eastAsia="Times New Roman" w:cs="Times New Roman"/>
                <w:color w:val="000000"/>
                <w:sz w:val="22"/>
                <w:lang w:eastAsia="pl-PL"/>
              </w:rPr>
              <w:br/>
            </w:r>
            <w:r w:rsidRPr="002D6ADB">
              <w:rPr>
                <w:rFonts w:eastAsia="Times New Roman" w:cs="Times New Roman"/>
                <w:color w:val="000000"/>
                <w:sz w:val="22"/>
                <w:lang w:eastAsia="pl-PL"/>
              </w:rPr>
              <w:t xml:space="preserve"> i mniej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25</w:t>
            </w:r>
            <w:r w:rsidR="00F13F39" w:rsidRPr="002D6ADB">
              <w:rPr>
                <w:rFonts w:eastAsia="Times New Roman" w:cs="Times New Roman"/>
                <w:color w:val="000000"/>
                <w:sz w:val="22"/>
                <w:lang w:eastAsia="pl-PL"/>
              </w:rPr>
              <w:br/>
            </w:r>
            <w:r w:rsidRPr="002D6ADB">
              <w:rPr>
                <w:rFonts w:eastAsia="Times New Roman" w:cs="Times New Roman"/>
                <w:color w:val="000000"/>
                <w:sz w:val="22"/>
                <w:lang w:eastAsia="pl-PL"/>
              </w:rPr>
              <w:t xml:space="preserve"> i więcej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25-34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35-44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45-54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 xml:space="preserve">55 </w:t>
            </w:r>
            <w:r w:rsidR="00F13F39" w:rsidRPr="002D6ADB">
              <w:rPr>
                <w:rFonts w:eastAsia="Times New Roman" w:cs="Times New Roman"/>
                <w:color w:val="000000"/>
                <w:sz w:val="22"/>
                <w:lang w:eastAsia="pl-PL"/>
              </w:rPr>
              <w:br/>
            </w:r>
            <w:r w:rsidRPr="002D6ADB">
              <w:rPr>
                <w:rFonts w:eastAsia="Times New Roman" w:cs="Times New Roman"/>
                <w:color w:val="000000"/>
                <w:sz w:val="22"/>
                <w:lang w:eastAsia="pl-PL"/>
              </w:rPr>
              <w:t>i więcej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b/>
                <w:color w:val="000000"/>
                <w:lang w:eastAsia="pl-PL"/>
              </w:rPr>
            </w:pPr>
            <w:r w:rsidRPr="002D6ADB">
              <w:rPr>
                <w:rFonts w:eastAsia="Times New Roman" w:cs="Times New Roman"/>
                <w:b/>
                <w:color w:val="000000"/>
                <w:sz w:val="22"/>
                <w:lang w:eastAsia="pl-PL"/>
              </w:rPr>
              <w:t>SUMA</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1451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3846</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1677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922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802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445</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5297</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1452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4131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1802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983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837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509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5583</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1424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4251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1772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1039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887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553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5675</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1127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3863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1539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959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808</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557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4990</w:t>
            </w:r>
          </w:p>
        </w:tc>
      </w:tr>
      <w:tr w:rsidR="00EE13BB" w:rsidRPr="006E38A0"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rPr>
                <w:rFonts w:eastAsia="Times New Roman" w:cs="Times New Roman"/>
                <w:b/>
                <w:color w:val="000000"/>
                <w:lang w:eastAsia="pl-PL"/>
              </w:rPr>
            </w:pPr>
            <w:r w:rsidRPr="002D6ADB">
              <w:rPr>
                <w:rFonts w:eastAsia="Times New Roman" w:cs="Times New Roman"/>
                <w:b/>
                <w:color w:val="000000"/>
                <w:sz w:val="22"/>
                <w:lang w:eastAsia="pl-PL"/>
              </w:rPr>
              <w:t>SUMA</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5454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16091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6790</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3903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3334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2064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p>
        </w:tc>
      </w:tr>
    </w:tbl>
    <w:p w:rsidR="00EE13BB" w:rsidRPr="00EE13BB" w:rsidRDefault="00EE13BB" w:rsidP="00167777"/>
    <w:p w:rsidR="000D6965" w:rsidRDefault="000D6965" w:rsidP="00167777">
      <w:pPr>
        <w:autoSpaceDE w:val="0"/>
        <w:ind w:firstLine="708"/>
        <w:jc w:val="both"/>
        <w:rPr>
          <w:rFonts w:eastAsia="Times New Roman" w:cs="Times New Roman"/>
          <w:sz w:val="22"/>
        </w:rPr>
      </w:pPr>
      <w:r w:rsidRPr="000D6965">
        <w:rPr>
          <w:rFonts w:eastAsia="Times New Roman" w:cs="Times New Roman"/>
          <w:sz w:val="22"/>
        </w:rPr>
        <w:t>Uśredniony odsetek osób bezrobotnych zarejestrowanych w liczbie ludności w wieku produkcyjnym od 2011 roku stale wzrastał. W latach 2011-2013 wyniósł odpowiednio 13,9%, 14,7% oraz 15,3%. W roku 2014 obniżył się do poziomu 13,7%, jednak nie ma danych świadczących</w:t>
      </w:r>
      <w:r w:rsidR="002A4717">
        <w:rPr>
          <w:rFonts w:eastAsia="Times New Roman" w:cs="Times New Roman"/>
          <w:sz w:val="22"/>
        </w:rPr>
        <w:br/>
      </w:r>
      <w:r w:rsidRPr="000D6965">
        <w:rPr>
          <w:rFonts w:eastAsia="Times New Roman" w:cs="Times New Roman"/>
          <w:sz w:val="22"/>
        </w:rPr>
        <w:t xml:space="preserve"> o przełamaniu trendu. W związku z tym, za grupę </w:t>
      </w:r>
      <w:proofErr w:type="spellStart"/>
      <w:r w:rsidRPr="000D6965">
        <w:rPr>
          <w:rFonts w:eastAsia="Times New Roman" w:cs="Times New Roman"/>
          <w:sz w:val="22"/>
        </w:rPr>
        <w:t>defaworyzowaną</w:t>
      </w:r>
      <w:proofErr w:type="spellEnd"/>
      <w:r w:rsidRPr="000D6965">
        <w:rPr>
          <w:rFonts w:eastAsia="Times New Roman" w:cs="Times New Roman"/>
          <w:sz w:val="22"/>
        </w:rPr>
        <w:t xml:space="preserve"> uznano osoby bezrobotne. Tak duży odsetek bezrobotnych powoduje szereg negatywnych następstw i problemów jak migracje, patologie i ubożenie społeczeństwa, dlatego aby wpłynąć na rozwój obszaru jako całości, niewątpliwie należy zadbać o poprawę sytuacji na rynku pracy. Szczególnie istotną grupą wiekową, która wymaga wsparcia w tym zakresie są ludzie w wieku do 40 roku życia. Udział osób w wieku produkcyjnym </w:t>
      </w:r>
      <w:r w:rsidR="004B4E51">
        <w:rPr>
          <w:rFonts w:eastAsia="Times New Roman" w:cs="Times New Roman"/>
          <w:sz w:val="22"/>
        </w:rPr>
        <w:br/>
      </w:r>
      <w:r w:rsidRPr="000D6965">
        <w:rPr>
          <w:rFonts w:eastAsia="Times New Roman" w:cs="Times New Roman"/>
          <w:sz w:val="22"/>
        </w:rPr>
        <w:t xml:space="preserve">do 44 roku życia jest </w:t>
      </w:r>
      <w:r w:rsidR="006D7679" w:rsidRPr="000D6965">
        <w:rPr>
          <w:rFonts w:eastAsia="Times New Roman" w:cs="Times New Roman"/>
          <w:sz w:val="22"/>
        </w:rPr>
        <w:t>wyraźnie</w:t>
      </w:r>
      <w:r w:rsidRPr="000D6965">
        <w:rPr>
          <w:rFonts w:eastAsia="Times New Roman" w:cs="Times New Roman"/>
          <w:sz w:val="22"/>
        </w:rPr>
        <w:t xml:space="preserve"> wyższy niż w pozostałych przedziałach wiekowych. Łączna liczba osób bezrobotnych w wieku 18-44 wyniosła w 2014 roku 3625, natomiast liczba osób w wieku 45 </w:t>
      </w:r>
      <w:r w:rsidR="00EE13BB">
        <w:rPr>
          <w:rFonts w:eastAsia="Times New Roman" w:cs="Times New Roman"/>
          <w:sz w:val="22"/>
        </w:rPr>
        <w:br/>
      </w:r>
      <w:r w:rsidRPr="000D6965">
        <w:rPr>
          <w:rFonts w:eastAsia="Times New Roman" w:cs="Times New Roman"/>
          <w:sz w:val="22"/>
        </w:rPr>
        <w:t xml:space="preserve">i więcej 1365. Tak duża dysproporcja nakazuje szczególne wsparcie dla osób </w:t>
      </w:r>
      <w:r w:rsidR="004B4E51">
        <w:rPr>
          <w:rFonts w:eastAsia="Times New Roman" w:cs="Times New Roman"/>
          <w:sz w:val="22"/>
        </w:rPr>
        <w:br/>
      </w:r>
      <w:r w:rsidRPr="000D6965">
        <w:rPr>
          <w:rFonts w:eastAsia="Times New Roman" w:cs="Times New Roman"/>
          <w:sz w:val="22"/>
        </w:rPr>
        <w:t>w pierw</w:t>
      </w:r>
      <w:r w:rsidR="00A31782">
        <w:rPr>
          <w:rFonts w:eastAsia="Times New Roman" w:cs="Times New Roman"/>
          <w:sz w:val="22"/>
        </w:rPr>
        <w:t>szej grupie wiekowej. Dodatkowo</w:t>
      </w:r>
      <w:r w:rsidRPr="000D6965">
        <w:rPr>
          <w:rFonts w:eastAsia="Times New Roman" w:cs="Times New Roman"/>
          <w:sz w:val="22"/>
        </w:rPr>
        <w:t xml:space="preserve"> należy zauważyć, że jest to grupa, która z racji wieku może znacząco się rozwijać, dlatego inwestycje w kapitał tych osób mogą okazać się </w:t>
      </w:r>
      <w:r w:rsidR="006D7679" w:rsidRPr="000D6965">
        <w:rPr>
          <w:rFonts w:eastAsia="Times New Roman" w:cs="Times New Roman"/>
          <w:sz w:val="22"/>
        </w:rPr>
        <w:t>niezwykle</w:t>
      </w:r>
      <w:r w:rsidRPr="000D6965">
        <w:rPr>
          <w:rFonts w:eastAsia="Times New Roman" w:cs="Times New Roman"/>
          <w:sz w:val="22"/>
        </w:rPr>
        <w:t xml:space="preserve"> przyszłościowe. Z racji przyjętych kategorii przez GUS, omawiana grupa to przedział wiekowy </w:t>
      </w:r>
      <w:r w:rsidR="004B4E51">
        <w:rPr>
          <w:rFonts w:eastAsia="Times New Roman" w:cs="Times New Roman"/>
          <w:sz w:val="22"/>
        </w:rPr>
        <w:br/>
      </w:r>
      <w:r w:rsidRPr="000D6965">
        <w:rPr>
          <w:rFonts w:eastAsia="Times New Roman" w:cs="Times New Roman"/>
          <w:sz w:val="22"/>
        </w:rPr>
        <w:t xml:space="preserve">do 44 roku życia. Wyraźnie jednak widać, że im wyższy wiek, tym problem jest mniejszy, dlatego </w:t>
      </w:r>
      <w:r w:rsidR="004B4E51">
        <w:rPr>
          <w:rFonts w:eastAsia="Times New Roman" w:cs="Times New Roman"/>
          <w:sz w:val="22"/>
        </w:rPr>
        <w:br/>
      </w:r>
      <w:r w:rsidRPr="000D6965">
        <w:rPr>
          <w:rFonts w:eastAsia="Times New Roman" w:cs="Times New Roman"/>
          <w:sz w:val="22"/>
        </w:rPr>
        <w:t>w ramach działań LGD, przewidziane wspa</w:t>
      </w:r>
      <w:r w:rsidR="00A31782">
        <w:rPr>
          <w:rFonts w:eastAsia="Times New Roman" w:cs="Times New Roman"/>
          <w:sz w:val="22"/>
        </w:rPr>
        <w:t>rcie będzie dla osób do 40 r.ż.</w:t>
      </w:r>
      <w:r w:rsidRPr="000D6965">
        <w:rPr>
          <w:rFonts w:eastAsia="Times New Roman" w:cs="Times New Roman"/>
          <w:sz w:val="22"/>
        </w:rPr>
        <w:t xml:space="preserve"> Dzięki temu wsparcie będzie zintensyfikowane dla grupy, która szczególnie potrzebuje wsparcia. Zakres wsparcia </w:t>
      </w:r>
      <w:r w:rsidRPr="000D6965">
        <w:rPr>
          <w:rFonts w:eastAsia="Times New Roman" w:cs="Times New Roman"/>
          <w:sz w:val="22"/>
        </w:rPr>
        <w:lastRenderedPageBreak/>
        <w:t xml:space="preserve">przewidziany dla osób z tej grupy </w:t>
      </w:r>
      <w:proofErr w:type="spellStart"/>
      <w:r w:rsidRPr="000D6965">
        <w:rPr>
          <w:rFonts w:eastAsia="Times New Roman" w:cs="Times New Roman"/>
          <w:sz w:val="22"/>
        </w:rPr>
        <w:t>defaworyzowanej</w:t>
      </w:r>
      <w:proofErr w:type="spellEnd"/>
      <w:r w:rsidRPr="000D6965">
        <w:rPr>
          <w:rFonts w:eastAsia="Times New Roman" w:cs="Times New Roman"/>
          <w:sz w:val="22"/>
        </w:rPr>
        <w:t xml:space="preserve"> obejmuje przedsięwzięcia z zakresu szkoleń, tworzenia "Kreatora Przedsiębiorczości", a także tworzenia i rozwijania działalności gospodarczej. Dzięki tak kompleksowej pomocy, gdzie grupa </w:t>
      </w:r>
      <w:proofErr w:type="spellStart"/>
      <w:r w:rsidRPr="000D6965">
        <w:rPr>
          <w:rFonts w:eastAsia="Times New Roman" w:cs="Times New Roman"/>
          <w:sz w:val="22"/>
        </w:rPr>
        <w:t>defaworyzowana</w:t>
      </w:r>
      <w:proofErr w:type="spellEnd"/>
      <w:r w:rsidRPr="000D6965">
        <w:rPr>
          <w:rFonts w:eastAsia="Times New Roman" w:cs="Times New Roman"/>
          <w:sz w:val="22"/>
        </w:rPr>
        <w:t xml:space="preserve"> będzie dodatkowo </w:t>
      </w:r>
      <w:r w:rsidR="006D7679">
        <w:rPr>
          <w:rFonts w:eastAsia="Times New Roman" w:cs="Times New Roman"/>
          <w:sz w:val="22"/>
        </w:rPr>
        <w:t>oceniana</w:t>
      </w:r>
      <w:r w:rsidR="006D7679" w:rsidRPr="000D6965">
        <w:rPr>
          <w:rFonts w:eastAsia="Times New Roman" w:cs="Times New Roman"/>
          <w:sz w:val="22"/>
        </w:rPr>
        <w:t xml:space="preserve"> </w:t>
      </w:r>
      <w:r w:rsidR="00A31782">
        <w:rPr>
          <w:rFonts w:eastAsia="Times New Roman" w:cs="Times New Roman"/>
          <w:sz w:val="22"/>
        </w:rPr>
        <w:br/>
      </w:r>
      <w:r w:rsidR="006D7679" w:rsidRPr="000D6965">
        <w:rPr>
          <w:rFonts w:eastAsia="Times New Roman" w:cs="Times New Roman"/>
          <w:sz w:val="22"/>
        </w:rPr>
        <w:t>na</w:t>
      </w:r>
      <w:r w:rsidRPr="000D6965">
        <w:rPr>
          <w:rFonts w:eastAsia="Times New Roman" w:cs="Times New Roman"/>
          <w:sz w:val="22"/>
        </w:rPr>
        <w:t xml:space="preserve"> podczas wyborów operacji (kryteria wyboru) możliwe będzie kompleksowe wpłynięcie na rynek pracy. Dzięki przedsięwzięciom zwiększy się zatrudnienie, ale również sama przedsiębiorczość osób </w:t>
      </w:r>
      <w:proofErr w:type="spellStart"/>
      <w:r w:rsidRPr="000D6965">
        <w:rPr>
          <w:rFonts w:eastAsia="Times New Roman" w:cs="Times New Roman"/>
          <w:sz w:val="22"/>
        </w:rPr>
        <w:t>defaworyzowanych</w:t>
      </w:r>
      <w:proofErr w:type="spellEnd"/>
      <w:r w:rsidRPr="000D6965">
        <w:rPr>
          <w:rFonts w:eastAsia="Times New Roman" w:cs="Times New Roman"/>
          <w:sz w:val="22"/>
        </w:rPr>
        <w:t xml:space="preserve">, gdyż w ramach szkoleń i projektu współpracy "Kreator Przedsiębiorczości" uczestnicy będą nabywali wiedzę z zakresu zarządzania, marketingu, ekonomii. Dodatkowo, udział </w:t>
      </w:r>
      <w:r w:rsidR="00A31782">
        <w:rPr>
          <w:rFonts w:eastAsia="Times New Roman" w:cs="Times New Roman"/>
          <w:sz w:val="22"/>
        </w:rPr>
        <w:br/>
      </w:r>
      <w:r w:rsidRPr="000D6965">
        <w:rPr>
          <w:rFonts w:eastAsia="Times New Roman" w:cs="Times New Roman"/>
          <w:sz w:val="22"/>
        </w:rPr>
        <w:t xml:space="preserve">w przedsięwzięciu będzie umożliwiał również przyglądanie się dobrym praktykom działania firm, </w:t>
      </w:r>
      <w:r w:rsidR="00A31782">
        <w:rPr>
          <w:rFonts w:eastAsia="Times New Roman" w:cs="Times New Roman"/>
          <w:sz w:val="22"/>
        </w:rPr>
        <w:br/>
      </w:r>
      <w:r w:rsidRPr="000D6965">
        <w:rPr>
          <w:rFonts w:eastAsia="Times New Roman" w:cs="Times New Roman"/>
          <w:sz w:val="22"/>
        </w:rPr>
        <w:t xml:space="preserve">co niewątpliwie może też podnieść </w:t>
      </w:r>
      <w:r w:rsidR="006D7679">
        <w:rPr>
          <w:rFonts w:eastAsia="Times New Roman" w:cs="Times New Roman"/>
          <w:sz w:val="22"/>
        </w:rPr>
        <w:t>innowacyjności</w:t>
      </w:r>
      <w:r w:rsidRPr="000D6965">
        <w:rPr>
          <w:rFonts w:eastAsia="Times New Roman" w:cs="Times New Roman"/>
          <w:sz w:val="22"/>
        </w:rPr>
        <w:t xml:space="preserve"> operacji.</w:t>
      </w:r>
    </w:p>
    <w:p w:rsidR="005A1527" w:rsidRPr="00E85764" w:rsidRDefault="005A1527" w:rsidP="00167777">
      <w:pPr>
        <w:autoSpaceDE w:val="0"/>
        <w:jc w:val="both"/>
        <w:rPr>
          <w:rFonts w:eastAsia="Times New Roman" w:cs="Times New Roman"/>
          <w:color w:val="FF0000"/>
          <w:sz w:val="22"/>
        </w:rPr>
      </w:pPr>
      <w:r w:rsidRPr="00E85764">
        <w:rPr>
          <w:rFonts w:eastAsia="Times New Roman" w:cs="Times New Roman"/>
          <w:sz w:val="22"/>
        </w:rPr>
        <w:t xml:space="preserve">W 2013 roku bez pracy (osób zarejestrowanych) pozostawało </w:t>
      </w:r>
      <w:r w:rsidR="001141E0" w:rsidRPr="002D6ADB">
        <w:rPr>
          <w:rFonts w:eastAsia="Times New Roman" w:cs="Times New Roman"/>
          <w:sz w:val="22"/>
          <w:lang w:eastAsia="pl-PL"/>
        </w:rPr>
        <w:t>5675</w:t>
      </w:r>
      <w:r w:rsidR="00562507" w:rsidRPr="002D6ADB">
        <w:rPr>
          <w:rFonts w:eastAsia="Times New Roman" w:cs="Times New Roman"/>
          <w:sz w:val="22"/>
        </w:rPr>
        <w:t xml:space="preserve"> </w:t>
      </w:r>
      <w:r w:rsidRPr="00E85764">
        <w:rPr>
          <w:rFonts w:eastAsia="Times New Roman" w:cs="Times New Roman"/>
          <w:sz w:val="22"/>
        </w:rPr>
        <w:t xml:space="preserve">(na terenie całego województwa świętokrzyskiego  90124). 46,9% stanowiły kobiety, 25,1% to osoby poniżej 25 roku życia, 49,4% to osoby pozostające bez pracy dłużej niż jeden rok.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rPr>
        <w:t xml:space="preserve">W poszczególnych gminach wchodzących w skład LGD dane dotyczące rynku pracy przedstawiają się następująco: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Opatów</w:t>
      </w:r>
      <w:r w:rsidR="00EE13BB">
        <w:rPr>
          <w:rFonts w:eastAsia="Times New Roman" w:cs="Times New Roman"/>
          <w:sz w:val="22"/>
        </w:rPr>
        <w:t xml:space="preserve"> – </w:t>
      </w:r>
      <w:r w:rsidRPr="00E85764">
        <w:rPr>
          <w:rFonts w:eastAsia="Times New Roman" w:cs="Times New Roman"/>
          <w:sz w:val="22"/>
        </w:rPr>
        <w:t xml:space="preserve">Osoby zarejestrowane jako bezrobotni 1216 w tym 45,4% to kobiety. Udział bezrobotnych zarejestrowanych w liczbie ludności w wieku produkcyjnym stanowi 15,9%. Udział bezrobotnych zarejestrowanych kobiet w liczbie kobiet w wieku produkcyjnym stanowi 15,5%.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Ożarów</w:t>
      </w:r>
      <w:r w:rsidRPr="00E85764">
        <w:rPr>
          <w:rFonts w:eastAsia="Times New Roman" w:cs="Times New Roman"/>
          <w:sz w:val="22"/>
        </w:rPr>
        <w:t xml:space="preserve"> –</w:t>
      </w:r>
      <w:r w:rsidR="00EE13BB">
        <w:rPr>
          <w:rFonts w:eastAsia="Times New Roman" w:cs="Times New Roman"/>
          <w:sz w:val="22"/>
        </w:rPr>
        <w:t xml:space="preserve"> </w:t>
      </w:r>
      <w:r w:rsidRPr="00E85764">
        <w:rPr>
          <w:rFonts w:eastAsia="Times New Roman" w:cs="Times New Roman"/>
          <w:sz w:val="22"/>
        </w:rPr>
        <w:t xml:space="preserve">Osoby zarejestrowane jako bezrobotne 1048 z czego większość to kobiety – 54,4%. Udział bezrobotnych zarejestrowanych w liczbie ludności w wieku produkcyjnym stanowi 14,8%. Udział bezrobotnych zarejestrowanych kobiet w liczbie kobiet w wieku produkcyjnym stanowi 17,4%.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Sadowie</w:t>
      </w:r>
      <w:r w:rsidRPr="00E85764">
        <w:rPr>
          <w:rFonts w:eastAsia="Times New Roman" w:cs="Times New Roman"/>
          <w:sz w:val="22"/>
        </w:rPr>
        <w:t xml:space="preserve"> –</w:t>
      </w:r>
      <w:r w:rsidR="00EE13BB">
        <w:rPr>
          <w:rFonts w:eastAsia="Times New Roman" w:cs="Times New Roman"/>
          <w:sz w:val="22"/>
        </w:rPr>
        <w:t xml:space="preserve"> </w:t>
      </w:r>
      <w:r w:rsidRPr="00E85764">
        <w:rPr>
          <w:rFonts w:eastAsia="Times New Roman" w:cs="Times New Roman"/>
          <w:sz w:val="22"/>
        </w:rPr>
        <w:t xml:space="preserve">Osoby zarejestrowane jako bezrobotne 344 w tym 49,7% stanowią kobiety. Udział bezrobotnych zarejestrowanych w liczbie ludności w wieku produkcyjnym stanowi 13,3%. Udział bezrobotnych zarejestrowanych kobiet w liczbie kobiet w wieku produkcyjnym stanowi 14,5%.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Tarłów</w:t>
      </w:r>
      <w:r w:rsidRPr="00E85764">
        <w:rPr>
          <w:rFonts w:eastAsia="Times New Roman" w:cs="Times New Roman"/>
          <w:sz w:val="22"/>
        </w:rPr>
        <w:t xml:space="preserve"> –</w:t>
      </w:r>
      <w:r w:rsidR="00EE13BB">
        <w:rPr>
          <w:rFonts w:eastAsia="Times New Roman" w:cs="Times New Roman"/>
          <w:sz w:val="22"/>
        </w:rPr>
        <w:t xml:space="preserve"> </w:t>
      </w:r>
      <w:r w:rsidRPr="00E85764">
        <w:rPr>
          <w:rFonts w:eastAsia="Times New Roman" w:cs="Times New Roman"/>
          <w:sz w:val="22"/>
        </w:rPr>
        <w:t xml:space="preserve">Osoby zarejestrowane bezrobotne to 570 w tym 46,3% to kobiety. Udział bezrobotnych zarejestrowanych w liczbie ludności w wieku produkcyjnym stanowi 16,8%. Udział bezrobotnych zarejestrowanych kobiet w liczbie kobiet w wieku produkcyjnym stanowi 17,5%.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Wojciechowice</w:t>
      </w:r>
      <w:r w:rsidRPr="00E85764">
        <w:rPr>
          <w:rFonts w:eastAsia="Times New Roman" w:cs="Times New Roman"/>
          <w:sz w:val="22"/>
        </w:rPr>
        <w:t xml:space="preserve"> –</w:t>
      </w:r>
      <w:r w:rsidR="00EE13BB">
        <w:rPr>
          <w:rFonts w:eastAsia="Times New Roman" w:cs="Times New Roman"/>
          <w:sz w:val="22"/>
        </w:rPr>
        <w:t xml:space="preserve"> Osoby zarejestrowane bezrobotne to </w:t>
      </w:r>
      <w:r w:rsidRPr="00E85764">
        <w:rPr>
          <w:rFonts w:eastAsia="Times New Roman" w:cs="Times New Roman"/>
          <w:sz w:val="22"/>
        </w:rPr>
        <w:t>409, w tym 45,7% to kobiety. Udział bezrobotnych zarejestrowanych w liczbie ludności w wieku produkcyjnym stanowi 15,7%. Udział bezrobotnych zarejestro</w:t>
      </w:r>
      <w:r w:rsidR="00EE13BB">
        <w:rPr>
          <w:rFonts w:eastAsia="Times New Roman" w:cs="Times New Roman"/>
          <w:sz w:val="22"/>
        </w:rPr>
        <w:t xml:space="preserve">wanych kobiet w liczbie kobiet </w:t>
      </w:r>
      <w:r w:rsidRPr="00E85764">
        <w:rPr>
          <w:rFonts w:eastAsia="Times New Roman" w:cs="Times New Roman"/>
          <w:sz w:val="22"/>
        </w:rPr>
        <w:t>w wieku produkcyjnym stanowi 16,2%.</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rPr>
        <w:t xml:space="preserve">Trzy przedstawione poniżej sektory stanowią miejsce zatrudnienia dla większej części mieszkańców powiatu opatowskiego. </w:t>
      </w:r>
    </w:p>
    <w:p w:rsidR="005A1527" w:rsidRPr="00E85764" w:rsidRDefault="005A1527" w:rsidP="00167777">
      <w:pPr>
        <w:autoSpaceDE w:val="0"/>
        <w:ind w:firstLine="708"/>
        <w:jc w:val="both"/>
        <w:rPr>
          <w:rFonts w:cs="Times New Roman"/>
          <w:color w:val="000000"/>
          <w:sz w:val="22"/>
        </w:rPr>
      </w:pPr>
      <w:r w:rsidRPr="00E85764">
        <w:rPr>
          <w:rFonts w:eastAsia="Times New Roman" w:cs="Times New Roman"/>
          <w:sz w:val="22"/>
        </w:rPr>
        <w:t xml:space="preserve">W sektorze rolnictwo, leśnictwo, łowiectwo i rybactwo zatrudnionych jest </w:t>
      </w:r>
      <w:r w:rsidR="00104CBE" w:rsidRPr="00E85764">
        <w:rPr>
          <w:rFonts w:cs="Times New Roman"/>
          <w:sz w:val="22"/>
        </w:rPr>
        <w:t xml:space="preserve">62,4% kobiet </w:t>
      </w:r>
      <w:r w:rsidR="00DB6308">
        <w:rPr>
          <w:rFonts w:cs="Times New Roman"/>
          <w:sz w:val="22"/>
        </w:rPr>
        <w:br/>
      </w:r>
      <w:r w:rsidR="00104CBE" w:rsidRPr="00E85764">
        <w:rPr>
          <w:rFonts w:cs="Times New Roman"/>
          <w:sz w:val="22"/>
        </w:rPr>
        <w:t xml:space="preserve">i 67,1% mężczyzn. </w:t>
      </w:r>
      <w:r w:rsidRPr="00E85764">
        <w:rPr>
          <w:rFonts w:cs="Times New Roman"/>
          <w:sz w:val="22"/>
        </w:rPr>
        <w:t xml:space="preserve">W sektorze przemysł i budownictwo 4,5% kobiet i 17,3% mężczyzn. </w:t>
      </w:r>
      <w:r w:rsidRPr="00E85764">
        <w:rPr>
          <w:rFonts w:cs="Times New Roman"/>
          <w:sz w:val="22"/>
        </w:rPr>
        <w:br/>
        <w:t xml:space="preserve">W sektorze usługowym (handel, naprawa pojazdów, transport, zakwaterowanie i gastronomia, informacja i komunikacja) zatrudnionych jest 4,6% kobiet i 5,2% mężczyzn. </w:t>
      </w:r>
      <w:r w:rsidRPr="00E85764">
        <w:rPr>
          <w:rFonts w:cs="Times New Roman"/>
          <w:sz w:val="22"/>
        </w:rPr>
        <w:br/>
      </w:r>
      <w:r w:rsidRPr="00E85764">
        <w:rPr>
          <w:rFonts w:eastAsia="Times New Roman" w:cs="Times New Roman"/>
          <w:sz w:val="22"/>
        </w:rPr>
        <w:t xml:space="preserve">Wśród mieszkańców powiatu opatowskiego </w:t>
      </w:r>
      <w:r w:rsidRPr="00E85764">
        <w:rPr>
          <w:rFonts w:cs="Times New Roman"/>
          <w:sz w:val="22"/>
        </w:rPr>
        <w:t xml:space="preserve">17,3% stanowią osoby w wieku przedprodukcyjnym </w:t>
      </w:r>
      <w:r w:rsidR="00432815">
        <w:rPr>
          <w:rFonts w:cs="Times New Roman"/>
          <w:sz w:val="22"/>
        </w:rPr>
        <w:br/>
      </w:r>
      <w:r w:rsidRPr="00E85764">
        <w:rPr>
          <w:rFonts w:cs="Times New Roman"/>
          <w:sz w:val="22"/>
        </w:rPr>
        <w:t>(&lt;18 lat) w tym 16,7% kobiety (w wieku przedprodukcyjnym) i 18,0% mężczyźni (w wieku przedprodukcyjnym). 62,8% mieszkańców jest w wieku produkcyjnym. 56,3% to kobiety (18-59 lat), a 69,5% mężczyźni (18-64 lata). 19,8% mieszkańców powiatu opatowskiego jest w wieku poprodukcyjnym. 27,1% kobiety (59+ lat) i 12,5% mężczyźni (64+ lata)</w:t>
      </w:r>
    </w:p>
    <w:p w:rsidR="005A1527" w:rsidRPr="00E85764" w:rsidRDefault="005A1527" w:rsidP="00167777">
      <w:pPr>
        <w:pStyle w:val="Tekstpodstawowy"/>
        <w:spacing w:after="0" w:line="276" w:lineRule="auto"/>
        <w:ind w:firstLine="708"/>
        <w:jc w:val="both"/>
        <w:rPr>
          <w:rFonts w:eastAsia="Albany WT J" w:cs="Times New Roman"/>
          <w:sz w:val="22"/>
          <w:szCs w:val="22"/>
        </w:rPr>
      </w:pPr>
      <w:r w:rsidRPr="00E85764">
        <w:rPr>
          <w:rFonts w:cs="Times New Roman"/>
          <w:color w:val="000000"/>
          <w:sz w:val="22"/>
          <w:szCs w:val="22"/>
        </w:rPr>
        <w:t xml:space="preserve">W powiecie opatowskim w I kwartale 2015 roku zawodem maksymalnie deficytowym był układacz towarów na półkach, kierownicy do spraw obsługi biznesu i zarządzania gdzie indziej </w:t>
      </w:r>
      <w:r w:rsidRPr="00E85764">
        <w:rPr>
          <w:rFonts w:cs="Times New Roman"/>
          <w:color w:val="000000"/>
          <w:sz w:val="22"/>
          <w:szCs w:val="22"/>
        </w:rPr>
        <w:lastRenderedPageBreak/>
        <w:t>niesklasyfikowani oraz agenci sprzedaży bezpośredniej. Zawodem nadwyżkowym był  o</w:t>
      </w:r>
      <w:r w:rsidRPr="00E85764">
        <w:rPr>
          <w:rFonts w:eastAsia="Albany WT J" w:cs="Times New Roman"/>
          <w:sz w:val="22"/>
          <w:szCs w:val="22"/>
        </w:rPr>
        <w:t xml:space="preserve">perator maszyn i urządzeń do produkcji wyrobów spożywczych i pokrewni, a zawodem maksymalnie nadwyżkowym byli blacharze, monterzy izolacji, pracownicy biur informacji, operatorzy aparatury medycznej, drukarze, monterzy sprzętu elektronicznego, policjanci. </w:t>
      </w:r>
    </w:p>
    <w:p w:rsidR="005A1527" w:rsidRPr="00E85764" w:rsidRDefault="005A1527" w:rsidP="00167777">
      <w:pPr>
        <w:pStyle w:val="Tekstpodstawowy"/>
        <w:spacing w:after="0" w:line="276" w:lineRule="auto"/>
        <w:ind w:firstLine="708"/>
        <w:jc w:val="both"/>
        <w:rPr>
          <w:rFonts w:cs="Times New Roman"/>
          <w:sz w:val="22"/>
          <w:szCs w:val="22"/>
        </w:rPr>
      </w:pPr>
      <w:r w:rsidRPr="00E85764">
        <w:rPr>
          <w:rFonts w:eastAsia="Albany WT J" w:cs="Times New Roman"/>
          <w:sz w:val="22"/>
          <w:szCs w:val="22"/>
        </w:rPr>
        <w:t>Rzadko podejmowane są działania przedsiębiorców nawiązujące współpracę z dyrekcjami szkół. W świetle przedstawionych powyżej danych ważnym jest d</w:t>
      </w:r>
      <w:r w:rsidRPr="00E85764">
        <w:rPr>
          <w:rFonts w:cs="Times New Roman"/>
          <w:sz w:val="22"/>
          <w:szCs w:val="22"/>
        </w:rPr>
        <w:t xml:space="preserve">ostosowanie oferty edukacyjnej </w:t>
      </w:r>
      <w:r w:rsidR="00432815">
        <w:rPr>
          <w:rFonts w:cs="Times New Roman"/>
          <w:sz w:val="22"/>
          <w:szCs w:val="22"/>
        </w:rPr>
        <w:br/>
      </w:r>
      <w:r w:rsidRPr="00E85764">
        <w:rPr>
          <w:rFonts w:cs="Times New Roman"/>
          <w:sz w:val="22"/>
          <w:szCs w:val="22"/>
        </w:rPr>
        <w:t xml:space="preserve">do potrzeb rynku pracy. Praca z młodzieżą przygotowująca do obejmowania stanowisk na które rynek pracy ma zapotrzebowanie, a nie szkolenie w stronę zawodów, w których nie można znaleźć miejsc pracy. </w:t>
      </w:r>
    </w:p>
    <w:p w:rsidR="005A1527" w:rsidRPr="00E85764" w:rsidRDefault="005A1527" w:rsidP="00167777">
      <w:pPr>
        <w:autoSpaceDE w:val="0"/>
        <w:autoSpaceDN w:val="0"/>
        <w:adjustRightInd w:val="0"/>
        <w:ind w:firstLine="708"/>
        <w:jc w:val="both"/>
        <w:rPr>
          <w:rFonts w:eastAsia="Times New Roman" w:cs="Times New Roman"/>
          <w:sz w:val="22"/>
          <w:lang w:eastAsia="pl-PL"/>
        </w:rPr>
      </w:pPr>
      <w:r w:rsidRPr="00E85764">
        <w:rPr>
          <w:rFonts w:eastAsia="Times New Roman" w:cs="Times New Roman"/>
          <w:sz w:val="22"/>
          <w:lang w:eastAsia="pl-PL"/>
        </w:rPr>
        <w:t xml:space="preserve">W województwie świętokrzyskim dominowały osoby pozostające bez pracy przynajmniej </w:t>
      </w:r>
      <w:r w:rsidR="009D7AA8">
        <w:rPr>
          <w:rFonts w:eastAsia="Times New Roman" w:cs="Times New Roman"/>
          <w:sz w:val="22"/>
          <w:lang w:eastAsia="pl-PL"/>
        </w:rPr>
        <w:br/>
      </w:r>
      <w:r w:rsidRPr="00E85764">
        <w:rPr>
          <w:rFonts w:eastAsia="Times New Roman" w:cs="Times New Roman"/>
          <w:sz w:val="22"/>
          <w:lang w:eastAsia="pl-PL"/>
        </w:rPr>
        <w:t xml:space="preserve">12 miesięcy (38,2% populacji bezrobotnych na koniec 2013 r., co oznacza wzrost o 6,5 </w:t>
      </w:r>
      <w:proofErr w:type="spellStart"/>
      <w:r w:rsidRPr="00E85764">
        <w:rPr>
          <w:rFonts w:eastAsia="Times New Roman" w:cs="Times New Roman"/>
          <w:sz w:val="22"/>
          <w:lang w:eastAsia="pl-PL"/>
        </w:rPr>
        <w:t>p.proc</w:t>
      </w:r>
      <w:proofErr w:type="spellEnd"/>
      <w:r w:rsidRPr="00E85764">
        <w:rPr>
          <w:rFonts w:eastAsia="Times New Roman" w:cs="Times New Roman"/>
          <w:sz w:val="22"/>
          <w:lang w:eastAsia="pl-PL"/>
        </w:rPr>
        <w:t xml:space="preserve">. </w:t>
      </w:r>
      <w:r w:rsidR="00432815">
        <w:rPr>
          <w:rFonts w:eastAsia="Times New Roman" w:cs="Times New Roman"/>
          <w:sz w:val="22"/>
          <w:lang w:eastAsia="pl-PL"/>
        </w:rPr>
        <w:br/>
      </w:r>
      <w:r w:rsidRPr="00E85764">
        <w:rPr>
          <w:rFonts w:eastAsia="Times New Roman" w:cs="Times New Roman"/>
          <w:sz w:val="22"/>
          <w:lang w:eastAsia="pl-PL"/>
        </w:rPr>
        <w:t xml:space="preserve">w relacji do stanu na koniec 2009 r.).W szczególnie trudnej sytuacji byli pod tym względem mieszkańcy powiatu opatowskiego, gdzie odsetek osób bezrobotnych pozostających bez pracy </w:t>
      </w:r>
      <w:r w:rsidR="00A0026D" w:rsidRPr="002D6ADB">
        <w:rPr>
          <w:rFonts w:eastAsia="Times New Roman" w:cs="Times New Roman"/>
          <w:sz w:val="22"/>
          <w:lang w:eastAsia="pl-PL"/>
        </w:rPr>
        <w:t xml:space="preserve">co najmniej rok </w:t>
      </w:r>
      <w:r w:rsidRPr="00A0026D">
        <w:rPr>
          <w:rFonts w:eastAsia="Times New Roman" w:cs="Times New Roman"/>
          <w:sz w:val="22"/>
          <w:lang w:eastAsia="pl-PL"/>
        </w:rPr>
        <w:t>przekroczył</w:t>
      </w:r>
      <w:r w:rsidRPr="00E85764">
        <w:rPr>
          <w:rFonts w:eastAsia="Times New Roman" w:cs="Times New Roman"/>
          <w:sz w:val="22"/>
          <w:lang w:eastAsia="pl-PL"/>
        </w:rPr>
        <w:t xml:space="preserve"> 49%.</w:t>
      </w:r>
    </w:p>
    <w:p w:rsidR="005A1527" w:rsidRPr="00104CBE" w:rsidRDefault="005A1527" w:rsidP="00167777">
      <w:pPr>
        <w:pStyle w:val="Nagwek2"/>
        <w:rPr>
          <w:rFonts w:eastAsia="Times New Roman"/>
        </w:rPr>
      </w:pPr>
      <w:bookmarkStart w:id="29" w:name="_Toc522778254"/>
      <w:r>
        <w:rPr>
          <w:rFonts w:eastAsia="Times New Roman"/>
        </w:rPr>
        <w:t>III.5.</w:t>
      </w:r>
      <w:r w:rsidRPr="003323AD">
        <w:rPr>
          <w:rFonts w:eastAsia="Times New Roman"/>
        </w:rPr>
        <w:t xml:space="preserve"> </w:t>
      </w:r>
      <w:r>
        <w:rPr>
          <w:rFonts w:eastAsia="Times New Roman"/>
        </w:rPr>
        <w:t>Działalność sektora społecznego</w:t>
      </w:r>
      <w:bookmarkEnd w:id="29"/>
    </w:p>
    <w:p w:rsidR="005A1527" w:rsidRPr="00E85764" w:rsidRDefault="005A1527" w:rsidP="00167777">
      <w:pPr>
        <w:autoSpaceDE w:val="0"/>
        <w:ind w:firstLine="708"/>
        <w:jc w:val="both"/>
        <w:rPr>
          <w:rFonts w:eastAsia="Times New Roman" w:cs="Times New Roman"/>
          <w:sz w:val="22"/>
        </w:rPr>
      </w:pPr>
      <w:r w:rsidRPr="00E85764">
        <w:rPr>
          <w:rFonts w:eastAsia="Times New Roman" w:cs="Times New Roman"/>
          <w:sz w:val="22"/>
        </w:rPr>
        <w:t xml:space="preserve">Na terenie działania LGD funkcjonuję </w:t>
      </w:r>
      <w:r w:rsidR="008F54DD">
        <w:rPr>
          <w:rFonts w:eastAsia="Times New Roman" w:cs="Times New Roman"/>
          <w:sz w:val="22"/>
        </w:rPr>
        <w:t>1</w:t>
      </w:r>
      <w:r w:rsidR="00B62B31">
        <w:rPr>
          <w:rFonts w:eastAsia="Times New Roman" w:cs="Times New Roman"/>
          <w:sz w:val="22"/>
        </w:rPr>
        <w:t>32</w:t>
      </w:r>
      <w:r w:rsidR="008F54DD">
        <w:rPr>
          <w:rFonts w:eastAsia="Times New Roman" w:cs="Times New Roman"/>
          <w:sz w:val="22"/>
        </w:rPr>
        <w:t xml:space="preserve"> organizacj</w:t>
      </w:r>
      <w:r w:rsidR="00B7061A">
        <w:rPr>
          <w:rFonts w:eastAsia="Times New Roman" w:cs="Times New Roman"/>
          <w:sz w:val="22"/>
        </w:rPr>
        <w:t>e</w:t>
      </w:r>
      <w:r w:rsidR="008F54DD">
        <w:rPr>
          <w:rFonts w:eastAsia="Times New Roman" w:cs="Times New Roman"/>
          <w:sz w:val="22"/>
        </w:rPr>
        <w:t xml:space="preserve"> pozarządow</w:t>
      </w:r>
      <w:r w:rsidR="00B7061A">
        <w:rPr>
          <w:rFonts w:eastAsia="Times New Roman" w:cs="Times New Roman"/>
          <w:sz w:val="22"/>
        </w:rPr>
        <w:t>e</w:t>
      </w:r>
      <w:r w:rsidR="00175101">
        <w:rPr>
          <w:rFonts w:eastAsia="Times New Roman" w:cs="Times New Roman"/>
          <w:sz w:val="22"/>
        </w:rPr>
        <w:t xml:space="preserve">, </w:t>
      </w:r>
      <w:r w:rsidR="00175101" w:rsidRPr="002D6ADB">
        <w:rPr>
          <w:rFonts w:eastAsia="Times New Roman" w:cs="Times New Roman"/>
          <w:sz w:val="22"/>
        </w:rPr>
        <w:t>co należy uznać za sporą liczbę.</w:t>
      </w:r>
      <w:r w:rsidR="00104CBE" w:rsidRPr="00E85764">
        <w:rPr>
          <w:rFonts w:eastAsia="Times New Roman" w:cs="Times New Roman"/>
          <w:sz w:val="22"/>
        </w:rPr>
        <w:t xml:space="preserve"> </w:t>
      </w:r>
      <w:r w:rsidRPr="00E85764">
        <w:rPr>
          <w:rFonts w:eastAsia="Times New Roman" w:cs="Times New Roman"/>
          <w:sz w:val="22"/>
        </w:rPr>
        <w:t xml:space="preserve">Są to zarówno kluby sportowe, koła gospodyń wiejskich, ochotnicze straże pożarne oraz stowarzyszenia i fundacje. </w:t>
      </w:r>
      <w:r w:rsidR="00175101">
        <w:rPr>
          <w:rFonts w:eastAsia="Times New Roman" w:cs="Times New Roman"/>
          <w:sz w:val="22"/>
        </w:rPr>
        <w:t xml:space="preserve">Dodatkowo, na terenie obszaru znajduje się też relatywnie spora liczba obiektów edukacyjnych, kulturalnych i sportowych podległych gminom oraz starostwu powiatowemu. </w:t>
      </w:r>
      <w:r w:rsidR="00104CBE" w:rsidRPr="00E85764">
        <w:rPr>
          <w:rFonts w:eastAsia="Times New Roman" w:cs="Times New Roman"/>
          <w:sz w:val="22"/>
        </w:rPr>
        <w:t>Ich istnienie i aktywność m</w:t>
      </w:r>
      <w:r w:rsidR="00E56751">
        <w:rPr>
          <w:rFonts w:eastAsia="Times New Roman" w:cs="Times New Roman"/>
          <w:sz w:val="22"/>
        </w:rPr>
        <w:t>ogą</w:t>
      </w:r>
      <w:r w:rsidR="00104CBE" w:rsidRPr="00E85764">
        <w:rPr>
          <w:rFonts w:eastAsia="Times New Roman" w:cs="Times New Roman"/>
          <w:sz w:val="22"/>
        </w:rPr>
        <w:t xml:space="preserve"> być wykorzystywane do budowy społeczeństwa obywatelskiego. </w:t>
      </w:r>
    </w:p>
    <w:p w:rsidR="005A1527" w:rsidRPr="006D7679" w:rsidRDefault="005A1527" w:rsidP="00167777">
      <w:pPr>
        <w:autoSpaceDE w:val="0"/>
        <w:ind w:firstLine="708"/>
        <w:jc w:val="both"/>
        <w:rPr>
          <w:rFonts w:eastAsia="Times New Roman" w:cs="Times New Roman"/>
          <w:sz w:val="22"/>
        </w:rPr>
      </w:pPr>
      <w:r w:rsidRPr="00E85764">
        <w:rPr>
          <w:rFonts w:eastAsia="Times New Roman" w:cs="Times New Roman"/>
          <w:sz w:val="22"/>
        </w:rPr>
        <w:t>W wyniku przeprowadzonych badań można stwierdzić, że zaangażowanie społeczeństwa nie jest wysokie i b</w:t>
      </w:r>
      <w:r w:rsidRPr="00E85764">
        <w:rPr>
          <w:rFonts w:cs="Times New Roman"/>
          <w:sz w:val="22"/>
        </w:rPr>
        <w:t xml:space="preserve">rak jest otwartości mieszkańców na aktywizację i integrację społeczną. </w:t>
      </w:r>
      <w:r w:rsidRPr="00E85764">
        <w:rPr>
          <w:rFonts w:eastAsia="Times New Roman" w:cs="Times New Roman"/>
          <w:sz w:val="22"/>
        </w:rPr>
        <w:t xml:space="preserve">Analizując dane zastane można </w:t>
      </w:r>
      <w:r w:rsidR="004B10ED">
        <w:rPr>
          <w:rFonts w:eastAsia="Times New Roman" w:cs="Times New Roman"/>
          <w:sz w:val="22"/>
        </w:rPr>
        <w:t>powiedzieć</w:t>
      </w:r>
      <w:r w:rsidRPr="00E85764">
        <w:rPr>
          <w:rFonts w:eastAsia="Times New Roman" w:cs="Times New Roman"/>
          <w:sz w:val="22"/>
        </w:rPr>
        <w:t xml:space="preserve"> </w:t>
      </w:r>
      <w:r w:rsidR="00CE32A5">
        <w:rPr>
          <w:rFonts w:eastAsia="Times New Roman" w:cs="Times New Roman"/>
          <w:sz w:val="22"/>
        </w:rPr>
        <w:t>o niewielkiej ilości projektów realizowanych</w:t>
      </w:r>
      <w:r w:rsidRPr="00E85764">
        <w:rPr>
          <w:rFonts w:eastAsia="Times New Roman" w:cs="Times New Roman"/>
          <w:sz w:val="22"/>
        </w:rPr>
        <w:t xml:space="preserve"> na rzecz aktywności mieszkańców. Głównie to Lokalna Grupa Działania Powiatu Opatowskiego dbała o prowadzenia działań w tym obszarze. Zgodnie z poprzednią Strategią Rozwoju Lokalnej Grupy Działania przeznaczono środki na aktywność społeczną mieszkańców z uwzględnieniem promocji </w:t>
      </w:r>
      <w:r w:rsidRPr="00E85764">
        <w:rPr>
          <w:rFonts w:eastAsia="Times New Roman" w:cs="Times New Roman"/>
          <w:sz w:val="22"/>
        </w:rPr>
        <w:br/>
        <w:t xml:space="preserve">i organizacji lokalnej twórczości kulturalnej lub aktywnego trybu życia, </w:t>
      </w:r>
      <w:r w:rsidRPr="00E85764">
        <w:rPr>
          <w:rFonts w:cs="Times New Roman"/>
          <w:sz w:val="22"/>
        </w:rPr>
        <w:t xml:space="preserve">promocji lokalnej przedsiębiorczości i remontów połączonych z modernizacją lub wyposażenie istniejących świetlic wiejskich oraz innych obiektów, pełniących ich funkcję, oraz zagospodarowanie terenu przylegającego do tych obiektów. </w:t>
      </w:r>
    </w:p>
    <w:p w:rsidR="005A1527" w:rsidRPr="00E85764" w:rsidRDefault="005A1527" w:rsidP="00167777">
      <w:pPr>
        <w:autoSpaceDE w:val="0"/>
        <w:ind w:firstLine="708"/>
        <w:jc w:val="both"/>
        <w:rPr>
          <w:rFonts w:cs="Times New Roman"/>
          <w:sz w:val="22"/>
        </w:rPr>
      </w:pPr>
      <w:r w:rsidRPr="00E85764">
        <w:rPr>
          <w:rFonts w:cs="Times New Roman"/>
          <w:sz w:val="22"/>
        </w:rPr>
        <w:t>Realizowany był projekt pn. Ośrodek Wspierania Ekonomii Społecznej na obszarze Subregionu Południowo – Wschodniego województwa świętokrzyskiego na rzecz podmiotów ekonomii społecznej oraz na terenie powiatu opatowskiego funkcjonował program „Działaj Lokalnie”</w:t>
      </w:r>
      <w:r w:rsidR="001B4F45">
        <w:rPr>
          <w:rFonts w:cs="Times New Roman"/>
          <w:sz w:val="22"/>
        </w:rPr>
        <w:t>,</w:t>
      </w:r>
      <w:r w:rsidRPr="00E85764">
        <w:rPr>
          <w:rFonts w:cs="Times New Roman"/>
          <w:sz w:val="22"/>
        </w:rPr>
        <w:t xml:space="preserve"> dający możliwość uzyskania dofinansowania na rzecz podniesienia poziomu aktywności mieszkańców. Mieszkańcy niechętnie angażują się w działalność społeczną.  Istnieją jednak warunki sprzyjające działalności i aktywności mieszkańców. Na terenie LGD działają świ</w:t>
      </w:r>
      <w:r w:rsidR="001B4F45">
        <w:rPr>
          <w:rFonts w:cs="Times New Roman"/>
          <w:sz w:val="22"/>
        </w:rPr>
        <w:t>etlice wiejskie, biblioteki, gminne ośrodki kultury</w:t>
      </w:r>
      <w:r w:rsidRPr="00E85764">
        <w:rPr>
          <w:rFonts w:cs="Times New Roman"/>
          <w:sz w:val="22"/>
        </w:rPr>
        <w:t xml:space="preserve">. Duża jest liczba organizowanych imprez kulturalnych </w:t>
      </w:r>
      <w:r w:rsidRPr="00E85764">
        <w:rPr>
          <w:rFonts w:cs="Times New Roman"/>
          <w:sz w:val="22"/>
        </w:rPr>
        <w:br/>
        <w:t>i rekreacyjnych</w:t>
      </w:r>
      <w:r w:rsidR="001B4F45">
        <w:rPr>
          <w:rFonts w:cs="Times New Roman"/>
          <w:sz w:val="22"/>
        </w:rPr>
        <w:t>,</w:t>
      </w:r>
      <w:r w:rsidRPr="00E85764">
        <w:rPr>
          <w:rFonts w:cs="Times New Roman"/>
          <w:sz w:val="22"/>
        </w:rPr>
        <w:t xml:space="preserve"> jednak mimo wszystko oferta kulturalna nie jest bogata. Nie trafia do wszystkich grup wiekowych. Mała jest liczba inicjatyw podejmowanych na rzecz dzieci, </w:t>
      </w:r>
      <w:r w:rsidR="00104CBE" w:rsidRPr="00E85764">
        <w:rPr>
          <w:rFonts w:cs="Times New Roman"/>
          <w:sz w:val="22"/>
        </w:rPr>
        <w:t xml:space="preserve">młodzieży oraz osób starszych. </w:t>
      </w:r>
      <w:r w:rsidRPr="00E85764">
        <w:rPr>
          <w:rFonts w:cs="Times New Roman"/>
          <w:sz w:val="22"/>
        </w:rPr>
        <w:t>Na podkreślenie zasługuje również fakt, że Jednostki Samorządu Terytorialnego wchodzące w skład Lokalnej Grupy Działania, a także lokalni przedsiębiorcy i organizacje pozarządowe aktywnie pozyskują środki zewnętrzne. Nadal należy podejmować działania wspierające dla organizacji pozarządowych i grup nieformalnych</w:t>
      </w:r>
    </w:p>
    <w:p w:rsidR="00E85764" w:rsidRDefault="005A1527" w:rsidP="00167777">
      <w:pPr>
        <w:pStyle w:val="Nagwek2"/>
        <w:rPr>
          <w:rFonts w:eastAsia="Times New Roman"/>
        </w:rPr>
      </w:pPr>
      <w:bookmarkStart w:id="30" w:name="_Toc522778255"/>
      <w:r>
        <w:rPr>
          <w:rFonts w:eastAsia="Times New Roman"/>
        </w:rPr>
        <w:t>III.6.</w:t>
      </w:r>
      <w:r w:rsidRPr="003323AD">
        <w:rPr>
          <w:rFonts w:eastAsia="Times New Roman"/>
        </w:rPr>
        <w:t xml:space="preserve"> </w:t>
      </w:r>
      <w:r>
        <w:rPr>
          <w:rFonts w:eastAsia="Times New Roman"/>
        </w:rPr>
        <w:t>Pr</w:t>
      </w:r>
      <w:r w:rsidR="00104CBE">
        <w:rPr>
          <w:rFonts w:eastAsia="Times New Roman"/>
        </w:rPr>
        <w:t>oblemy na obszarze działania LG</w:t>
      </w:r>
      <w:r w:rsidR="00E85764">
        <w:rPr>
          <w:rFonts w:eastAsia="Times New Roman"/>
        </w:rPr>
        <w:t>D</w:t>
      </w:r>
      <w:bookmarkEnd w:id="30"/>
    </w:p>
    <w:p w:rsidR="005A1527" w:rsidRPr="00E85764" w:rsidRDefault="005A1527" w:rsidP="00167777">
      <w:pPr>
        <w:ind w:firstLine="708"/>
        <w:jc w:val="both"/>
        <w:rPr>
          <w:rFonts w:cs="Times New Roman"/>
          <w:sz w:val="22"/>
        </w:rPr>
      </w:pPr>
      <w:r w:rsidRPr="00E85764">
        <w:rPr>
          <w:rFonts w:cs="Times New Roman"/>
          <w:sz w:val="22"/>
        </w:rPr>
        <w:t xml:space="preserve">W wyniku przeprowadzonych badań wśród mieszkańców gmin wchodzących w skład LGD zdecydowanie najważniejszym problemem jest sytuacja na rynku pracy. Podczas prowadzonego </w:t>
      </w:r>
      <w:r w:rsidRPr="00E85764">
        <w:rPr>
          <w:rFonts w:cs="Times New Roman"/>
          <w:sz w:val="22"/>
        </w:rPr>
        <w:lastRenderedPageBreak/>
        <w:t>badania mieszkańcy widzieli ten obszar wielowymiarowo i wskazywali między innymi na niewystarczającą ilość projektów mających na celu przeprowadzenie szkoleń dla bezrobotnych oraz pobudzające przedsiębiorczość, małą liczbę dużych zakładów pracy oraz brak pomocy ze strony Urzędu Gminy. Bardzo częstą grupą osób wymienianych jako osoby szczególnie narażone na bezrobocie byli młodzi ludzie, którzy wyjeż</w:t>
      </w:r>
      <w:r w:rsidR="00AE75D6">
        <w:rPr>
          <w:rFonts w:cs="Times New Roman"/>
          <w:sz w:val="22"/>
        </w:rPr>
        <w:t>dżają ze swoich rodzinnych stron</w:t>
      </w:r>
      <w:r w:rsidRPr="00E85764">
        <w:rPr>
          <w:rFonts w:cs="Times New Roman"/>
          <w:sz w:val="22"/>
        </w:rPr>
        <w:t xml:space="preserve"> do dużych ośrodków miejskich w poszukiwaniu pracy (często za granicą). Konsekwencją tego problemu będzie drugi problem czyli ubóstwo. Brak miejsc pracy, rosnące bezrobocie będzie skutkowało zubożeniem społeczeństwa. Ubożenie ludności i uzależnienie od pomocy zewnętrznej staje się coraz bardziej powszechnym zjawiskiem. </w:t>
      </w:r>
    </w:p>
    <w:p w:rsidR="005A1527" w:rsidRPr="00E85764" w:rsidRDefault="005A1527" w:rsidP="00167777">
      <w:pPr>
        <w:ind w:firstLine="708"/>
        <w:jc w:val="both"/>
        <w:rPr>
          <w:rFonts w:cs="Times New Roman"/>
          <w:sz w:val="22"/>
        </w:rPr>
      </w:pPr>
      <w:r w:rsidRPr="00345DFB">
        <w:rPr>
          <w:rFonts w:cs="Times New Roman"/>
          <w:sz w:val="22"/>
        </w:rPr>
        <w:t>W oparciu o dane G</w:t>
      </w:r>
      <w:r w:rsidR="00F1142D" w:rsidRPr="00345DFB">
        <w:rPr>
          <w:rFonts w:cs="Times New Roman"/>
          <w:sz w:val="22"/>
        </w:rPr>
        <w:t xml:space="preserve">łównego Urzędu Statystycznego </w:t>
      </w:r>
      <w:r w:rsidRPr="00345DFB">
        <w:rPr>
          <w:rFonts w:cs="Times New Roman"/>
          <w:sz w:val="22"/>
        </w:rPr>
        <w:t>w 2013 roku na pomoc społeczną</w:t>
      </w:r>
      <w:r w:rsidR="00F1142D" w:rsidRPr="00345DFB">
        <w:rPr>
          <w:rFonts w:cs="Times New Roman"/>
          <w:sz w:val="22"/>
        </w:rPr>
        <w:br/>
      </w:r>
      <w:r w:rsidRPr="00345DFB">
        <w:rPr>
          <w:rFonts w:cs="Times New Roman"/>
          <w:sz w:val="22"/>
        </w:rPr>
        <w:t xml:space="preserve"> i wydatki związane z polityką społeczną wy</w:t>
      </w:r>
      <w:r w:rsidR="00F1142D" w:rsidRPr="00345DFB">
        <w:rPr>
          <w:rFonts w:cs="Times New Roman"/>
          <w:sz w:val="22"/>
        </w:rPr>
        <w:t>dano</w:t>
      </w:r>
      <w:r w:rsidRPr="00345DFB">
        <w:rPr>
          <w:rFonts w:cs="Times New Roman"/>
          <w:sz w:val="22"/>
        </w:rPr>
        <w:t xml:space="preserve"> 5976,3 tysięcy złotych w gminie Opatów, z pomocy społecznej (względem ilości mieszkańców gminy ogółem) skorzystało 8% mieszkańców. W gminie Ożarów wydatki na te cele wyniosły 6833,1 tysięcy złotych, a z pomocy społecznej skorzystało </w:t>
      </w:r>
      <w:r w:rsidR="000F3166" w:rsidRPr="00345DFB">
        <w:rPr>
          <w:rFonts w:cs="Times New Roman"/>
          <w:sz w:val="22"/>
        </w:rPr>
        <w:br/>
      </w:r>
      <w:r w:rsidRPr="00345DFB">
        <w:rPr>
          <w:rFonts w:cs="Times New Roman"/>
          <w:sz w:val="22"/>
        </w:rPr>
        <w:t xml:space="preserve">13% mieszkańców. W gminie Sadowe przeznaczono 1931,2 tysięcy złotych, a z pomocy społecznej skorzystało 12% mieszkańców. W gminie Tarłów przeznaczona kwota wyniosła 2846,5 tysięcy złotych, a z pomocy społecznej skorzystało 10% mieszkańców. Na terenie gminy Wojciechowice </w:t>
      </w:r>
      <w:r w:rsidR="004D00D3" w:rsidRPr="00345DFB">
        <w:rPr>
          <w:rFonts w:cs="Times New Roman"/>
          <w:sz w:val="22"/>
        </w:rPr>
        <w:br/>
      </w:r>
      <w:r w:rsidRPr="00345DFB">
        <w:rPr>
          <w:rFonts w:cs="Times New Roman"/>
          <w:sz w:val="22"/>
        </w:rPr>
        <w:t>z pomocy społecznej skorzystało 13% mieszkańców, a na cele związane z polityką społeczną przeznaczono 2159,3 tysięcy złotych.  Pośrednio powiązany jest z tym także kolejny problem jakim jest wzrost patologii i osłabienie tożsamości kulturowej wywołany liberalizacją obyczajów, brakiem możliwości zagospodarowania czasu wolnego młodzieży.</w:t>
      </w:r>
      <w:r w:rsidRPr="00E85764">
        <w:rPr>
          <w:rFonts w:cs="Times New Roman"/>
          <w:sz w:val="22"/>
        </w:rPr>
        <w:t xml:space="preserve"> </w:t>
      </w:r>
    </w:p>
    <w:p w:rsidR="00562507" w:rsidRDefault="005A1527" w:rsidP="00167777">
      <w:pPr>
        <w:ind w:firstLine="708"/>
        <w:jc w:val="both"/>
        <w:rPr>
          <w:rFonts w:eastAsia="Times New Roman" w:cs="Times New Roman"/>
          <w:sz w:val="22"/>
          <w:lang w:eastAsia="pl-PL"/>
        </w:rPr>
      </w:pPr>
      <w:r w:rsidRPr="00E85764">
        <w:rPr>
          <w:rFonts w:cs="Times New Roman"/>
          <w:sz w:val="22"/>
        </w:rPr>
        <w:t>Kolejnym ważnym problemem na który zwrócili uwagę respondenci jest niewystarczająca oferta turystyczna. To zagadnienie należy rozmieć zarówno jako niewystarczającą infrastrukturę turystyczną (słabo rozwinięta infrastruktura turystyczna taka jak miejsca noclegowe, gastronomia, atrakcje turystyczne), jak i działania mające na celu poprawę oferty turystycznej oraz rozwój usług turystycznych. Słabo rozbudowana jest także sieć lokalnych szlaków turystycznych oraz brak jest sieci i punktów informacji turystycznej. Na uwagę zasługuję także słaba promocja atrakcji turystycznych</w:t>
      </w:r>
      <w:r w:rsidR="006D7679">
        <w:rPr>
          <w:rFonts w:cs="Times New Roman"/>
          <w:sz w:val="22"/>
        </w:rPr>
        <w:t xml:space="preserve">. </w:t>
      </w:r>
      <w:r w:rsidR="00562507" w:rsidRPr="00562507">
        <w:rPr>
          <w:rFonts w:eastAsia="Times New Roman" w:cs="Times New Roman"/>
          <w:sz w:val="22"/>
          <w:lang w:eastAsia="pl-PL"/>
        </w:rPr>
        <w:t>W 2013 r. liczba osób korzystających z noclegów w przeliczeniu na 1000 ludności w powiecie opatowskim  wyniosła 58,1 (w skali województwa świętokrzyskiego w przeliczeniu na 1000 ludności wyniosła 353,2). W powiecie opatowskim liczba ta jest najmniejsza w porównaniu do pozostałych powiatów województwa świętokrzyskiego.</w:t>
      </w:r>
      <w:r w:rsidR="00562507">
        <w:rPr>
          <w:rFonts w:eastAsia="Times New Roman" w:cs="Times New Roman"/>
          <w:sz w:val="22"/>
          <w:lang w:eastAsia="pl-PL"/>
        </w:rPr>
        <w:t xml:space="preserve"> Najwyższy wskaźnik odnotowano </w:t>
      </w:r>
      <w:r w:rsidR="00562507" w:rsidRPr="00562507">
        <w:rPr>
          <w:rFonts w:eastAsia="Times New Roman" w:cs="Times New Roman"/>
          <w:sz w:val="22"/>
          <w:lang w:eastAsia="pl-PL"/>
        </w:rPr>
        <w:t>w powiecie buskim (906,7), mieście Kielce (554,3) oraz w powiecie sandomierskim (483,5). Natomiast najmniejszą liczbą korzystających z noclegów w przeliczeniu na 1000 ludności charakteryzowały się powiaty: opatowski (58,1), kazimierski (73,0) oraz jędrzejowski (75,8).</w:t>
      </w:r>
      <w:r w:rsidR="00562507">
        <w:rPr>
          <w:rFonts w:eastAsia="Times New Roman" w:cs="Times New Roman"/>
          <w:sz w:val="22"/>
          <w:lang w:eastAsia="pl-PL"/>
        </w:rPr>
        <w:t xml:space="preserve"> </w:t>
      </w:r>
      <w:r w:rsidR="00562507" w:rsidRPr="00562507">
        <w:rPr>
          <w:rFonts w:eastAsia="Times New Roman" w:cs="Times New Roman"/>
          <w:sz w:val="22"/>
          <w:lang w:eastAsia="pl-PL"/>
        </w:rPr>
        <w:t xml:space="preserve">W powiecie Opatowskim liczba ta w latach ubiegłych </w:t>
      </w:r>
      <w:r w:rsidR="00562507">
        <w:rPr>
          <w:rFonts w:eastAsia="Times New Roman" w:cs="Times New Roman"/>
          <w:sz w:val="22"/>
          <w:lang w:eastAsia="pl-PL"/>
        </w:rPr>
        <w:t xml:space="preserve">przedstawiała się następująco:  </w:t>
      </w:r>
      <w:r w:rsidR="00562507" w:rsidRPr="00562507">
        <w:rPr>
          <w:rFonts w:eastAsia="Times New Roman" w:cs="Times New Roman"/>
          <w:sz w:val="22"/>
          <w:lang w:eastAsia="pl-PL"/>
        </w:rPr>
        <w:t>2009 - 46,9</w:t>
      </w:r>
      <w:r w:rsidR="00562507">
        <w:rPr>
          <w:rFonts w:eastAsia="Times New Roman" w:cs="Times New Roman"/>
          <w:sz w:val="22"/>
          <w:lang w:eastAsia="pl-PL"/>
        </w:rPr>
        <w:t xml:space="preserve">; 2010 - 41,0; 2011 - 39,7; </w:t>
      </w:r>
      <w:r w:rsidR="00562507" w:rsidRPr="00562507">
        <w:rPr>
          <w:rFonts w:eastAsia="Times New Roman" w:cs="Times New Roman"/>
          <w:sz w:val="22"/>
          <w:lang w:eastAsia="pl-PL"/>
        </w:rPr>
        <w:t>2012 - 33,5</w:t>
      </w:r>
      <w:r w:rsidR="00562507">
        <w:rPr>
          <w:rFonts w:eastAsia="Times New Roman" w:cs="Times New Roman"/>
          <w:sz w:val="22"/>
          <w:lang w:eastAsia="pl-PL"/>
        </w:rPr>
        <w:t xml:space="preserve">. </w:t>
      </w:r>
      <w:r w:rsidR="00337C29" w:rsidRPr="002D6ADB">
        <w:rPr>
          <w:rFonts w:eastAsia="Times New Roman" w:cs="Times New Roman"/>
          <w:sz w:val="22"/>
          <w:lang w:eastAsia="pl-PL"/>
        </w:rPr>
        <w:t>Warto zw</w:t>
      </w:r>
      <w:r w:rsidR="00F90D0F" w:rsidRPr="002D6ADB">
        <w:rPr>
          <w:rFonts w:eastAsia="Times New Roman" w:cs="Times New Roman"/>
          <w:sz w:val="22"/>
          <w:lang w:eastAsia="pl-PL"/>
        </w:rPr>
        <w:t>rócić również uwagę, że mieszkańcy biorący udział w konsultacjach, za duży problem uznali małą liczbę gospodarstw agroturystycznych, które mogłyby być bazą noclegową dla przybyłych turystów oraz stanowić swego rodzaju pierwsze „biuro informacji turystycznej”, gdzie przyjezdny mógłby dowiedzieć się, gdzie może spędzić ciekawe czas wolny.</w:t>
      </w:r>
    </w:p>
    <w:p w:rsidR="005A1527" w:rsidRPr="00562507" w:rsidRDefault="005A1527" w:rsidP="00167777">
      <w:pPr>
        <w:ind w:firstLine="708"/>
        <w:jc w:val="both"/>
        <w:rPr>
          <w:rFonts w:eastAsia="Times New Roman" w:cs="Times New Roman"/>
          <w:sz w:val="22"/>
          <w:lang w:eastAsia="pl-PL"/>
        </w:rPr>
      </w:pPr>
      <w:r w:rsidRPr="00E85764">
        <w:rPr>
          <w:rFonts w:cs="Times New Roman"/>
          <w:sz w:val="22"/>
        </w:rPr>
        <w:t xml:space="preserve">Kolejnym ważnym obszarem problemowym jest zdaniem respondentów  niewystarczająca oferta spędzania czasu wolnego skierowana do mieszkańców. Co prawda, w wypowiedziach widać wyraźny podział na działania kierowane do turystów i mieszkańców, jednak wydaje się, że zagwarantowanie mieszkańcom zróżnicowanej i ciekawej oferty  spędzania czasu wolnego korzystnie wpływa również na możliwości, z jakich mogą korzystać turyści. Wśród tych działań mieszkańcy mieli na myśli wzbogacenie oferty instytucji, które zajmują się animacją czasu wolnego, powstanie dyskotek, kawiarni oraz stworzenie innych miejsc, gdzie mieszkańcy mogliby się spotyka. </w:t>
      </w:r>
    </w:p>
    <w:p w:rsidR="005A1527" w:rsidRPr="00104CBE" w:rsidRDefault="005A1527" w:rsidP="00167777">
      <w:pPr>
        <w:pStyle w:val="Nagwek2"/>
      </w:pPr>
      <w:bookmarkStart w:id="31" w:name="_Toc522778256"/>
      <w:r w:rsidRPr="003323AD">
        <w:rPr>
          <w:rFonts w:eastAsia="Times New Roman"/>
        </w:rPr>
        <w:lastRenderedPageBreak/>
        <w:t>III.</w:t>
      </w:r>
      <w:r>
        <w:rPr>
          <w:rFonts w:eastAsia="Times New Roman"/>
        </w:rPr>
        <w:t>7.</w:t>
      </w:r>
      <w:r w:rsidRPr="003323AD">
        <w:rPr>
          <w:rFonts w:eastAsia="Times New Roman"/>
        </w:rPr>
        <w:t xml:space="preserve"> </w:t>
      </w:r>
      <w:r>
        <w:rPr>
          <w:rFonts w:eastAsia="Times New Roman"/>
        </w:rPr>
        <w:t>Dziedzictwo kulturowe</w:t>
      </w:r>
      <w:r w:rsidR="006D7679">
        <w:rPr>
          <w:rFonts w:eastAsia="Times New Roman"/>
        </w:rPr>
        <w:t xml:space="preserve"> i przyrodnicze</w:t>
      </w:r>
      <w:bookmarkEnd w:id="31"/>
    </w:p>
    <w:p w:rsidR="005A1527" w:rsidRPr="00E85764" w:rsidRDefault="005A1527" w:rsidP="00167777">
      <w:pPr>
        <w:tabs>
          <w:tab w:val="left" w:pos="0"/>
        </w:tabs>
        <w:jc w:val="both"/>
        <w:rPr>
          <w:rFonts w:cs="Times New Roman"/>
          <w:sz w:val="22"/>
        </w:rPr>
      </w:pPr>
      <w:r>
        <w:rPr>
          <w:rFonts w:cs="Times New Roman"/>
        </w:rPr>
        <w:tab/>
      </w:r>
      <w:r w:rsidRPr="00E85764">
        <w:rPr>
          <w:rFonts w:cs="Times New Roman"/>
          <w:sz w:val="22"/>
        </w:rPr>
        <w:t>Ziemia Opatowska to jedna z najstarszych części Polski. Miejscowości położone w obrębie dzisiejszego Powiatu Opatowskiego od wieków przejawiały naturalne dążenie ekonomiczne ku silniejszym i zamożniejszym ośrodkom.</w:t>
      </w:r>
      <w:r w:rsidR="00104CBE" w:rsidRPr="00E85764">
        <w:rPr>
          <w:rFonts w:cs="Times New Roman"/>
          <w:sz w:val="22"/>
        </w:rPr>
        <w:t xml:space="preserve">. Obszar ten </w:t>
      </w:r>
      <w:r w:rsidRPr="00E85764">
        <w:rPr>
          <w:rFonts w:cs="Times New Roman"/>
          <w:sz w:val="22"/>
        </w:rPr>
        <w:t>i samo miasto</w:t>
      </w:r>
      <w:r w:rsidR="006D7679">
        <w:rPr>
          <w:rFonts w:cs="Times New Roman"/>
          <w:sz w:val="22"/>
        </w:rPr>
        <w:t xml:space="preserve"> Opatów</w:t>
      </w:r>
      <w:r w:rsidRPr="00E85764">
        <w:rPr>
          <w:rFonts w:cs="Times New Roman"/>
          <w:sz w:val="22"/>
        </w:rPr>
        <w:t xml:space="preserve"> znajdowało się na szlaku handlowym, biegnącym przez Sandomierz na Ruś Halicką, a na jarmarki opatowskie przyjeżdżało wielu zagranicznych kupców. Ponadto Opatów był siedzibą sejmików ziemskich, co wpłynęło na prestiż i dochody miasta, które było drugim co do wielkości ośrodkiem miejskim w ówczesnym województwie sandomierskim. </w:t>
      </w:r>
    </w:p>
    <w:p w:rsidR="005A1527" w:rsidRPr="00E85764" w:rsidRDefault="00104CBE" w:rsidP="00167777">
      <w:pPr>
        <w:tabs>
          <w:tab w:val="left" w:pos="0"/>
        </w:tabs>
        <w:autoSpaceDE w:val="0"/>
        <w:jc w:val="both"/>
        <w:rPr>
          <w:rFonts w:cs="Times New Roman"/>
          <w:sz w:val="22"/>
        </w:rPr>
      </w:pPr>
      <w:r w:rsidRPr="00E85764">
        <w:rPr>
          <w:rFonts w:eastAsia="Times New Roman" w:cs="Times New Roman"/>
          <w:sz w:val="22"/>
        </w:rPr>
        <w:tab/>
      </w:r>
      <w:r w:rsidR="005A1527" w:rsidRPr="00E85764">
        <w:rPr>
          <w:rFonts w:eastAsia="Times New Roman" w:cs="Times New Roman"/>
          <w:sz w:val="22"/>
        </w:rPr>
        <w:t xml:space="preserve">Bogata i długa historia Ziemi Opatowskiej powoduje, że na jej terenie znajduje się wiele dóbr kultury. Teren naszego działania to zabytki Opatowa z Kolegiatą i Bramą Warszawską, Podziemia </w:t>
      </w:r>
      <w:r w:rsidR="00C140A6">
        <w:rPr>
          <w:rFonts w:eastAsia="Times New Roman" w:cs="Times New Roman"/>
          <w:sz w:val="22"/>
        </w:rPr>
        <w:br/>
      </w:r>
      <w:r w:rsidR="005A1527" w:rsidRPr="00E85764">
        <w:rPr>
          <w:rFonts w:eastAsia="Times New Roman" w:cs="Times New Roman"/>
          <w:sz w:val="22"/>
        </w:rPr>
        <w:t xml:space="preserve">i zasoby archeologiczne związane z Kulturą </w:t>
      </w:r>
      <w:proofErr w:type="spellStart"/>
      <w:r w:rsidR="005A1527" w:rsidRPr="00E85764">
        <w:rPr>
          <w:rFonts w:eastAsia="Times New Roman" w:cs="Times New Roman"/>
          <w:sz w:val="22"/>
        </w:rPr>
        <w:t>Mierzanowicką</w:t>
      </w:r>
      <w:proofErr w:type="spellEnd"/>
      <w:r w:rsidR="005A1527" w:rsidRPr="00E85764">
        <w:rPr>
          <w:rFonts w:eastAsia="Times New Roman" w:cs="Times New Roman"/>
          <w:sz w:val="22"/>
        </w:rPr>
        <w:t xml:space="preserve"> (gmina Wojciechowice). Z czasów dawnych przetrwało wiele obrzędów, obyczajów zwłaszcza kultury ludowej, które są kultywowane przez Ośrodki Kultury, zespoły ludowe na terenie każdej z gmin wchodzącej w skład LGD Powiatu Opatowskiego. Powiat o</w:t>
      </w:r>
      <w:r w:rsidR="005A1527" w:rsidRPr="00E85764">
        <w:rPr>
          <w:rFonts w:cs="Times New Roman"/>
          <w:sz w:val="22"/>
        </w:rPr>
        <w:t>patowski leży na Wyżynie Sandomierskiej. Stanowi ona geologiczne przedłużenie Gór Świętokrzyskich. Jest to kraina wyżynna, porozcinana przez lewobrzeżne dopływy Wisły: Opatówkę i </w:t>
      </w:r>
      <w:proofErr w:type="spellStart"/>
      <w:r w:rsidR="005A1527" w:rsidRPr="00E85764">
        <w:rPr>
          <w:rFonts w:cs="Times New Roman"/>
          <w:sz w:val="22"/>
        </w:rPr>
        <w:t>Koprzywiankę</w:t>
      </w:r>
      <w:proofErr w:type="spellEnd"/>
      <w:r w:rsidR="005A1527" w:rsidRPr="00E85764">
        <w:rPr>
          <w:rFonts w:cs="Times New Roman"/>
          <w:sz w:val="22"/>
        </w:rPr>
        <w:t xml:space="preserve">. W mało odpornych na erozję lessach wytworzyły się liczne malownicze wąwozy i parowy. Wraz z łagodnie pofalowanymi wzgórzami stanowią oryginalną cechę krajobrazu. </w:t>
      </w:r>
    </w:p>
    <w:p w:rsidR="005A1527" w:rsidRPr="00E85764" w:rsidRDefault="005A1527" w:rsidP="00167777">
      <w:pPr>
        <w:tabs>
          <w:tab w:val="left" w:pos="0"/>
          <w:tab w:val="left" w:pos="360"/>
        </w:tabs>
        <w:ind w:firstLine="709"/>
        <w:jc w:val="both"/>
        <w:rPr>
          <w:rFonts w:cs="Times New Roman"/>
          <w:sz w:val="22"/>
        </w:rPr>
      </w:pPr>
      <w:r w:rsidRPr="00E85764">
        <w:rPr>
          <w:rFonts w:cs="Times New Roman"/>
          <w:sz w:val="22"/>
        </w:rPr>
        <w:t>Zróżnicowanie stopnia wilgotności i nasłonecznienia powoduje występowanie bogatej flory. Spotkać tu można zarówno roślinność siedlisk wilgotnych /bagno zwyczajne, kalina koralowa, pełnik europejski, lilia złotogłów, jak również reliktową, kserotermiczną charakterystyczną dla stepów /wisienka karłowa, ostnica, miłek wiosenny, rojnik/ .Swoistą wartość kulturowo – przyrodniczą stanowią w większości już nieczynne kamieniołomy.</w:t>
      </w:r>
    </w:p>
    <w:p w:rsidR="005A1527" w:rsidRPr="00E85764" w:rsidRDefault="005A1527" w:rsidP="00167777">
      <w:pPr>
        <w:tabs>
          <w:tab w:val="left" w:pos="0"/>
          <w:tab w:val="left" w:pos="360"/>
        </w:tabs>
        <w:ind w:firstLine="709"/>
        <w:jc w:val="both"/>
        <w:rPr>
          <w:rFonts w:cs="Times New Roman"/>
          <w:sz w:val="22"/>
        </w:rPr>
      </w:pPr>
      <w:r w:rsidRPr="00E85764">
        <w:rPr>
          <w:rFonts w:cs="Times New Roman"/>
          <w:sz w:val="22"/>
        </w:rPr>
        <w:t xml:space="preserve">Pomnikami przyrody  są pojedyncze twory przyrody żywej i nieożywionej lub ich skupienia </w:t>
      </w:r>
      <w:r w:rsidR="00C91F01">
        <w:rPr>
          <w:rFonts w:cs="Times New Roman"/>
          <w:sz w:val="22"/>
        </w:rPr>
        <w:br/>
      </w:r>
      <w:r w:rsidRPr="00E85764">
        <w:rPr>
          <w:rFonts w:cs="Times New Roman"/>
          <w:sz w:val="22"/>
        </w:rPr>
        <w:t>o szczególnej wartości naukowej, kulturowej, historyczno-pamiątkowej i krajobrazowej oraz odznaczające się indywidualnymi cechami wyróżnia</w:t>
      </w:r>
      <w:r w:rsidR="00104CBE" w:rsidRPr="00E85764">
        <w:rPr>
          <w:rFonts w:cs="Times New Roman"/>
          <w:sz w:val="22"/>
        </w:rPr>
        <w:t xml:space="preserve">jącymi je wśród innych tworów, </w:t>
      </w:r>
      <w:r w:rsidRPr="00E85764">
        <w:rPr>
          <w:rFonts w:cs="Times New Roman"/>
          <w:sz w:val="22"/>
        </w:rPr>
        <w:t xml:space="preserve">w szczególności sędziwe i okazałych rozmiarów drzewa i krzewy gatunków rodzinnych lub obcych, źródła, wodospady, </w:t>
      </w:r>
      <w:proofErr w:type="spellStart"/>
      <w:r w:rsidRPr="00E85764">
        <w:rPr>
          <w:rFonts w:cs="Times New Roman"/>
          <w:sz w:val="22"/>
        </w:rPr>
        <w:t>wywietrzyska</w:t>
      </w:r>
      <w:proofErr w:type="spellEnd"/>
      <w:r w:rsidRPr="00E85764">
        <w:rPr>
          <w:rFonts w:cs="Times New Roman"/>
          <w:sz w:val="22"/>
        </w:rPr>
        <w:t>, skałki, j</w:t>
      </w:r>
      <w:r w:rsidR="00104CBE" w:rsidRPr="00E85764">
        <w:rPr>
          <w:rFonts w:cs="Times New Roman"/>
          <w:sz w:val="22"/>
        </w:rPr>
        <w:t xml:space="preserve">ary, głazy narzutowe, jaskinie. </w:t>
      </w:r>
      <w:r w:rsidRPr="00E85764">
        <w:rPr>
          <w:rFonts w:cs="Times New Roman"/>
          <w:sz w:val="22"/>
        </w:rPr>
        <w:t xml:space="preserve">Na terenie LGD jest duża grupa lokalnych artystów i twórców. Ich twórczość nie jest wystarczająco promowana i nadal pozostają oni często anonimowymi. Warto położyć nacisk na promocje ich działalności, która mogłaby się stać między innymi dodatkową atrakcją kulturalną – turystyczną zarówno dla mieszkańców jak i turystów. </w:t>
      </w:r>
    </w:p>
    <w:p w:rsidR="005A1527" w:rsidRPr="003323AD" w:rsidRDefault="005A1527" w:rsidP="00167777">
      <w:pPr>
        <w:pStyle w:val="Nagwek2"/>
        <w:rPr>
          <w:rFonts w:eastAsia="Times New Roman"/>
        </w:rPr>
      </w:pPr>
      <w:bookmarkStart w:id="32" w:name="_Toc522778257"/>
      <w:r w:rsidRPr="003323AD">
        <w:rPr>
          <w:rFonts w:eastAsia="Times New Roman"/>
        </w:rPr>
        <w:t>III.</w:t>
      </w:r>
      <w:r>
        <w:rPr>
          <w:rFonts w:eastAsia="Times New Roman"/>
        </w:rPr>
        <w:t>8.</w:t>
      </w:r>
      <w:r w:rsidRPr="003323AD">
        <w:rPr>
          <w:rFonts w:eastAsia="Times New Roman"/>
        </w:rPr>
        <w:t xml:space="preserve"> </w:t>
      </w:r>
      <w:r>
        <w:rPr>
          <w:rFonts w:eastAsia="Times New Roman"/>
        </w:rPr>
        <w:t>Produkty lokalne</w:t>
      </w:r>
      <w:r w:rsidR="00BF75A5">
        <w:rPr>
          <w:rFonts w:eastAsia="Times New Roman"/>
        </w:rPr>
        <w:t xml:space="preserve"> i sztandarowe imprezy z obszaru LGD</w:t>
      </w:r>
      <w:bookmarkEnd w:id="32"/>
    </w:p>
    <w:p w:rsidR="005A1527" w:rsidRPr="00E85764" w:rsidRDefault="005A1527" w:rsidP="00167777">
      <w:pPr>
        <w:autoSpaceDE w:val="0"/>
        <w:ind w:firstLine="708"/>
        <w:jc w:val="both"/>
        <w:rPr>
          <w:rFonts w:cs="Times New Roman"/>
          <w:sz w:val="22"/>
        </w:rPr>
      </w:pPr>
      <w:r w:rsidRPr="00E85764">
        <w:rPr>
          <w:rFonts w:eastAsia="Times New Roman" w:cs="Times New Roman"/>
          <w:sz w:val="22"/>
        </w:rPr>
        <w:t xml:space="preserve">Na terenie LGD </w:t>
      </w:r>
      <w:r w:rsidR="00BF75A5" w:rsidRPr="00E85764">
        <w:rPr>
          <w:rFonts w:eastAsia="Times New Roman" w:cs="Times New Roman"/>
          <w:sz w:val="22"/>
        </w:rPr>
        <w:t xml:space="preserve">znajduje się </w:t>
      </w:r>
      <w:r w:rsidR="0037089D">
        <w:rPr>
          <w:rFonts w:eastAsia="Times New Roman" w:cs="Times New Roman"/>
          <w:sz w:val="22"/>
        </w:rPr>
        <w:t>9</w:t>
      </w:r>
      <w:r w:rsidRPr="00E85764">
        <w:rPr>
          <w:rFonts w:eastAsia="Times New Roman" w:cs="Times New Roman"/>
          <w:sz w:val="22"/>
        </w:rPr>
        <w:t xml:space="preserve"> </w:t>
      </w:r>
      <w:r w:rsidR="00BF75A5" w:rsidRPr="00E85764">
        <w:rPr>
          <w:rFonts w:eastAsia="Times New Roman" w:cs="Times New Roman"/>
          <w:sz w:val="22"/>
        </w:rPr>
        <w:t xml:space="preserve">produktów tradycyjnych. Warto w tym miejscu podkreślić, że </w:t>
      </w:r>
      <w:r w:rsidRPr="00E85764">
        <w:rPr>
          <w:rFonts w:cs="Times New Roman"/>
          <w:sz w:val="22"/>
        </w:rPr>
        <w:t>produkty lokalne nie są odpowiednio promowane</w:t>
      </w:r>
      <w:r w:rsidR="00BF75A5" w:rsidRPr="00E85764">
        <w:rPr>
          <w:rFonts w:cs="Times New Roman"/>
          <w:sz w:val="22"/>
        </w:rPr>
        <w:t xml:space="preserve"> zarówno na obszarze działania LGD, jak i poza nim</w:t>
      </w:r>
      <w:r w:rsidRPr="00E85764">
        <w:rPr>
          <w:rFonts w:cs="Times New Roman"/>
          <w:sz w:val="22"/>
        </w:rPr>
        <w:t xml:space="preserve">, a co za tym idzie nie są znane na terenie województwa oraz </w:t>
      </w:r>
      <w:r w:rsidR="00BF75A5" w:rsidRPr="00E85764">
        <w:rPr>
          <w:rFonts w:cs="Times New Roman"/>
          <w:sz w:val="22"/>
        </w:rPr>
        <w:t>kraju.</w:t>
      </w:r>
      <w:r w:rsidRPr="00E85764">
        <w:rPr>
          <w:rFonts w:cs="Times New Roman"/>
          <w:sz w:val="22"/>
        </w:rPr>
        <w:t xml:space="preserve"> </w:t>
      </w:r>
      <w:r w:rsidR="00BF75A5" w:rsidRPr="00E85764">
        <w:rPr>
          <w:rFonts w:cs="Times New Roman"/>
          <w:sz w:val="22"/>
        </w:rPr>
        <w:t>Poniżej znajduje się również opis najważniejszych imprez sztandarowych dla obszaru LGD. Imprezy te stanowią już pewnego rodzaju markę i przyciągają mieszkańców i turystów z całej polski. W związku z tym, tak jak o produkty lok</w:t>
      </w:r>
      <w:r w:rsidR="00E42B42" w:rsidRPr="00E85764">
        <w:rPr>
          <w:rFonts w:cs="Times New Roman"/>
          <w:sz w:val="22"/>
        </w:rPr>
        <w:t xml:space="preserve">alne, warto o nie dbać. Niewątpliwie stanowią one również lokalny zasób, którego wykorzystanie będzie dodatkowo premiowane punktami w ramach oceny operacji do realizacji LSR 2014-2020. </w:t>
      </w:r>
    </w:p>
    <w:p w:rsidR="00E42B42" w:rsidRPr="00E85764" w:rsidRDefault="000B30FD" w:rsidP="00167777">
      <w:pPr>
        <w:pStyle w:val="Podtytu"/>
        <w:spacing w:line="276" w:lineRule="auto"/>
        <w:rPr>
          <w:sz w:val="22"/>
          <w:szCs w:val="22"/>
        </w:rPr>
      </w:pPr>
      <w:r>
        <w:rPr>
          <w:sz w:val="22"/>
          <w:szCs w:val="22"/>
        </w:rPr>
        <w:br/>
      </w:r>
      <w:r w:rsidR="00E42B42" w:rsidRPr="00E85764">
        <w:rPr>
          <w:sz w:val="22"/>
          <w:szCs w:val="22"/>
        </w:rPr>
        <w:t>Produkty tradycyjne</w:t>
      </w:r>
    </w:p>
    <w:p w:rsidR="00BF75A5" w:rsidRPr="00E85764" w:rsidRDefault="00BF75A5" w:rsidP="00167777">
      <w:pPr>
        <w:jc w:val="both"/>
        <w:rPr>
          <w:sz w:val="22"/>
        </w:rPr>
      </w:pPr>
      <w:r w:rsidRPr="00E85764">
        <w:rPr>
          <w:b/>
          <w:sz w:val="22"/>
        </w:rPr>
        <w:t xml:space="preserve">KASZA JAGLANA GIERCZYCKA - </w:t>
      </w:r>
      <w:r w:rsidR="005358DA">
        <w:rPr>
          <w:sz w:val="22"/>
        </w:rPr>
        <w:t>w</w:t>
      </w:r>
      <w:r w:rsidRPr="00E85764">
        <w:rPr>
          <w:sz w:val="22"/>
        </w:rPr>
        <w:t xml:space="preserve">pisana na Listę Produktów Tradycyjnych w dniu </w:t>
      </w:r>
      <w:r w:rsidR="00C140A6">
        <w:rPr>
          <w:sz w:val="22"/>
        </w:rPr>
        <w:br/>
      </w:r>
      <w:r w:rsidR="00537A47">
        <w:rPr>
          <w:sz w:val="22"/>
        </w:rPr>
        <w:t>20 kwietnia 2007</w:t>
      </w:r>
      <w:r w:rsidRPr="00E85764">
        <w:rPr>
          <w:sz w:val="22"/>
        </w:rPr>
        <w:t xml:space="preserve">r. w kategorii orzechy, nasiona, zboża, warzywa i owoce. Ziarno prosa </w:t>
      </w:r>
      <w:proofErr w:type="spellStart"/>
      <w:r w:rsidRPr="00E85764">
        <w:rPr>
          <w:sz w:val="22"/>
        </w:rPr>
        <w:t>gierczyckiego</w:t>
      </w:r>
      <w:proofErr w:type="spellEnd"/>
      <w:r w:rsidRPr="00E85764">
        <w:rPr>
          <w:sz w:val="22"/>
        </w:rPr>
        <w:t xml:space="preserve"> stosuje się przede wszystkim do wytwarzania kaszy jaglanej z racji niepowtarzalnych walorów </w:t>
      </w:r>
      <w:r w:rsidRPr="00E85764">
        <w:rPr>
          <w:sz w:val="22"/>
        </w:rPr>
        <w:lastRenderedPageBreak/>
        <w:t xml:space="preserve">dietetycznych i smakowych, która ma duże zastosowanie w żywieniu. Kasza jaglana jest obecnie u nas niemal zapomniana.  </w:t>
      </w:r>
    </w:p>
    <w:p w:rsidR="00BF75A5" w:rsidRPr="00E85764" w:rsidRDefault="00BF75A5" w:rsidP="00167777">
      <w:pPr>
        <w:jc w:val="both"/>
        <w:rPr>
          <w:sz w:val="22"/>
        </w:rPr>
      </w:pPr>
      <w:r w:rsidRPr="00E85764">
        <w:rPr>
          <w:b/>
          <w:sz w:val="22"/>
        </w:rPr>
        <w:t xml:space="preserve">SER JABŁECZNY - </w:t>
      </w:r>
      <w:r w:rsidR="005358DA">
        <w:rPr>
          <w:sz w:val="22"/>
        </w:rPr>
        <w:t>w</w:t>
      </w:r>
      <w:r w:rsidRPr="00E85764">
        <w:rPr>
          <w:sz w:val="22"/>
        </w:rPr>
        <w:t>pisany na Listę Produktów Tra</w:t>
      </w:r>
      <w:r w:rsidR="00432815">
        <w:rPr>
          <w:sz w:val="22"/>
        </w:rPr>
        <w:t>dycyjnych w dniu 15 lutego 2007</w:t>
      </w:r>
      <w:r w:rsidRPr="00E85764">
        <w:rPr>
          <w:sz w:val="22"/>
        </w:rPr>
        <w:t>r.</w:t>
      </w:r>
      <w:r w:rsidR="00C140A6">
        <w:rPr>
          <w:sz w:val="22"/>
        </w:rPr>
        <w:br/>
      </w:r>
      <w:r w:rsidRPr="00E85764">
        <w:rPr>
          <w:sz w:val="22"/>
        </w:rPr>
        <w:t xml:space="preserve">w kategorii orzechy, nasiona, zboża, warzywa i owoce. Sery jabłeczne są to przetwory słodzone </w:t>
      </w:r>
      <w:r w:rsidR="00C140A6">
        <w:rPr>
          <w:sz w:val="22"/>
        </w:rPr>
        <w:br/>
      </w:r>
      <w:r w:rsidRPr="00E85764">
        <w:rPr>
          <w:sz w:val="22"/>
        </w:rPr>
        <w:t xml:space="preserve">o dużej wartości odżywczej i wyjątkowo długim okresie przechowywania ze względu na bardzo małą ilość wody w nich zawartą. </w:t>
      </w:r>
    </w:p>
    <w:p w:rsidR="00BF75A5" w:rsidRPr="00E85764" w:rsidRDefault="00BF75A5" w:rsidP="00167777">
      <w:pPr>
        <w:jc w:val="both"/>
        <w:rPr>
          <w:sz w:val="22"/>
        </w:rPr>
      </w:pPr>
      <w:r w:rsidRPr="00E85764">
        <w:rPr>
          <w:b/>
          <w:sz w:val="22"/>
        </w:rPr>
        <w:t xml:space="preserve">WIŚNIE SOKOWA NADWIŚLANKA - </w:t>
      </w:r>
      <w:r w:rsidR="005358DA">
        <w:rPr>
          <w:sz w:val="22"/>
        </w:rPr>
        <w:t>w</w:t>
      </w:r>
      <w:r w:rsidRPr="00E85764">
        <w:rPr>
          <w:sz w:val="22"/>
        </w:rPr>
        <w:t xml:space="preserve">pisane na Listę Produktów Tradycyjnych w dniu </w:t>
      </w:r>
      <w:r w:rsidR="00C140A6">
        <w:rPr>
          <w:sz w:val="22"/>
        </w:rPr>
        <w:br/>
      </w:r>
      <w:r w:rsidRPr="00E85764">
        <w:rPr>
          <w:sz w:val="22"/>
        </w:rPr>
        <w:t xml:space="preserve">6 września 2006 r. w kategorii orzechy, nasiona, zboża, warzywa i owoce. Wiśnia nadwiślanka jest lokalnym typem wiśni sokowej, znanej również pod nazwą słupska, </w:t>
      </w:r>
      <w:proofErr w:type="spellStart"/>
      <w:r w:rsidRPr="00E85764">
        <w:rPr>
          <w:sz w:val="22"/>
        </w:rPr>
        <w:t>słupianka</w:t>
      </w:r>
      <w:proofErr w:type="spellEnd"/>
      <w:r w:rsidRPr="00E85764">
        <w:rPr>
          <w:sz w:val="22"/>
        </w:rPr>
        <w:t xml:space="preserve"> lub słupiec od nazwy miejscowości Słupia Nadbrzeżna, w której po raz pierwszy na początku XX wieku pojawiły się pierwsze jej nasadzenia.</w:t>
      </w:r>
    </w:p>
    <w:p w:rsidR="00BF75A5" w:rsidRPr="00E85764" w:rsidRDefault="00BF75A5" w:rsidP="00167777">
      <w:pPr>
        <w:jc w:val="both"/>
        <w:rPr>
          <w:sz w:val="22"/>
        </w:rPr>
      </w:pPr>
      <w:r w:rsidRPr="00E85764">
        <w:rPr>
          <w:b/>
          <w:sz w:val="22"/>
        </w:rPr>
        <w:t xml:space="preserve">KRÓWKA OPATOWSKA - </w:t>
      </w:r>
      <w:r w:rsidR="005358DA">
        <w:rPr>
          <w:sz w:val="22"/>
        </w:rPr>
        <w:t>w</w:t>
      </w:r>
      <w:r w:rsidRPr="00E85764">
        <w:rPr>
          <w:sz w:val="22"/>
        </w:rPr>
        <w:t>pisana na Listę Produktów Tradyc</w:t>
      </w:r>
      <w:r w:rsidR="00537A47">
        <w:rPr>
          <w:sz w:val="22"/>
        </w:rPr>
        <w:t>yjnych w dniu 7 lutego 2011</w:t>
      </w:r>
      <w:r w:rsidRPr="00E85764">
        <w:rPr>
          <w:sz w:val="22"/>
        </w:rPr>
        <w:t xml:space="preserve">r. </w:t>
      </w:r>
      <w:r w:rsidR="00C140A6">
        <w:rPr>
          <w:sz w:val="22"/>
        </w:rPr>
        <w:br/>
      </w:r>
      <w:r w:rsidRPr="00E85764">
        <w:rPr>
          <w:sz w:val="22"/>
        </w:rPr>
        <w:t>w kategorii inne produkty. Historia krówki opatowskiej ma już 30 lat. Na początku roku 1980 rozpoczęła się ich produkcja  w  Spółdzielni Pracy Przemysłu</w:t>
      </w:r>
      <w:r w:rsidR="00C140A6">
        <w:rPr>
          <w:sz w:val="22"/>
        </w:rPr>
        <w:t xml:space="preserve"> Spożywczego w Opatowie, prostą </w:t>
      </w:r>
      <w:r w:rsidRPr="00E85764">
        <w:rPr>
          <w:sz w:val="22"/>
        </w:rPr>
        <w:t>metodą, gdzie większość czynności wykonywało się ręcznie.</w:t>
      </w:r>
    </w:p>
    <w:p w:rsidR="00BF75A5" w:rsidRPr="00E85764" w:rsidRDefault="00BF75A5" w:rsidP="00167777">
      <w:pPr>
        <w:jc w:val="both"/>
        <w:rPr>
          <w:sz w:val="22"/>
        </w:rPr>
      </w:pPr>
      <w:r w:rsidRPr="00E85764">
        <w:rPr>
          <w:b/>
          <w:sz w:val="22"/>
        </w:rPr>
        <w:t xml:space="preserve">PĄCZEK OPATOWSKI - </w:t>
      </w:r>
      <w:r w:rsidR="005358DA">
        <w:rPr>
          <w:sz w:val="22"/>
        </w:rPr>
        <w:t>w</w:t>
      </w:r>
      <w:r w:rsidRPr="00E85764">
        <w:rPr>
          <w:sz w:val="22"/>
        </w:rPr>
        <w:t>pisany na Listę Produktów Trady</w:t>
      </w:r>
      <w:r w:rsidR="00537A47">
        <w:rPr>
          <w:sz w:val="22"/>
        </w:rPr>
        <w:t>cyjnych w dniu 14 stycznia 2014</w:t>
      </w:r>
      <w:r w:rsidRPr="00E85764">
        <w:rPr>
          <w:sz w:val="22"/>
        </w:rPr>
        <w:t xml:space="preserve">r. </w:t>
      </w:r>
      <w:r w:rsidR="005358DA">
        <w:rPr>
          <w:sz w:val="22"/>
        </w:rPr>
        <w:br/>
      </w:r>
      <w:r w:rsidRPr="00E85764">
        <w:rPr>
          <w:sz w:val="22"/>
        </w:rPr>
        <w:t>w kategorii wyroby cukiernicze i piekarnicze. Pączek opatowski wypiekany jest od 1966 r. tą samą tradycyjną metodą, przy zastosowaniu naturalnych surowców najwyższej klasy.</w:t>
      </w:r>
    </w:p>
    <w:p w:rsidR="00BF75A5" w:rsidRPr="00E85764" w:rsidRDefault="00BF75A5" w:rsidP="00167777">
      <w:pPr>
        <w:jc w:val="both"/>
        <w:rPr>
          <w:sz w:val="22"/>
        </w:rPr>
      </w:pPr>
      <w:r w:rsidRPr="00E85764">
        <w:rPr>
          <w:b/>
          <w:sz w:val="22"/>
        </w:rPr>
        <w:t xml:space="preserve">KONFITURY Z JARZĘBINY - </w:t>
      </w:r>
      <w:r w:rsidR="005358DA">
        <w:rPr>
          <w:sz w:val="22"/>
        </w:rPr>
        <w:t>w</w:t>
      </w:r>
      <w:r w:rsidRPr="00E85764">
        <w:rPr>
          <w:sz w:val="22"/>
        </w:rPr>
        <w:t>pisane na Listę Produktów Tr</w:t>
      </w:r>
      <w:r w:rsidR="00537A47">
        <w:rPr>
          <w:sz w:val="22"/>
        </w:rPr>
        <w:t>adycyjnych w dniu 20 marca 2007</w:t>
      </w:r>
      <w:r w:rsidRPr="00E85764">
        <w:rPr>
          <w:sz w:val="22"/>
        </w:rPr>
        <w:t>r. w kategorii orzechy, nasiona, zboża, warzywa i owoce. Konfitury z jarzębiny są pysznym</w:t>
      </w:r>
      <w:r w:rsidR="005358DA">
        <w:rPr>
          <w:sz w:val="22"/>
        </w:rPr>
        <w:br/>
      </w:r>
      <w:r w:rsidRPr="00E85764">
        <w:rPr>
          <w:sz w:val="22"/>
        </w:rPr>
        <w:t xml:space="preserve"> i wyrafinowanym dodatkiem do różnych dań mięsnych, będąc alternatywą dla brusznic. </w:t>
      </w:r>
      <w:r w:rsidR="005358DA">
        <w:rPr>
          <w:sz w:val="22"/>
        </w:rPr>
        <w:br/>
      </w:r>
      <w:r w:rsidRPr="00E85764">
        <w:rPr>
          <w:sz w:val="22"/>
        </w:rPr>
        <w:t>Ich niepowtarzalny, pikantny, słodkawo-gorzkawy smak oraz charakterystyczna barwa silnie pobudzają zmysły konsumentów.</w:t>
      </w:r>
    </w:p>
    <w:p w:rsidR="00BF75A5" w:rsidRPr="00E85764" w:rsidRDefault="00BF75A5" w:rsidP="00167777">
      <w:pPr>
        <w:jc w:val="both"/>
        <w:rPr>
          <w:sz w:val="22"/>
        </w:rPr>
      </w:pPr>
      <w:r w:rsidRPr="00E85764">
        <w:rPr>
          <w:b/>
          <w:sz w:val="22"/>
        </w:rPr>
        <w:t xml:space="preserve">Konfitura z zielonych orzechów Wspólnoty Chleb Życia według receptury siostry Małgorzaty Chmielewskiej - </w:t>
      </w:r>
      <w:r w:rsidR="005358DA">
        <w:rPr>
          <w:sz w:val="22"/>
        </w:rPr>
        <w:t>t</w:t>
      </w:r>
      <w:r w:rsidRPr="00E85764">
        <w:rPr>
          <w:sz w:val="22"/>
        </w:rPr>
        <w:t>o łódkowatego kształtu brązowo-czarne połówki orzecha włoskiego wysycone syropem cukrowym. Produkt otrzymuje się poprzez długi proces moczenia   w wodzie zielonych orzechów włoskich, gotowanie ich a następnie zalewanie coraz bardziej nasyconym syropem aż do pełnego wysycenia cukrem.</w:t>
      </w:r>
    </w:p>
    <w:p w:rsidR="00BF75A5" w:rsidRPr="00E85764" w:rsidRDefault="00BF75A5" w:rsidP="00167777">
      <w:pPr>
        <w:jc w:val="both"/>
        <w:rPr>
          <w:sz w:val="22"/>
        </w:rPr>
      </w:pPr>
      <w:r w:rsidRPr="00E85764">
        <w:rPr>
          <w:b/>
          <w:sz w:val="22"/>
        </w:rPr>
        <w:t xml:space="preserve">Chrzan Świętokrzyski - </w:t>
      </w:r>
      <w:r w:rsidR="005358DA">
        <w:rPr>
          <w:sz w:val="22"/>
        </w:rPr>
        <w:t>j</w:t>
      </w:r>
      <w:r w:rsidRPr="00E85764">
        <w:rPr>
          <w:sz w:val="22"/>
        </w:rPr>
        <w:t>est produktem tradycyjnym ze względu na sposób produkcji, skład surowców, niezmienione walory smakowe oraz obecność na rynku od niepamiętnych czasów. Tradycja robienia chrzanu świętokrzyskiego w rodzinie Bojka jest bardzo stara, sięga czasów wojennych.</w:t>
      </w:r>
    </w:p>
    <w:p w:rsidR="00BF75A5" w:rsidRPr="00E85764" w:rsidRDefault="00BF75A5" w:rsidP="00167777">
      <w:pPr>
        <w:jc w:val="both"/>
        <w:rPr>
          <w:sz w:val="22"/>
        </w:rPr>
      </w:pPr>
      <w:r w:rsidRPr="00E85764">
        <w:rPr>
          <w:b/>
          <w:sz w:val="22"/>
        </w:rPr>
        <w:t xml:space="preserve">Barszcz </w:t>
      </w:r>
      <w:proofErr w:type="spellStart"/>
      <w:r w:rsidRPr="00E85764">
        <w:rPr>
          <w:b/>
          <w:sz w:val="22"/>
        </w:rPr>
        <w:t>jacentowski</w:t>
      </w:r>
      <w:proofErr w:type="spellEnd"/>
      <w:r w:rsidRPr="00E85764">
        <w:rPr>
          <w:b/>
          <w:sz w:val="22"/>
        </w:rPr>
        <w:t xml:space="preserve"> z kapustą - </w:t>
      </w:r>
      <w:r w:rsidRPr="00E85764">
        <w:rPr>
          <w:rFonts w:cstheme="minorHAnsi"/>
          <w:sz w:val="22"/>
          <w:shd w:val="clear" w:color="auto" w:fill="FFFFFF"/>
        </w:rPr>
        <w:t>Gotowany był w rejonie opatowskim, w tym w Jacentowie jako zupa codzienna na bazie kapusty kiszonej, która dawniej poza ziemniakami była podstawowym produktem żywieniowym, zwłaszcza w rodzinach chłopskich.</w:t>
      </w:r>
    </w:p>
    <w:p w:rsidR="00CF776A" w:rsidRDefault="00CF776A" w:rsidP="00167777">
      <w:pPr>
        <w:pStyle w:val="Podtytu"/>
        <w:spacing w:line="276" w:lineRule="auto"/>
        <w:rPr>
          <w:sz w:val="22"/>
          <w:szCs w:val="22"/>
        </w:rPr>
      </w:pPr>
    </w:p>
    <w:p w:rsidR="00BF75A5" w:rsidRPr="00E85764" w:rsidRDefault="00E42B42" w:rsidP="00167777">
      <w:pPr>
        <w:pStyle w:val="Podtytu"/>
        <w:spacing w:line="276" w:lineRule="auto"/>
        <w:rPr>
          <w:sz w:val="22"/>
          <w:szCs w:val="22"/>
        </w:rPr>
      </w:pPr>
      <w:r w:rsidRPr="00E85764">
        <w:rPr>
          <w:sz w:val="22"/>
          <w:szCs w:val="22"/>
        </w:rPr>
        <w:t>Imprezy sztandarowe</w:t>
      </w:r>
    </w:p>
    <w:p w:rsidR="00E42B42" w:rsidRPr="00E85764" w:rsidRDefault="00E42B42" w:rsidP="00167777">
      <w:pPr>
        <w:jc w:val="both"/>
        <w:rPr>
          <w:rFonts w:cs="Times New Roman"/>
          <w:sz w:val="22"/>
        </w:rPr>
      </w:pPr>
      <w:r w:rsidRPr="00E85764">
        <w:rPr>
          <w:rFonts w:cs="Times New Roman"/>
          <w:b/>
          <w:sz w:val="22"/>
        </w:rPr>
        <w:t>Święto Kwitnącej Wiśni</w:t>
      </w:r>
      <w:r w:rsidRPr="00E85764">
        <w:rPr>
          <w:rFonts w:cs="Times New Roman"/>
          <w:sz w:val="22"/>
        </w:rPr>
        <w:t xml:space="preserve"> to świetna okazja, by podnieść rangę wiśni Nadwiślanki, produktu, który ma nazwę prawnie chronioną. Impreza gromadzi społeczność sadowników, znakomicie integruje mieszkańców oraz sprzyja rozwojowi kultury ludowej (stoiska kiermaszowe rękodzieła, występy artystów ludowych).</w:t>
      </w:r>
    </w:p>
    <w:p w:rsidR="00E42B42" w:rsidRPr="00E85764" w:rsidRDefault="00E42B42" w:rsidP="00167777">
      <w:pPr>
        <w:jc w:val="both"/>
        <w:rPr>
          <w:rFonts w:cs="Times New Roman"/>
          <w:sz w:val="22"/>
        </w:rPr>
      </w:pPr>
      <w:r w:rsidRPr="00E85764">
        <w:rPr>
          <w:rFonts w:cs="Times New Roman"/>
          <w:b/>
          <w:sz w:val="22"/>
        </w:rPr>
        <w:lastRenderedPageBreak/>
        <w:t>Jarmark Opatowski</w:t>
      </w:r>
      <w:r w:rsidRPr="00E85764">
        <w:rPr>
          <w:rFonts w:cs="Times New Roman"/>
          <w:sz w:val="22"/>
        </w:rPr>
        <w:t xml:space="preserve"> to swoiste święto miasta i gminy Opatów odbywające się na przełomie maja </w:t>
      </w:r>
      <w:r w:rsidR="004238E1">
        <w:rPr>
          <w:rFonts w:cs="Times New Roman"/>
          <w:sz w:val="22"/>
        </w:rPr>
        <w:br/>
      </w:r>
      <w:r w:rsidRPr="00E85764">
        <w:rPr>
          <w:rFonts w:cs="Times New Roman"/>
          <w:sz w:val="22"/>
        </w:rPr>
        <w:t>i czerwca. Jest to impreza nawiązująca w swym charakterze do historycznych jarmarków odbywających się w Opatowie.</w:t>
      </w:r>
    </w:p>
    <w:p w:rsidR="00E42B42" w:rsidRPr="00E85764" w:rsidRDefault="00E42B42" w:rsidP="00167777">
      <w:pPr>
        <w:jc w:val="both"/>
        <w:rPr>
          <w:rFonts w:cs="Times New Roman"/>
          <w:sz w:val="22"/>
        </w:rPr>
      </w:pPr>
      <w:r w:rsidRPr="00E85764">
        <w:rPr>
          <w:rFonts w:cs="Times New Roman"/>
          <w:b/>
          <w:sz w:val="22"/>
        </w:rPr>
        <w:t>Dożynki Gminne w Lasocinie</w:t>
      </w:r>
      <w:r w:rsidRPr="00E85764">
        <w:rPr>
          <w:rFonts w:cs="Times New Roman"/>
          <w:sz w:val="22"/>
        </w:rPr>
        <w:t xml:space="preserve"> odbywają się już od kilku lat. Dożynki to wspaniałe święto rolników, pracowników rolnictwa i tych, którzy pracują na nasz codzienny bochen chleba. Święto plonów wieńczy całoroczny trud i wysiłek, by ziarno pod waszą opieką dało obfity plon.</w:t>
      </w:r>
    </w:p>
    <w:p w:rsidR="00E42B42" w:rsidRPr="00E85764" w:rsidRDefault="00E42B42" w:rsidP="00167777">
      <w:pPr>
        <w:jc w:val="both"/>
        <w:rPr>
          <w:rFonts w:cs="Times New Roman"/>
          <w:sz w:val="22"/>
        </w:rPr>
      </w:pPr>
      <w:r w:rsidRPr="00E85764">
        <w:rPr>
          <w:rFonts w:cs="Times New Roman"/>
          <w:b/>
          <w:sz w:val="22"/>
        </w:rPr>
        <w:t>Święto Chleba w Jacentowie</w:t>
      </w:r>
      <w:r w:rsidRPr="00E85764">
        <w:rPr>
          <w:rFonts w:cs="Times New Roman"/>
          <w:sz w:val="22"/>
        </w:rPr>
        <w:t>. Święto Chleba to wspaniała okazja by spróbować prawdziwego, dobrego, polskiego chleba i znakomitych tradycyjnych produktów, czy poznać historię wypieku bochenka.</w:t>
      </w:r>
    </w:p>
    <w:p w:rsidR="00E42B42" w:rsidRDefault="00E42B42" w:rsidP="00167777">
      <w:pPr>
        <w:jc w:val="both"/>
        <w:rPr>
          <w:rFonts w:cs="Times New Roman"/>
          <w:sz w:val="22"/>
        </w:rPr>
      </w:pPr>
      <w:r w:rsidRPr="00E85764">
        <w:rPr>
          <w:rFonts w:cs="Times New Roman"/>
          <w:sz w:val="22"/>
        </w:rPr>
        <w:t xml:space="preserve">Podczas </w:t>
      </w:r>
      <w:r w:rsidRPr="00E85764">
        <w:rPr>
          <w:rFonts w:cs="Times New Roman"/>
          <w:b/>
          <w:sz w:val="22"/>
        </w:rPr>
        <w:t>Opatowskiej Wystawy Koni Zimnokrwistych</w:t>
      </w:r>
      <w:r w:rsidRPr="00E85764">
        <w:rPr>
          <w:rFonts w:cs="Times New Roman"/>
          <w:sz w:val="22"/>
        </w:rPr>
        <w:t xml:space="preserve"> rywalizujące o miano championa konie wzbudzają ogromne zainteresowanie. Hodowcy z dumą prezentują najpiękniejsze okazy ze swoich stajni. Powiat </w:t>
      </w:r>
      <w:r w:rsidR="004238E1">
        <w:rPr>
          <w:rFonts w:cs="Times New Roman"/>
          <w:sz w:val="22"/>
        </w:rPr>
        <w:t>O</w:t>
      </w:r>
      <w:r w:rsidRPr="00E85764">
        <w:rPr>
          <w:rFonts w:cs="Times New Roman"/>
          <w:sz w:val="22"/>
        </w:rPr>
        <w:t>patowski ma głębokie tradycje w hodowli tej rasy koni, stąd zrodził się pomysł zorganizowania tego typu wystawy.</w:t>
      </w:r>
    </w:p>
    <w:p w:rsidR="00CF776A" w:rsidRDefault="002B4D18" w:rsidP="000F6E8B">
      <w:pPr>
        <w:ind w:firstLine="360"/>
        <w:jc w:val="both"/>
        <w:rPr>
          <w:sz w:val="22"/>
        </w:rPr>
      </w:pPr>
      <w:r w:rsidRPr="00C77CD4">
        <w:rPr>
          <w:sz w:val="22"/>
        </w:rPr>
        <w:t>Teren objęty Lokalną Strategią Rozwoju cechuje wysoki stopień spójności, którą należy rozpatrywać w odniesieniu do kryteriów takich jak: 1.Spójność administracyjna – cały obszar objęty L</w:t>
      </w:r>
      <w:r w:rsidR="00403B3D">
        <w:rPr>
          <w:sz w:val="22"/>
        </w:rPr>
        <w:t>SR leży w granicach pięciu gmin</w:t>
      </w:r>
      <w:r w:rsidRPr="00C77CD4">
        <w:rPr>
          <w:sz w:val="22"/>
        </w:rPr>
        <w:t xml:space="preserve">: Opatów, Ożarów, Wojciechowice, </w:t>
      </w:r>
      <w:r w:rsidR="00403B3D">
        <w:rPr>
          <w:sz w:val="22"/>
        </w:rPr>
        <w:t>Sadowie</w:t>
      </w:r>
      <w:r w:rsidRPr="00C77CD4">
        <w:rPr>
          <w:sz w:val="22"/>
        </w:rPr>
        <w:t>,</w:t>
      </w:r>
      <w:r w:rsidR="00403B3D">
        <w:rPr>
          <w:sz w:val="22"/>
        </w:rPr>
        <w:t xml:space="preserve"> </w:t>
      </w:r>
      <w:r w:rsidRPr="00C77CD4">
        <w:rPr>
          <w:sz w:val="22"/>
        </w:rPr>
        <w:t>Tarłów będących częścią powiatu opatowskiego. 2.Spójność geograficzna – cały obszar objęty LSR należy do obszaru Sandomierskiego Gór Świętokrzyskich , zwanego Wyżyną Opatowską. Obszar ten cechuje spójność cech geograficznych, z których najbardziej uwidacznia się ukształtowanie terenu –</w:t>
      </w:r>
      <w:r w:rsidR="00403B3D">
        <w:rPr>
          <w:sz w:val="22"/>
        </w:rPr>
        <w:t xml:space="preserve"> </w:t>
      </w:r>
      <w:r w:rsidRPr="00C77CD4">
        <w:rPr>
          <w:sz w:val="22"/>
        </w:rPr>
        <w:t>łagodnie pofałdowanych wzgórzach lessowych. 3.Spójność kulturowa - jedność kulturowa przejawia się między innymi tradycjami, zwyczajami i obrzędami lokalnej społeczności. Ważnym elementem spójności kulturowej jest dorobek historyczny oparty na tradycjach Opatowa jako ośrodka o dużym znaczeniu we wcześniejszych okresach. 4.Spójność turystyczna – jednolitość walorów turystycznych uwarunkowanych cechami geograficznymi i przyrodniczymi decyduje o spójności walorów turystycznych obszaru objętego Lokalną Strategią Rozwoju. 5.Spójność demograficzna – ludność gminy w poszczególnych miejscowościach cechuje podobna struktura wieku, wykształcenia i płci. Na obszarze objętym LSR od wielu lat utrzymuje się ujemny przyrost naturalny oraz ujemne saldo migracji.</w:t>
      </w:r>
    </w:p>
    <w:p w:rsidR="000F6E8B" w:rsidRDefault="002F0448" w:rsidP="000F6E8B">
      <w:pPr>
        <w:ind w:firstLine="360"/>
        <w:jc w:val="both"/>
        <w:rPr>
          <w:sz w:val="22"/>
        </w:rPr>
      </w:pPr>
      <w:r w:rsidRPr="00E1495B">
        <w:rPr>
          <w:sz w:val="22"/>
        </w:rPr>
        <w:t xml:space="preserve">W związku  </w:t>
      </w:r>
      <w:r w:rsidR="00CB2AEA" w:rsidRPr="00E1495B">
        <w:rPr>
          <w:sz w:val="22"/>
        </w:rPr>
        <w:t xml:space="preserve">z kwalifikowaniem się LGD do ubiegania się </w:t>
      </w:r>
      <w:r w:rsidRPr="00E1495B">
        <w:rPr>
          <w:sz w:val="22"/>
        </w:rPr>
        <w:t xml:space="preserve">o podwyższenie wysokości środków finansowych na wsparcie realizacji operacji w ramach strategii rozwoju lokalnego kierowanego przez społeczność, Zarząd </w:t>
      </w:r>
      <w:r w:rsidR="00593B52" w:rsidRPr="00E1495B">
        <w:rPr>
          <w:sz w:val="22"/>
        </w:rPr>
        <w:t xml:space="preserve">Stowarzyszenia </w:t>
      </w:r>
      <w:r w:rsidRPr="00E1495B">
        <w:rPr>
          <w:sz w:val="22"/>
        </w:rPr>
        <w:t xml:space="preserve">podjął decyzję o przeznaczeniu całej kwoty </w:t>
      </w:r>
      <w:r w:rsidR="00CB2AEA" w:rsidRPr="00E1495B">
        <w:rPr>
          <w:sz w:val="22"/>
        </w:rPr>
        <w:t xml:space="preserve"> w wysokości 450 000,00 zł. </w:t>
      </w:r>
      <w:r w:rsidRPr="00E1495B">
        <w:rPr>
          <w:sz w:val="22"/>
        </w:rPr>
        <w:t xml:space="preserve">na Przedsięwzięcie 1.2.2 Tworzenie miejsc pracy poprzez inwestycje </w:t>
      </w:r>
      <w:r w:rsidR="00593B52" w:rsidRPr="00E1495B">
        <w:rPr>
          <w:sz w:val="22"/>
        </w:rPr>
        <w:br/>
      </w:r>
      <w:r w:rsidRPr="00E1495B">
        <w:rPr>
          <w:sz w:val="22"/>
        </w:rPr>
        <w:t>w przedsiębiorstwach.</w:t>
      </w:r>
      <w:r w:rsidR="00884938" w:rsidRPr="00E1495B">
        <w:t xml:space="preserve"> </w:t>
      </w:r>
      <w:r w:rsidR="00CB2AEA" w:rsidRPr="00E1495B">
        <w:t>Zarząd</w:t>
      </w:r>
      <w:r w:rsidR="009D21D4" w:rsidRPr="00E1495B">
        <w:t>,</w:t>
      </w:r>
      <w:r w:rsidR="00CB2AEA" w:rsidRPr="00E1495B">
        <w:t xml:space="preserve"> biorąc pod uwagę dotychczasowe doświadczenie</w:t>
      </w:r>
      <w:r w:rsidR="009D21D4" w:rsidRPr="00E1495B">
        <w:t xml:space="preserve"> w realizacji projektów przez beneficjentów zdecydował o wsparciu firm, które istnieją na rynku, dobrze prosperują, chcą się rozwijać i nie ma co do nich obawy, że nie zrealizują zakładanych wskaźników.</w:t>
      </w:r>
      <w:r w:rsidR="009D21D4">
        <w:t xml:space="preserve"> </w:t>
      </w:r>
    </w:p>
    <w:p w:rsidR="000F6E8B" w:rsidRDefault="000F6E8B" w:rsidP="000F6E8B">
      <w:pPr>
        <w:ind w:firstLine="360"/>
        <w:jc w:val="both"/>
        <w:rPr>
          <w:sz w:val="22"/>
        </w:rPr>
      </w:pPr>
    </w:p>
    <w:p w:rsidR="000F6E8B" w:rsidRDefault="000F6E8B" w:rsidP="000F6E8B">
      <w:pPr>
        <w:ind w:firstLine="360"/>
        <w:jc w:val="both"/>
        <w:rPr>
          <w:sz w:val="22"/>
        </w:rPr>
      </w:pPr>
    </w:p>
    <w:p w:rsidR="000F6E8B" w:rsidRDefault="000F6E8B" w:rsidP="000F6E8B">
      <w:pPr>
        <w:ind w:firstLine="360"/>
        <w:jc w:val="both"/>
        <w:rPr>
          <w:sz w:val="22"/>
        </w:rPr>
      </w:pPr>
    </w:p>
    <w:p w:rsidR="000F6E8B" w:rsidRDefault="000F6E8B" w:rsidP="000F6E8B">
      <w:pPr>
        <w:ind w:firstLine="360"/>
        <w:jc w:val="both"/>
        <w:rPr>
          <w:sz w:val="22"/>
        </w:rPr>
      </w:pPr>
    </w:p>
    <w:p w:rsidR="00CF776A" w:rsidRDefault="00CF776A" w:rsidP="00E1495B">
      <w:pPr>
        <w:jc w:val="both"/>
        <w:rPr>
          <w:sz w:val="22"/>
        </w:rPr>
      </w:pPr>
    </w:p>
    <w:p w:rsidR="005A1527" w:rsidRDefault="005A1527" w:rsidP="00167777">
      <w:pPr>
        <w:pStyle w:val="Nagwek1"/>
        <w:numPr>
          <w:ilvl w:val="0"/>
          <w:numId w:val="32"/>
        </w:numPr>
        <w:rPr>
          <w:lang w:eastAsia="hi-IN" w:bidi="hi-IN"/>
        </w:rPr>
      </w:pPr>
      <w:bookmarkStart w:id="33" w:name="_Toc522778258"/>
      <w:r w:rsidRPr="00E42B42">
        <w:lastRenderedPageBreak/>
        <w:t>Analiza SWOT obszaru Lokalnej Grupy Działania Powiatu Opatowskiego</w:t>
      </w:r>
      <w:bookmarkEnd w:id="33"/>
    </w:p>
    <w:p w:rsidR="00C819BC" w:rsidRPr="00E85764" w:rsidRDefault="005A1527" w:rsidP="00167777">
      <w:pPr>
        <w:ind w:firstLine="708"/>
        <w:jc w:val="both"/>
        <w:rPr>
          <w:sz w:val="22"/>
        </w:rPr>
      </w:pPr>
      <w:r w:rsidRPr="00E85764">
        <w:rPr>
          <w:sz w:val="22"/>
        </w:rPr>
        <w:t>Przedstawiona poniżej analiza jest wynikiem spotkań konsul</w:t>
      </w:r>
      <w:r w:rsidR="00E42B42" w:rsidRPr="00E85764">
        <w:rPr>
          <w:sz w:val="22"/>
        </w:rPr>
        <w:t xml:space="preserve">tacyjnych, które miały miejsce </w:t>
      </w:r>
      <w:r w:rsidR="00403B3D">
        <w:rPr>
          <w:sz w:val="22"/>
        </w:rPr>
        <w:br/>
      </w:r>
      <w:r w:rsidRPr="00E85764">
        <w:rPr>
          <w:sz w:val="22"/>
        </w:rPr>
        <w:t xml:space="preserve">z mieszkańcami gmin wchodzących w skład LGD. Analiza konsultowana była z przedstawicielami sektora społecznego, publicznego, gospodarczego oraz mieszkańców. Przedstawione propozycje poszczególnych elementów analizy zostały uwzględnione w całości i stanowiły trzon całości analizy. </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849"/>
        <w:gridCol w:w="3971"/>
        <w:gridCol w:w="849"/>
      </w:tblGrid>
      <w:tr w:rsidR="005A1527" w:rsidTr="00D270A9">
        <w:trPr>
          <w:trHeight w:val="567"/>
        </w:trPr>
        <w:tc>
          <w:tcPr>
            <w:tcW w:w="3969" w:type="dxa"/>
            <w:tcBorders>
              <w:top w:val="single" w:sz="1" w:space="0" w:color="000000"/>
              <w:left w:val="single" w:sz="1" w:space="0" w:color="000000"/>
              <w:bottom w:val="single" w:sz="1" w:space="0" w:color="000000"/>
            </w:tcBorders>
            <w:shd w:val="clear" w:color="auto" w:fill="FFFF99"/>
            <w:vAlign w:val="center"/>
          </w:tcPr>
          <w:p w:rsidR="005A1527" w:rsidRPr="00445E5A" w:rsidRDefault="005A1527" w:rsidP="00167777">
            <w:pPr>
              <w:pStyle w:val="Zawartotabeli"/>
              <w:spacing w:line="276" w:lineRule="auto"/>
              <w:jc w:val="center"/>
              <w:rPr>
                <w:b/>
                <w:bCs/>
                <w:color w:val="FF0000"/>
              </w:rPr>
            </w:pPr>
            <w:r w:rsidRPr="00445E5A">
              <w:rPr>
                <w:b/>
                <w:bCs/>
                <w:color w:val="FF0000"/>
              </w:rPr>
              <w:t>MOCNE STRONY</w:t>
            </w:r>
          </w:p>
        </w:tc>
        <w:tc>
          <w:tcPr>
            <w:tcW w:w="849" w:type="dxa"/>
            <w:tcBorders>
              <w:top w:val="single" w:sz="1" w:space="0" w:color="000000"/>
              <w:left w:val="single" w:sz="1" w:space="0" w:color="000000"/>
              <w:bottom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c>
          <w:tcPr>
            <w:tcW w:w="3971" w:type="dxa"/>
            <w:tcBorders>
              <w:top w:val="single" w:sz="1" w:space="0" w:color="000000"/>
              <w:left w:val="single" w:sz="1" w:space="0" w:color="000000"/>
              <w:bottom w:val="single" w:sz="1" w:space="0" w:color="000000"/>
            </w:tcBorders>
            <w:shd w:val="clear" w:color="auto" w:fill="FFFF99"/>
            <w:vAlign w:val="center"/>
          </w:tcPr>
          <w:p w:rsidR="005A1527" w:rsidRPr="00445E5A" w:rsidRDefault="005A1527" w:rsidP="00167777">
            <w:pPr>
              <w:pStyle w:val="Zawartotabeli"/>
              <w:spacing w:line="276" w:lineRule="auto"/>
              <w:jc w:val="center"/>
              <w:rPr>
                <w:b/>
                <w:bCs/>
                <w:color w:val="FF0000"/>
              </w:rPr>
            </w:pPr>
            <w:r w:rsidRPr="00445E5A">
              <w:rPr>
                <w:b/>
                <w:bCs/>
                <w:color w:val="FF0000"/>
              </w:rPr>
              <w:t>SŁABE STRONY</w:t>
            </w:r>
          </w:p>
        </w:tc>
        <w:tc>
          <w:tcPr>
            <w:tcW w:w="849"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r>
      <w:tr w:rsidR="005A1527" w:rsidTr="00E0403F">
        <w:trPr>
          <w:trHeight w:val="464"/>
        </w:trPr>
        <w:tc>
          <w:tcPr>
            <w:tcW w:w="9638" w:type="dxa"/>
            <w:gridSpan w:val="4"/>
            <w:tcBorders>
              <w:top w:val="single" w:sz="1" w:space="0" w:color="000000"/>
              <w:left w:val="single" w:sz="1" w:space="0" w:color="000000"/>
              <w:bottom w:val="single" w:sz="1" w:space="0" w:color="000000"/>
              <w:right w:val="single" w:sz="1" w:space="0" w:color="000000"/>
            </w:tcBorders>
            <w:shd w:val="clear" w:color="auto" w:fill="FFFF99"/>
            <w:vAlign w:val="center"/>
          </w:tcPr>
          <w:p w:rsidR="005A1527" w:rsidRPr="00CD7DB6" w:rsidRDefault="005A1527" w:rsidP="00167777">
            <w:pPr>
              <w:pStyle w:val="Zawartotabeli"/>
              <w:spacing w:line="276" w:lineRule="auto"/>
              <w:jc w:val="center"/>
              <w:rPr>
                <w:b/>
                <w:bCs/>
                <w:i/>
                <w:szCs w:val="22"/>
              </w:rPr>
            </w:pPr>
            <w:r>
              <w:rPr>
                <w:b/>
                <w:bCs/>
                <w:i/>
                <w:sz w:val="22"/>
                <w:szCs w:val="22"/>
              </w:rPr>
              <w:t>STREFA GOSPODARCZA</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Korzystne położenie geograficzne (Rzeszów, Lublin, Kielce, Warszawa)</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 xml:space="preserve">Wysokie bezrobocie </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III.4</w:t>
            </w:r>
          </w:p>
          <w:p w:rsidR="005A1527" w:rsidRPr="00E0403F" w:rsidRDefault="005A1527" w:rsidP="00167777">
            <w:pPr>
              <w:pStyle w:val="Zawartotabeli"/>
              <w:spacing w:line="276" w:lineRule="auto"/>
              <w:rPr>
                <w:szCs w:val="22"/>
              </w:rPr>
            </w:pPr>
            <w:r w:rsidRPr="00E0403F">
              <w:rPr>
                <w:sz w:val="22"/>
                <w:szCs w:val="22"/>
              </w:rPr>
              <w:t>III.2</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Dobre połączenia drogowe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Brak miejsc pracy</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III.4</w:t>
            </w:r>
          </w:p>
          <w:p w:rsidR="005A1527" w:rsidRPr="00E0403F" w:rsidRDefault="005A1527" w:rsidP="00167777">
            <w:pPr>
              <w:pStyle w:val="Zawartotabeli"/>
              <w:spacing w:line="276" w:lineRule="auto"/>
              <w:rPr>
                <w:szCs w:val="22"/>
              </w:rPr>
            </w:pPr>
            <w:r w:rsidRPr="00E0403F">
              <w:rPr>
                <w:sz w:val="22"/>
                <w:szCs w:val="22"/>
              </w:rPr>
              <w:t>III.2</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Rozbudowana sieć dróg lokalnych</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Duże rozdrobnienie gospodarstw rolnych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 1</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 xml:space="preserve">Bogata oferta terenów inwestycyjnych </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 xml:space="preserve">Niewystarczający poziom wdrażania nowoczesnych technologii/innowacji </w:t>
            </w:r>
            <w:r w:rsidR="0017475A">
              <w:rPr>
                <w:sz w:val="22"/>
                <w:szCs w:val="22"/>
              </w:rPr>
              <w:br/>
            </w:r>
            <w:r w:rsidRPr="00E0403F">
              <w:rPr>
                <w:sz w:val="22"/>
                <w:szCs w:val="22"/>
              </w:rPr>
              <w:t>w przedsiębiorstwach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2"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Dobra infrastruktura t</w:t>
            </w:r>
            <w:r w:rsidR="008F54DD">
              <w:rPr>
                <w:sz w:val="22"/>
                <w:szCs w:val="22"/>
              </w:rPr>
              <w:t>elekomunikacyjna</w:t>
            </w:r>
          </w:p>
        </w:tc>
        <w:tc>
          <w:tcPr>
            <w:tcW w:w="849"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Brak przetwórstwa rolno-spożywczego</w:t>
            </w:r>
          </w:p>
        </w:tc>
        <w:tc>
          <w:tcPr>
            <w:tcW w:w="849" w:type="dxa"/>
            <w:tcBorders>
              <w:left w:val="single" w:sz="1" w:space="0" w:color="000000"/>
              <w:bottom w:val="single" w:sz="2"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2"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Żyzne gleby</w:t>
            </w:r>
          </w:p>
        </w:tc>
        <w:tc>
          <w:tcPr>
            <w:tcW w:w="849"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 xml:space="preserve">Niedostateczna liczba instrumentów </w:t>
            </w:r>
          </w:p>
          <w:p w:rsidR="005A1527" w:rsidRPr="00E0403F" w:rsidRDefault="0017475A" w:rsidP="00167777">
            <w:pPr>
              <w:pStyle w:val="Zawartotabeli"/>
              <w:spacing w:line="276" w:lineRule="auto"/>
              <w:rPr>
                <w:szCs w:val="22"/>
              </w:rPr>
            </w:pPr>
            <w:r>
              <w:rPr>
                <w:sz w:val="22"/>
                <w:szCs w:val="22"/>
              </w:rPr>
              <w:t xml:space="preserve">wspierająca małą </w:t>
            </w:r>
            <w:r w:rsidR="005A1527" w:rsidRPr="00E0403F">
              <w:rPr>
                <w:sz w:val="22"/>
                <w:szCs w:val="22"/>
              </w:rPr>
              <w:t xml:space="preserve">i średnią przedsiębiorczość. </w:t>
            </w:r>
          </w:p>
        </w:tc>
        <w:tc>
          <w:tcPr>
            <w:tcW w:w="849" w:type="dxa"/>
            <w:tcBorders>
              <w:left w:val="single" w:sz="1" w:space="0" w:color="000000"/>
              <w:bottom w:val="single" w:sz="2"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rPr>
          <w:trHeight w:val="560"/>
        </w:trPr>
        <w:tc>
          <w:tcPr>
            <w:tcW w:w="3969" w:type="dxa"/>
            <w:tcBorders>
              <w:left w:val="single" w:sz="1" w:space="0" w:color="000000"/>
              <w:bottom w:val="single" w:sz="2"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Kopalnie mineralne</w:t>
            </w:r>
          </w:p>
        </w:tc>
        <w:tc>
          <w:tcPr>
            <w:tcW w:w="849"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 xml:space="preserve">Małe </w:t>
            </w:r>
            <w:r w:rsidR="00E0403F">
              <w:rPr>
                <w:sz w:val="22"/>
                <w:szCs w:val="22"/>
              </w:rPr>
              <w:t xml:space="preserve">zainteresowanie regionem wśród </w:t>
            </w:r>
            <w:r w:rsidRPr="00E0403F">
              <w:rPr>
                <w:sz w:val="22"/>
                <w:szCs w:val="22"/>
              </w:rPr>
              <w:t xml:space="preserve">inwestorów zagranicznych </w:t>
            </w:r>
          </w:p>
        </w:tc>
        <w:tc>
          <w:tcPr>
            <w:tcW w:w="849" w:type="dxa"/>
            <w:tcBorders>
              <w:left w:val="single" w:sz="1" w:space="0" w:color="000000"/>
              <w:bottom w:val="single" w:sz="2"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E0403F">
        <w:trPr>
          <w:trHeight w:val="467"/>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5A1527" w:rsidRPr="00E0403F" w:rsidRDefault="005A1527" w:rsidP="00167777">
            <w:pPr>
              <w:pStyle w:val="Zawartotabeli"/>
              <w:spacing w:line="276" w:lineRule="auto"/>
              <w:jc w:val="center"/>
              <w:rPr>
                <w:b/>
                <w:i/>
                <w:szCs w:val="22"/>
              </w:rPr>
            </w:pPr>
            <w:r w:rsidRPr="00E0403F">
              <w:rPr>
                <w:b/>
                <w:i/>
                <w:sz w:val="22"/>
                <w:szCs w:val="22"/>
              </w:rPr>
              <w:t>STREFA SPOŁECZNA</w:t>
            </w:r>
          </w:p>
        </w:tc>
      </w:tr>
      <w:tr w:rsidR="005A1527" w:rsidTr="00D270A9">
        <w:tc>
          <w:tcPr>
            <w:tcW w:w="3969" w:type="dxa"/>
            <w:tcBorders>
              <w:top w:val="single" w:sz="2" w:space="0" w:color="000000"/>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Duża ilość organizacji pozarządowych</w:t>
            </w:r>
          </w:p>
        </w:tc>
        <w:tc>
          <w:tcPr>
            <w:tcW w:w="849" w:type="dxa"/>
            <w:tcBorders>
              <w:top w:val="single" w:sz="2" w:space="0" w:color="000000"/>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top w:val="single" w:sz="2" w:space="0" w:color="000000"/>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Mała aktywność społeczności lokalnej</w:t>
            </w:r>
          </w:p>
        </w:tc>
        <w:tc>
          <w:tcPr>
            <w:tcW w:w="849" w:type="dxa"/>
            <w:tcBorders>
              <w:top w:val="single" w:sz="2" w:space="0" w:color="000000"/>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Dziedzictwo historyczne i kulturowe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p w:rsidR="005A1527" w:rsidRPr="00E0403F" w:rsidRDefault="005A1527" w:rsidP="00167777">
            <w:pPr>
              <w:pStyle w:val="Zawartotabeli"/>
              <w:spacing w:line="276" w:lineRule="auto"/>
              <w:rPr>
                <w:szCs w:val="22"/>
              </w:rPr>
            </w:pPr>
            <w:r w:rsidRPr="00E0403F">
              <w:rPr>
                <w:sz w:val="22"/>
                <w:szCs w:val="22"/>
              </w:rPr>
              <w:t>III.7</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Słaba promocja produktów lokalnych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III.8</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Produkty lokalne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III.8</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Słaba promocja lokalnych artystów</w:t>
            </w:r>
            <w:r w:rsidRPr="00E0403F">
              <w:rPr>
                <w:sz w:val="22"/>
                <w:szCs w:val="22"/>
              </w:rPr>
              <w:br/>
              <w:t>i twórców</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III.7</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Duża liczba obiektów kulturalnych (świetlice wiejskie, biblioteki, GOK)</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Słaba oferta kulturalna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Duża liczba imprez kulturalno-rekreacyjnych</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Starzenie się społeczeństwa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w:t>
            </w:r>
            <w:r w:rsidR="00175101">
              <w:rPr>
                <w:sz w:val="22"/>
                <w:szCs w:val="22"/>
              </w:rPr>
              <w:t>2</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 xml:space="preserve">Aktywne pozyskiwanie środków zewnętrznych przez </w:t>
            </w:r>
            <w:r w:rsidR="00175101">
              <w:rPr>
                <w:sz w:val="22"/>
                <w:szCs w:val="22"/>
              </w:rPr>
              <w:t>LGD</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Mała liczba inicjatyw dla dzieci, młodzieży oraz osób starszych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r>
      <w:tr w:rsidR="005A1527" w:rsidRPr="002A6D5C" w:rsidTr="00E0403F">
        <w:trPr>
          <w:trHeight w:val="467"/>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5A1527" w:rsidRPr="00CD7DB6" w:rsidRDefault="005A1527" w:rsidP="00167777">
            <w:pPr>
              <w:pStyle w:val="Zawartotabeli"/>
              <w:spacing w:line="276" w:lineRule="auto"/>
              <w:jc w:val="center"/>
              <w:rPr>
                <w:b/>
                <w:i/>
                <w:szCs w:val="22"/>
              </w:rPr>
            </w:pPr>
            <w:r>
              <w:rPr>
                <w:b/>
                <w:i/>
                <w:sz w:val="22"/>
                <w:szCs w:val="22"/>
              </w:rPr>
              <w:t>TURYSTYKA</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Bogactwo</w:t>
            </w:r>
            <w:r w:rsidRPr="00E0403F">
              <w:rPr>
                <w:sz w:val="22"/>
              </w:rPr>
              <w:br/>
            </w:r>
            <w:r w:rsidRPr="00E0403F">
              <w:rPr>
                <w:sz w:val="22"/>
              </w:rPr>
              <w:lastRenderedPageBreak/>
              <w:t xml:space="preserve"> i zróżnicowane zasoby środowiska przyrodniczego</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lastRenderedPageBreak/>
              <w:t xml:space="preserve">III.1. </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Słaba oferta turystyczna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lastRenderedPageBreak/>
              <w:t>Czyste powietrze</w:t>
            </w:r>
            <w:r w:rsidRPr="00E0403F">
              <w:rPr>
                <w:sz w:val="22"/>
              </w:rPr>
              <w:br/>
              <w:t xml:space="preserve"> i środowisko naturalne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III.1</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Słabo rozwinięta infrastruktura turystyczna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Korzystne warunki przyrodnicze dla rozwoju agroturystyki</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III.1</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 xml:space="preserve">Słabo rozbudowana sieć lokalnych szlaków </w:t>
            </w:r>
          </w:p>
          <w:p w:rsidR="005A1527" w:rsidRPr="00E0403F" w:rsidRDefault="005A1527" w:rsidP="00167777">
            <w:pPr>
              <w:pStyle w:val="Zawartotabeli"/>
              <w:spacing w:line="276" w:lineRule="auto"/>
            </w:pPr>
            <w:r w:rsidRPr="00E0403F">
              <w:rPr>
                <w:sz w:val="22"/>
              </w:rPr>
              <w:t>turystycznych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0D6965" w:rsidP="00167777">
            <w:pPr>
              <w:pStyle w:val="Zawartotabeli"/>
              <w:spacing w:line="276" w:lineRule="auto"/>
            </w:pPr>
            <w:r>
              <w:rPr>
                <w:sz w:val="22"/>
              </w:rPr>
              <w:t>Bogactwo produktów lokalnych i imprez sztandarowych</w:t>
            </w:r>
          </w:p>
        </w:tc>
        <w:tc>
          <w:tcPr>
            <w:tcW w:w="849" w:type="dxa"/>
            <w:tcBorders>
              <w:left w:val="single" w:sz="1" w:space="0" w:color="000000"/>
              <w:bottom w:val="single" w:sz="1" w:space="0" w:color="000000"/>
            </w:tcBorders>
            <w:shd w:val="clear" w:color="auto" w:fill="auto"/>
          </w:tcPr>
          <w:p w:rsidR="005A1527" w:rsidRPr="00E0403F" w:rsidRDefault="000D6965" w:rsidP="00167777">
            <w:pPr>
              <w:pStyle w:val="Zawartotabeli"/>
              <w:spacing w:line="276" w:lineRule="auto"/>
            </w:pPr>
            <w:r>
              <w:rPr>
                <w:sz w:val="22"/>
              </w:rPr>
              <w:t>III.8</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Słaba promocja atrakcji turystycznych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 xml:space="preserve">Brak sieci i punktów informacji turystycznej </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 xml:space="preserve">Mała ilość podmiotów gospodarczych, </w:t>
            </w:r>
          </w:p>
          <w:p w:rsidR="005A1527" w:rsidRPr="00E0403F" w:rsidRDefault="0017475A" w:rsidP="00167777">
            <w:pPr>
              <w:pStyle w:val="Zawartotabeli"/>
              <w:spacing w:line="276" w:lineRule="auto"/>
            </w:pPr>
            <w:r>
              <w:rPr>
                <w:sz w:val="22"/>
              </w:rPr>
              <w:t xml:space="preserve">w szczególności </w:t>
            </w:r>
            <w:r w:rsidR="005A1527" w:rsidRPr="00E0403F">
              <w:rPr>
                <w:sz w:val="22"/>
              </w:rPr>
              <w:t>w branży agroturystycznej</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rPr>
          <w:trHeight w:val="456"/>
        </w:trPr>
        <w:tc>
          <w:tcPr>
            <w:tcW w:w="3969" w:type="dxa"/>
            <w:tcBorders>
              <w:left w:val="single" w:sz="1" w:space="0" w:color="000000"/>
              <w:bottom w:val="single" w:sz="1" w:space="0" w:color="000000"/>
            </w:tcBorders>
            <w:shd w:val="clear" w:color="auto" w:fill="FFFF99"/>
            <w:vAlign w:val="center"/>
          </w:tcPr>
          <w:p w:rsidR="005A1527" w:rsidRPr="00F14CD4" w:rsidRDefault="005A1527" w:rsidP="00167777">
            <w:pPr>
              <w:pStyle w:val="Zawartotabeli"/>
              <w:spacing w:line="276" w:lineRule="auto"/>
              <w:jc w:val="center"/>
              <w:rPr>
                <w:b/>
                <w:bCs/>
                <w:color w:val="FF0000"/>
              </w:rPr>
            </w:pPr>
            <w:r w:rsidRPr="00F14CD4">
              <w:rPr>
                <w:b/>
                <w:bCs/>
                <w:color w:val="FF0000"/>
              </w:rPr>
              <w:t>SZANSE</w:t>
            </w:r>
          </w:p>
        </w:tc>
        <w:tc>
          <w:tcPr>
            <w:tcW w:w="849" w:type="dxa"/>
            <w:tcBorders>
              <w:left w:val="single" w:sz="1" w:space="0" w:color="000000"/>
              <w:bottom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c>
          <w:tcPr>
            <w:tcW w:w="3971" w:type="dxa"/>
            <w:tcBorders>
              <w:left w:val="single" w:sz="1" w:space="0" w:color="000000"/>
              <w:bottom w:val="single" w:sz="1" w:space="0" w:color="000000"/>
            </w:tcBorders>
            <w:shd w:val="clear" w:color="auto" w:fill="FFFF99"/>
            <w:vAlign w:val="center"/>
          </w:tcPr>
          <w:p w:rsidR="005A1527" w:rsidRPr="00F14CD4" w:rsidRDefault="005A1527" w:rsidP="00167777">
            <w:pPr>
              <w:pStyle w:val="Zawartotabeli"/>
              <w:spacing w:line="276" w:lineRule="auto"/>
              <w:jc w:val="center"/>
              <w:rPr>
                <w:b/>
                <w:bCs/>
                <w:color w:val="FF0000"/>
              </w:rPr>
            </w:pPr>
            <w:r w:rsidRPr="00F14CD4">
              <w:rPr>
                <w:b/>
                <w:bCs/>
                <w:color w:val="FF0000"/>
              </w:rPr>
              <w:t>ZAGROŻENIA</w:t>
            </w:r>
          </w:p>
        </w:tc>
        <w:tc>
          <w:tcPr>
            <w:tcW w:w="849" w:type="dxa"/>
            <w:tcBorders>
              <w:left w:val="single" w:sz="1" w:space="0" w:color="000000"/>
              <w:bottom w:val="single" w:sz="1" w:space="0" w:color="000000"/>
              <w:right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r>
      <w:tr w:rsidR="005A1527" w:rsidTr="00E0403F">
        <w:trPr>
          <w:trHeight w:val="456"/>
        </w:trPr>
        <w:tc>
          <w:tcPr>
            <w:tcW w:w="9638" w:type="dxa"/>
            <w:gridSpan w:val="4"/>
            <w:tcBorders>
              <w:left w:val="single" w:sz="1" w:space="0" w:color="000000"/>
              <w:bottom w:val="single" w:sz="1" w:space="0" w:color="000000"/>
              <w:right w:val="single" w:sz="1" w:space="0" w:color="000000"/>
            </w:tcBorders>
            <w:shd w:val="clear" w:color="auto" w:fill="FFFF99"/>
            <w:vAlign w:val="center"/>
          </w:tcPr>
          <w:p w:rsidR="005A1527" w:rsidRPr="00CD7DB6" w:rsidRDefault="005A1527" w:rsidP="00167777">
            <w:pPr>
              <w:pStyle w:val="Zawartotabeli"/>
              <w:spacing w:line="276" w:lineRule="auto"/>
              <w:jc w:val="center"/>
              <w:rPr>
                <w:b/>
                <w:bCs/>
                <w:i/>
                <w:szCs w:val="22"/>
              </w:rPr>
            </w:pPr>
            <w:r>
              <w:rPr>
                <w:b/>
                <w:bCs/>
                <w:i/>
                <w:sz w:val="22"/>
                <w:szCs w:val="22"/>
              </w:rPr>
              <w:t>STREFA GOSPODARCZA</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Wykorzystanie zewnętrznych środków finansowych na rozwój przedsiębiorczości i tworzenie nowych miejsc pracy</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Wysokie koszty produkcji</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Wsparcie pozarolniczych działalności gospodarczych</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Niskie ceny płodów rolnych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Tworzenie atrakcyjnych warunków do rozwoju przedsiębiorczości</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Utrata rynków zbytu na produktu rolne</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Pojawienie się inwestorów zewnętrznych</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Ograniczone środki finansowe na realizację różnego rodzaju przedsięwzięć</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Wykorzystanie surowców regionu do rozwoju przedsiębiorczości</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 xml:space="preserve">„zalanie” rynku przez tanie i słabej jakości produkty z państw wschodnich </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Akapitzlist1"/>
              <w:spacing w:after="0" w:line="276" w:lineRule="auto"/>
              <w:ind w:left="0"/>
              <w:rPr>
                <w:szCs w:val="22"/>
              </w:rPr>
            </w:pPr>
            <w:r w:rsidRPr="00E0403F">
              <w:rPr>
                <w:sz w:val="22"/>
                <w:szCs w:val="22"/>
              </w:rPr>
              <w:t>Stworzenie inkubatora</w:t>
            </w:r>
            <w:r w:rsidRPr="00E0403F">
              <w:rPr>
                <w:sz w:val="22"/>
                <w:szCs w:val="22"/>
              </w:rPr>
              <w:br/>
              <w:t>przedsiębiorczości</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Zbiurokratyzowany system prawny</w:t>
            </w:r>
            <w:r>
              <w:rPr>
                <w:sz w:val="22"/>
                <w:szCs w:val="22"/>
              </w:rPr>
              <w:br/>
            </w:r>
            <w:r w:rsidRPr="00E0403F">
              <w:rPr>
                <w:sz w:val="22"/>
                <w:szCs w:val="22"/>
              </w:rPr>
              <w:t xml:space="preserve"> i podatkowy hamujący realizację różnych działań</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Akapitzlist1"/>
              <w:spacing w:after="0" w:line="276" w:lineRule="auto"/>
              <w:ind w:left="0"/>
              <w:rPr>
                <w:szCs w:val="22"/>
              </w:rPr>
            </w:pPr>
            <w:r w:rsidRPr="00E0403F">
              <w:rPr>
                <w:sz w:val="22"/>
                <w:szCs w:val="22"/>
              </w:rPr>
              <w:t>Nawiązanie współpracy partnerskiej na terenie kraju i za granicą</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p>
        </w:tc>
      </w:tr>
      <w:tr w:rsidR="004B77A6" w:rsidRPr="002A6D5C" w:rsidTr="00E0403F">
        <w:trPr>
          <w:trHeight w:val="467"/>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4B77A6" w:rsidRPr="00CD7DB6" w:rsidRDefault="004B77A6" w:rsidP="00167777">
            <w:pPr>
              <w:pStyle w:val="Zawartotabeli"/>
              <w:spacing w:line="276" w:lineRule="auto"/>
              <w:jc w:val="center"/>
              <w:rPr>
                <w:b/>
                <w:i/>
                <w:szCs w:val="22"/>
              </w:rPr>
            </w:pPr>
            <w:r>
              <w:rPr>
                <w:b/>
                <w:i/>
                <w:sz w:val="22"/>
                <w:szCs w:val="22"/>
              </w:rPr>
              <w:t>STREFA SPOŁECZNA</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Akapitzlist1"/>
              <w:spacing w:after="0" w:line="276" w:lineRule="auto"/>
              <w:ind w:left="0"/>
              <w:rPr>
                <w:szCs w:val="22"/>
              </w:rPr>
            </w:pPr>
            <w:r w:rsidRPr="00E0403F">
              <w:rPr>
                <w:sz w:val="22"/>
                <w:szCs w:val="22"/>
              </w:rPr>
              <w:t>Rozwój infrastruktury  kulturalnej</w:t>
            </w:r>
            <w:r w:rsidRPr="00E0403F">
              <w:rPr>
                <w:sz w:val="22"/>
                <w:szCs w:val="22"/>
              </w:rPr>
              <w:br/>
              <w:t>i rekreacyjnej</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4B77A6" w:rsidRPr="00E0403F" w:rsidRDefault="00080282" w:rsidP="00167777">
            <w:pPr>
              <w:pStyle w:val="Zawartotabeli"/>
              <w:spacing w:line="276" w:lineRule="auto"/>
              <w:rPr>
                <w:szCs w:val="22"/>
              </w:rPr>
            </w:pPr>
            <w:r>
              <w:rPr>
                <w:sz w:val="22"/>
                <w:szCs w:val="22"/>
              </w:rPr>
              <w:t xml:space="preserve">Pogorszenie się sytuacji </w:t>
            </w:r>
            <w:r w:rsidR="009A5749">
              <w:rPr>
                <w:sz w:val="22"/>
                <w:szCs w:val="22"/>
              </w:rPr>
              <w:t>społecznej</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Promocja produktów lokalnych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III.8</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Pr>
                <w:sz w:val="22"/>
                <w:szCs w:val="22"/>
              </w:rPr>
              <w:t xml:space="preserve">Wzrost patologii </w:t>
            </w:r>
            <w:r w:rsidRPr="00E0403F">
              <w:rPr>
                <w:sz w:val="22"/>
                <w:szCs w:val="22"/>
              </w:rPr>
              <w:t>i osłabienie tożsamości kulturowej wywołany liberalizacją obyczajów, brakiem możliwości zagospodarowania czasu wolnego młodzieży</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lastRenderedPageBreak/>
              <w:t>Wsparcie organizacji pozarządowych i grup nieformalnych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Brak otwartości mieszkańców na aktywizację i integracje społeczną</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r w:rsidRPr="00E0403F">
              <w:rPr>
                <w:sz w:val="22"/>
              </w:rPr>
              <w:t>III.5</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Aktywizacja mieszkańców</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Pr>
                <w:sz w:val="22"/>
                <w:szCs w:val="22"/>
              </w:rPr>
              <w:t xml:space="preserve">Ubożenie ludności </w:t>
            </w:r>
            <w:r w:rsidRPr="00E0403F">
              <w:rPr>
                <w:sz w:val="22"/>
                <w:szCs w:val="22"/>
              </w:rPr>
              <w:t xml:space="preserve">i uzależnienie od pomocy zewnętrznej </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 xml:space="preserve">Zwiększone działania na rzecz dzieci </w:t>
            </w:r>
            <w:r w:rsidR="00AA6598">
              <w:rPr>
                <w:sz w:val="22"/>
                <w:szCs w:val="22"/>
              </w:rPr>
              <w:br/>
            </w:r>
            <w:r w:rsidRPr="00E0403F">
              <w:rPr>
                <w:sz w:val="22"/>
                <w:szCs w:val="22"/>
              </w:rPr>
              <w:t>i młodzieży oraz osób starszych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Inwentaryzacja zasobów dziedzictwa historycznego, kulturowego</w:t>
            </w:r>
            <w:r w:rsidR="00AA6598">
              <w:rPr>
                <w:sz w:val="22"/>
                <w:szCs w:val="22"/>
              </w:rPr>
              <w:br/>
            </w:r>
            <w:r w:rsidRPr="00E0403F">
              <w:rPr>
                <w:sz w:val="22"/>
                <w:szCs w:val="22"/>
              </w:rPr>
              <w:t xml:space="preserve"> i przyrodniczego regionu</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III.7</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Dostosowanie oferty edukacyjnej do potrzeb rynku pracy</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III.4</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2" w:space="0" w:color="000000"/>
            </w:tcBorders>
            <w:shd w:val="clear" w:color="auto" w:fill="auto"/>
          </w:tcPr>
          <w:p w:rsidR="00080282" w:rsidRPr="00E0403F" w:rsidRDefault="00080282" w:rsidP="00167777">
            <w:pPr>
              <w:pStyle w:val="Zawartotabeli"/>
              <w:spacing w:line="276" w:lineRule="auto"/>
              <w:rPr>
                <w:szCs w:val="22"/>
              </w:rPr>
            </w:pPr>
          </w:p>
        </w:tc>
      </w:tr>
      <w:tr w:rsidR="00080282" w:rsidRPr="002A6D5C" w:rsidTr="00B538C1">
        <w:trPr>
          <w:trHeight w:val="432"/>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080282" w:rsidRPr="00CD7DB6" w:rsidRDefault="00080282" w:rsidP="00167777">
            <w:pPr>
              <w:pStyle w:val="Zawartotabeli"/>
              <w:spacing w:line="276" w:lineRule="auto"/>
              <w:jc w:val="center"/>
              <w:rPr>
                <w:b/>
                <w:i/>
                <w:szCs w:val="22"/>
              </w:rPr>
            </w:pPr>
            <w:r>
              <w:rPr>
                <w:b/>
                <w:i/>
                <w:sz w:val="22"/>
                <w:szCs w:val="22"/>
              </w:rPr>
              <w:t>TURYSTYKA</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Rozwój infrastruktury turystycznej</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Nieskuteczna promocja regionu</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Rozwój usług turystycznych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 xml:space="preserve">Słaby rozwój infrastruktury turystycznej </w:t>
            </w:r>
            <w:r>
              <w:rPr>
                <w:sz w:val="22"/>
                <w:szCs w:val="22"/>
              </w:rPr>
              <w:br/>
            </w:r>
            <w:r w:rsidRPr="00E0403F">
              <w:rPr>
                <w:sz w:val="22"/>
                <w:szCs w:val="22"/>
              </w:rPr>
              <w:t>i około turystycznej</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Wykorzystanie potencjału przyrodniczego dla rozwoju turystyki</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Pr>
                <w:sz w:val="22"/>
                <w:szCs w:val="22"/>
              </w:rPr>
              <w:t xml:space="preserve">Niewykorzystanie </w:t>
            </w:r>
            <w:r w:rsidRPr="00E0403F">
              <w:rPr>
                <w:sz w:val="22"/>
                <w:szCs w:val="22"/>
              </w:rPr>
              <w:t>w pełni istniejącej infrastruktury kulturalnej i sportowo-rekreacyjnej</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 xml:space="preserve">III.6 </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 xml:space="preserve">Promocja turystyki </w:t>
            </w:r>
            <w:r>
              <w:rPr>
                <w:sz w:val="22"/>
                <w:szCs w:val="22"/>
              </w:rPr>
              <w:t>w gminach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p>
        </w:tc>
      </w:tr>
    </w:tbl>
    <w:p w:rsidR="005A1527" w:rsidRDefault="005A1527" w:rsidP="00167777">
      <w:pPr>
        <w:pStyle w:val="Nagwek1"/>
      </w:pPr>
      <w:bookmarkStart w:id="34" w:name="_Toc522778259"/>
      <w:r>
        <w:t>V. Cele i wskaźniki</w:t>
      </w:r>
      <w:bookmarkEnd w:id="34"/>
      <w:r>
        <w:t xml:space="preserve"> </w:t>
      </w:r>
    </w:p>
    <w:p w:rsidR="005A1527" w:rsidRPr="00E85764" w:rsidRDefault="005A1527" w:rsidP="00167777">
      <w:pPr>
        <w:ind w:firstLine="708"/>
        <w:jc w:val="both"/>
        <w:rPr>
          <w:sz w:val="22"/>
        </w:rPr>
      </w:pPr>
      <w:r w:rsidRPr="00E85764">
        <w:rPr>
          <w:sz w:val="22"/>
        </w:rPr>
        <w:t xml:space="preserve">W wyniku przeprowadzonych działań partycypacyjnych (konsultacji społecznych, badań </w:t>
      </w:r>
      <w:r w:rsidR="008B15FB">
        <w:rPr>
          <w:sz w:val="22"/>
        </w:rPr>
        <w:t>społecznych, konsultacji online</w:t>
      </w:r>
      <w:r w:rsidRPr="00E85764">
        <w:rPr>
          <w:sz w:val="22"/>
        </w:rPr>
        <w:t xml:space="preserve">), a także na podstawie przeprowadzonej diagnozy społecznej obszaru LGD, opracowano cele ogólne, szczegółowe oraz przedsięwzięcia, które odpowiadają zdiagnozowanym problemom, </w:t>
      </w:r>
      <w:r w:rsidR="008B15FB">
        <w:rPr>
          <w:sz w:val="22"/>
        </w:rPr>
        <w:t>ich następstwom oraz przyczynom.</w:t>
      </w:r>
      <w:r w:rsidR="00D24FFC">
        <w:rPr>
          <w:sz w:val="22"/>
        </w:rPr>
        <w:t xml:space="preserve"> </w:t>
      </w:r>
      <w:r w:rsidR="00D24FFC" w:rsidRPr="002D6ADB">
        <w:rPr>
          <w:sz w:val="22"/>
        </w:rPr>
        <w:t xml:space="preserve">Cele strategii będą finansowane </w:t>
      </w:r>
      <w:r w:rsidR="00F94ABE" w:rsidRPr="002D6ADB">
        <w:rPr>
          <w:sz w:val="22"/>
        </w:rPr>
        <w:br/>
      </w:r>
      <w:r w:rsidR="00D24FFC" w:rsidRPr="002D6ADB">
        <w:rPr>
          <w:sz w:val="22"/>
        </w:rPr>
        <w:t>z EFRROW  w ramach PROW 2014-2012. Nie przewidziano finansowania z innych EFSI. Przyjęte cele są zgodne z EFROW PROW na lata 2014-2020, z celem szczegółowym 6b wspieranie lokalnego rozwoju na obszarach wiejskich, w ramach priorytetu 6 wspieranie włączenia społecznego, ograniczenia ubóstwa i rozwoju gospodarczego na obszarach wiejskich.</w:t>
      </w:r>
    </w:p>
    <w:p w:rsidR="005A1527" w:rsidRPr="00E85764" w:rsidRDefault="005A1527" w:rsidP="00167777">
      <w:pPr>
        <w:ind w:firstLine="708"/>
        <w:jc w:val="both"/>
        <w:rPr>
          <w:sz w:val="22"/>
        </w:rPr>
      </w:pPr>
      <w:r w:rsidRPr="00E85764">
        <w:rPr>
          <w:sz w:val="22"/>
        </w:rPr>
        <w:t>Dzięki takiemu podejściu, przedstawiona poniżej logika interwencji znajduje uzasadnienie nie tylko w danych statystycznych prezentowanych w rozdziale III (Diagnoza), ale także wśród oczekiwań i potrzeb mieszkańców, którzy wyrazili swoje zdanie w ramach prowadzonego procesu partycyp</w:t>
      </w:r>
      <w:r w:rsidR="008B15FB">
        <w:rPr>
          <w:sz w:val="22"/>
        </w:rPr>
        <w:t>acji społecznej w pisaniu LSR.</w:t>
      </w:r>
    </w:p>
    <w:p w:rsidR="005A1527" w:rsidRDefault="005A1527" w:rsidP="00167777">
      <w:pPr>
        <w:pStyle w:val="Nagwek2"/>
        <w:jc w:val="both"/>
      </w:pPr>
      <w:bookmarkStart w:id="35" w:name="_Toc522778260"/>
      <w:r>
        <w:t>Cel ogólny 1 – Społeczeństwo terenu LGD Powiatu Opatowskiego rozwijające się ekonomicznie</w:t>
      </w:r>
      <w:bookmarkEnd w:id="35"/>
    </w:p>
    <w:p w:rsidR="005A1527" w:rsidRPr="00E85764" w:rsidRDefault="005A1527" w:rsidP="00167777">
      <w:pPr>
        <w:ind w:firstLine="708"/>
        <w:jc w:val="both"/>
        <w:rPr>
          <w:sz w:val="22"/>
        </w:rPr>
      </w:pPr>
      <w:r w:rsidRPr="00E85764">
        <w:rPr>
          <w:sz w:val="22"/>
        </w:rPr>
        <w:t xml:space="preserve">Tak postawiony cel ogólny ma swoje uzasadnienie w związku z najbardziej doskwierającym problemem społeczności lokalnej, jakim niewątpliwie jest bezrobocie i pochodne niemu ubóstwo oraz wyludnianie się gmin. Jak zostało to przedstawione w rozdziale III, liczba bezrobotnych na terenie LGD wzrasta, co w połączeniu ze zdiagnozowanym spadkiem zatrudnienia w rolnictwie (oraz wzrostem chęci różnicowania działalności gospodarczej w kierunki nierolniczym) sugeruje, że przyszłość rynku pracy tego regionu wymaga doinwestowania. Mieszkańcy nie zgromadzili zarówno środków finansowych, jak i wiedzy i doświadczenia niezbędnego do rozwoju przedsiębiorczości, która </w:t>
      </w:r>
      <w:r w:rsidRPr="00E85764">
        <w:rPr>
          <w:sz w:val="22"/>
        </w:rPr>
        <w:lastRenderedPageBreak/>
        <w:t xml:space="preserve">przełożyć się może na wzrost zatrudnienia (poprzez tworzenie miejsc pracy) oraz spadek ubóstwa, </w:t>
      </w:r>
      <w:r w:rsidR="00012A9F">
        <w:rPr>
          <w:sz w:val="22"/>
        </w:rPr>
        <w:br/>
      </w:r>
      <w:r w:rsidRPr="00E85764">
        <w:rPr>
          <w:sz w:val="22"/>
        </w:rPr>
        <w:t xml:space="preserve"> a przez to na zatrzymanie fali młodych ludzi, którzy opuszczają swoje miejsce zamieszkania </w:t>
      </w:r>
      <w:r w:rsidR="00012A9F">
        <w:rPr>
          <w:sz w:val="22"/>
        </w:rPr>
        <w:br/>
      </w:r>
      <w:r w:rsidRPr="00E85764">
        <w:rPr>
          <w:sz w:val="22"/>
        </w:rPr>
        <w:t xml:space="preserve">w poszukiwaniu pracy. Można zatem powiedzieć, że poprzez realizację dalekosiężnego celu, jakim jest rozwój ekonomiczny społeczeństwa zamieszkującego obszar LGD Powiatu Opatowskiego, LGD chce oddziaływać pośrednio zarówno na negatywne jego skutki społeczne (związane z rozwojem patologii społecznych, wyludnieniem) oraz przyczyny: mała przedsiębiorczość mieszkańców wyrażona niskim odsetkiem osób prowadzących działalność gospodarki na 10 tyś. mieszkańców, </w:t>
      </w:r>
      <w:r w:rsidR="00012A9F">
        <w:rPr>
          <w:sz w:val="22"/>
        </w:rPr>
        <w:br/>
      </w:r>
      <w:r w:rsidRPr="00E85764">
        <w:rPr>
          <w:sz w:val="22"/>
        </w:rPr>
        <w:t>w każdej gminie; niski zgromadzony kapitał ekonomiczny uniemożliwiający inwestycje.</w:t>
      </w:r>
    </w:p>
    <w:p w:rsidR="0098169D" w:rsidRPr="00E85764" w:rsidRDefault="005A1527" w:rsidP="00167777">
      <w:pPr>
        <w:ind w:firstLine="708"/>
        <w:jc w:val="both"/>
        <w:rPr>
          <w:sz w:val="22"/>
        </w:rPr>
      </w:pPr>
      <w:r w:rsidRPr="00E85764">
        <w:rPr>
          <w:sz w:val="22"/>
        </w:rPr>
        <w:t xml:space="preserve">Dane GUS wskazują, że grupą </w:t>
      </w:r>
      <w:proofErr w:type="spellStart"/>
      <w:r w:rsidRPr="00E85764">
        <w:rPr>
          <w:sz w:val="22"/>
        </w:rPr>
        <w:t>defaworyzowaną</w:t>
      </w:r>
      <w:proofErr w:type="spellEnd"/>
      <w:r w:rsidRPr="00E85764">
        <w:rPr>
          <w:sz w:val="22"/>
        </w:rPr>
        <w:t xml:space="preserve">, której należy szczególnie pomóc w realizacji przedsięwzięć związanych z osiągnięciem celu ogólnego są młodzi ludzie do 34 roku życia. W wyniku konsultacji społecznych uznano jednak, że na potrzeby realizacji LSR górna granica wieku, w którym osoby pozostające bez pracy będą uznawane za </w:t>
      </w:r>
      <w:proofErr w:type="spellStart"/>
      <w:r w:rsidRPr="00E85764">
        <w:rPr>
          <w:sz w:val="22"/>
        </w:rPr>
        <w:t>defaworyzowane</w:t>
      </w:r>
      <w:proofErr w:type="spellEnd"/>
      <w:r w:rsidRPr="00E85764">
        <w:rPr>
          <w:sz w:val="22"/>
        </w:rPr>
        <w:t xml:space="preserve">, powinna być wyższa. Ze względu na specyfikę programu Leader, w którym, aby rozpocząć działalność gospodarczą lub zwiększyć zatrudnienie w już istniejącym przedsiębiorstwie należy posiadać wkład własny, granica wiekowa do 34 lat może istotnie przyczynić się do spadku zainteresowania mieszkańców, którzy rzeczywiście chcą rozpocząć/rozszerzyć działalność gospodarczą. Osoby w wieku 34-40 mają częściej środki ekonomiczne i wiedzę do tego, aby realizować operacje w ramach LSR, a tym samym to oni mogą przyczynić się w sposób doniosły do realizacji celów szczegółowych omawianego celu ogólnego, </w:t>
      </w:r>
      <w:r w:rsidR="001D58FA">
        <w:rPr>
          <w:sz w:val="22"/>
        </w:rPr>
        <w:br/>
      </w:r>
      <w:r w:rsidRPr="00E85764">
        <w:rPr>
          <w:sz w:val="22"/>
        </w:rPr>
        <w:t xml:space="preserve">a przez to stać się „siłą napędową” lokalnej gospodarki. W ramach realizowanych operacji, szczególnie istotne będą tutaj te operacje, które będą miały w założeniu dotarcie do jednej </w:t>
      </w:r>
      <w:r w:rsidR="001D58FA">
        <w:rPr>
          <w:sz w:val="22"/>
        </w:rPr>
        <w:br/>
      </w:r>
      <w:r w:rsidRPr="00E85764">
        <w:rPr>
          <w:sz w:val="22"/>
        </w:rPr>
        <w:t xml:space="preserve">z wyróżnionych grup </w:t>
      </w:r>
      <w:proofErr w:type="spellStart"/>
      <w:r w:rsidRPr="00E85764">
        <w:rPr>
          <w:sz w:val="22"/>
        </w:rPr>
        <w:t>defaworyzowanych</w:t>
      </w:r>
      <w:proofErr w:type="spellEnd"/>
      <w:r w:rsidRPr="00E85764">
        <w:rPr>
          <w:sz w:val="22"/>
        </w:rPr>
        <w:t xml:space="preserve">, mianowicie osób młodych </w:t>
      </w:r>
      <w:proofErr w:type="spellStart"/>
      <w:r w:rsidRPr="00E85764">
        <w:rPr>
          <w:sz w:val="22"/>
        </w:rPr>
        <w:t>defaworyzowanych</w:t>
      </w:r>
      <w:proofErr w:type="spellEnd"/>
      <w:r w:rsidRPr="00E85764">
        <w:rPr>
          <w:sz w:val="22"/>
        </w:rPr>
        <w:t xml:space="preserve"> ze względu na położenie na rynku pracy.</w:t>
      </w:r>
      <w:r w:rsidR="00D21C9C">
        <w:rPr>
          <w:sz w:val="22"/>
        </w:rPr>
        <w:t xml:space="preserve"> </w:t>
      </w:r>
      <w:r w:rsidR="0098169D">
        <w:rPr>
          <w:sz w:val="22"/>
        </w:rPr>
        <w:t xml:space="preserve">Wskaźnik oddziaływania celu ogólnego 1 został opracowany </w:t>
      </w:r>
      <w:r w:rsidR="008F1D4D">
        <w:rPr>
          <w:sz w:val="22"/>
        </w:rPr>
        <w:br/>
      </w:r>
      <w:r w:rsidR="0098169D">
        <w:rPr>
          <w:sz w:val="22"/>
        </w:rPr>
        <w:t>na podstawie danych GUS z roku 2014, gdyż dla roku 2015 nie były dostępne informacje.</w:t>
      </w:r>
    </w:p>
    <w:p w:rsidR="005A1527" w:rsidRDefault="005A1527" w:rsidP="00167777">
      <w:pPr>
        <w:pStyle w:val="Nagwek3"/>
      </w:pPr>
      <w:bookmarkStart w:id="36" w:name="_Toc522778261"/>
      <w:r>
        <w:t>Cel szczegółowy 1.1 Wzmocnienie kapitału ludzkiego mieszkańców obszaru LGD</w:t>
      </w:r>
      <w:bookmarkEnd w:id="36"/>
    </w:p>
    <w:p w:rsidR="005A1527" w:rsidRPr="00E85764" w:rsidRDefault="005A1527" w:rsidP="00167777">
      <w:pPr>
        <w:ind w:firstLine="708"/>
        <w:jc w:val="both"/>
        <w:rPr>
          <w:sz w:val="22"/>
        </w:rPr>
      </w:pPr>
      <w:r w:rsidRPr="00E85764">
        <w:rPr>
          <w:sz w:val="22"/>
        </w:rPr>
        <w:t xml:space="preserve">Cel szczegółowy 1.1 odpowiada na zapotrzebowanie szkoleniowe i doradcze dla osób, które będą prowadziły lub już prowadzą działalność gospodarczą. Z uwagi na uwarunkowania lokalne, gospodarka obszaru LGD </w:t>
      </w:r>
      <w:r w:rsidR="00D21C9C">
        <w:rPr>
          <w:sz w:val="22"/>
        </w:rPr>
        <w:t>powinna się opierać</w:t>
      </w:r>
      <w:r w:rsidRPr="00E85764">
        <w:rPr>
          <w:sz w:val="22"/>
        </w:rPr>
        <w:t xml:space="preserve"> w głównej mierze na mikroprzedsiębiorstwach. Przemawiają za tym zdiagnozowane zarówno uwarunkowania kulturowe, ekonomiczne i społeczne: brak tradycji przemysłowych, brak dużych zakładów pracy, chęć posiadania względnej autonomiczności i podmiotowości, brak zgromadzonych środków pod duże inwestycje. W związku </w:t>
      </w:r>
      <w:r w:rsidR="00F45DA9">
        <w:rPr>
          <w:sz w:val="22"/>
        </w:rPr>
        <w:br/>
      </w:r>
      <w:r w:rsidRPr="00E85764">
        <w:rPr>
          <w:sz w:val="22"/>
        </w:rPr>
        <w:t xml:space="preserve">z tym, działania LGD będą zmierzały do tego, aby wzmocnić </w:t>
      </w:r>
      <w:proofErr w:type="spellStart"/>
      <w:r w:rsidRPr="00E85764">
        <w:rPr>
          <w:sz w:val="22"/>
        </w:rPr>
        <w:t>mikroprzedsiębiorczość</w:t>
      </w:r>
      <w:proofErr w:type="spellEnd"/>
      <w:r w:rsidRPr="00E85764">
        <w:rPr>
          <w:sz w:val="22"/>
        </w:rPr>
        <w:t xml:space="preserve"> na swoim obszarze. Przedsięwzięcia mające przyczynić się do wzmocnienia kapitału ludzkiego, a więc podniesienia kompetencji i umiejętności oraz zdobycia doświadczenia w wykonywaniu określonych zawodów będą realizowane poprzez przedsięwzięcie 1.1.1 (projekt własny) </w:t>
      </w:r>
      <w:r w:rsidR="00D85E3F">
        <w:rPr>
          <w:sz w:val="22"/>
        </w:rPr>
        <w:t>-</w:t>
      </w:r>
      <w:r w:rsidRPr="00E85764">
        <w:rPr>
          <w:sz w:val="22"/>
        </w:rPr>
        <w:t xml:space="preserve"> organizację szkoleń</w:t>
      </w:r>
      <w:r w:rsidR="00D85E3F">
        <w:rPr>
          <w:sz w:val="22"/>
        </w:rPr>
        <w:br/>
      </w:r>
      <w:r w:rsidRPr="00E85764">
        <w:rPr>
          <w:sz w:val="22"/>
        </w:rPr>
        <w:t xml:space="preserve"> i doradztwa dla przedsiębiorców i potencjalnych przedsiębiorców oraz </w:t>
      </w:r>
      <w:r w:rsidR="00D85E3F">
        <w:rPr>
          <w:sz w:val="22"/>
        </w:rPr>
        <w:t xml:space="preserve">utworzenie </w:t>
      </w:r>
      <w:r w:rsidRPr="00E85764">
        <w:rPr>
          <w:sz w:val="22"/>
        </w:rPr>
        <w:t>„Kreatora Przedsiębiorczości” (przedsięwzięcie 1.1.2). Działania będą nakierowane nie tylko na pomoc już zdecydowanym przedsiębiorcom, ale także na pobudzenie przedsiębiorczości wśród tych, którzy do tej pory nie myśleli o możliwości samozatrudnienia i/lub rozwoju prowadzonych działalności.</w:t>
      </w:r>
    </w:p>
    <w:p w:rsidR="005A1527" w:rsidRPr="00E85764" w:rsidRDefault="005A1527" w:rsidP="00167777">
      <w:pPr>
        <w:ind w:firstLine="708"/>
        <w:jc w:val="both"/>
        <w:rPr>
          <w:sz w:val="22"/>
        </w:rPr>
      </w:pPr>
      <w:r w:rsidRPr="00E85764">
        <w:rPr>
          <w:sz w:val="22"/>
        </w:rPr>
        <w:t xml:space="preserve">W ramach przedsięwzięcia własnego, przewiduje się nie tylko teoretyczne i merytoryczne działania szkoleniowe i doradcze, ale również naukę poprzez praktykę. W ramach podejmowanych działań </w:t>
      </w:r>
      <w:r w:rsidR="00D63227">
        <w:rPr>
          <w:sz w:val="22"/>
        </w:rPr>
        <w:t>przewiduje się wyjazdy studyjne</w:t>
      </w:r>
      <w:r w:rsidRPr="00E85764">
        <w:rPr>
          <w:sz w:val="22"/>
        </w:rPr>
        <w:t xml:space="preserve"> do przedsiębiorców, którzy z sukcesem prowadzą </w:t>
      </w:r>
      <w:r w:rsidR="006906E7">
        <w:rPr>
          <w:sz w:val="22"/>
        </w:rPr>
        <w:br/>
      </w:r>
      <w:r w:rsidRPr="00E85764">
        <w:rPr>
          <w:sz w:val="22"/>
        </w:rPr>
        <w:t>w zróżnicowanych warunkach swoje działalności.</w:t>
      </w:r>
    </w:p>
    <w:p w:rsidR="005A1527" w:rsidRPr="00E85764" w:rsidRDefault="005A1527" w:rsidP="00167777">
      <w:pPr>
        <w:ind w:firstLine="708"/>
        <w:jc w:val="both"/>
        <w:rPr>
          <w:sz w:val="22"/>
        </w:rPr>
      </w:pPr>
      <w:r w:rsidRPr="00E85764">
        <w:rPr>
          <w:sz w:val="22"/>
        </w:rPr>
        <w:t xml:space="preserve">Przedsięwzięcie 1.1.2 to międzynarodowy projekt współpracy, który zakłada partnerstwo </w:t>
      </w:r>
      <w:r w:rsidR="006906E7">
        <w:rPr>
          <w:sz w:val="22"/>
        </w:rPr>
        <w:br/>
      </w:r>
      <w:r w:rsidRPr="00E85764">
        <w:rPr>
          <w:sz w:val="22"/>
        </w:rPr>
        <w:t>20 LGD</w:t>
      </w:r>
      <w:r w:rsidR="00F9282E">
        <w:rPr>
          <w:sz w:val="22"/>
        </w:rPr>
        <w:t xml:space="preserve"> i</w:t>
      </w:r>
      <w:r w:rsidRPr="00E85764">
        <w:rPr>
          <w:sz w:val="22"/>
        </w:rPr>
        <w:t xml:space="preserve"> ma na celu zwiększenie przedsiębiorczości</w:t>
      </w:r>
      <w:r w:rsidR="00F9282E">
        <w:rPr>
          <w:sz w:val="22"/>
        </w:rPr>
        <w:t xml:space="preserve"> mieszkańców</w:t>
      </w:r>
      <w:r w:rsidRPr="00E85764">
        <w:rPr>
          <w:sz w:val="22"/>
        </w:rPr>
        <w:t xml:space="preserve">. </w:t>
      </w:r>
      <w:r w:rsidR="00F9282E">
        <w:rPr>
          <w:sz w:val="22"/>
        </w:rPr>
        <w:t>W r</w:t>
      </w:r>
      <w:r w:rsidR="006C2884">
        <w:rPr>
          <w:sz w:val="22"/>
        </w:rPr>
        <w:t>amach projektu</w:t>
      </w:r>
      <w:r w:rsidRPr="00E85764">
        <w:rPr>
          <w:sz w:val="22"/>
        </w:rPr>
        <w:t xml:space="preserve"> przewidziane są </w:t>
      </w:r>
      <w:r w:rsidR="00F9282E">
        <w:rPr>
          <w:sz w:val="22"/>
        </w:rPr>
        <w:t xml:space="preserve">również działania </w:t>
      </w:r>
      <w:r w:rsidRPr="00E85764">
        <w:rPr>
          <w:sz w:val="22"/>
        </w:rPr>
        <w:t xml:space="preserve">dla młodzieży, gdyż praca z młodszymi mieszkańcami obszaru będzie owocowała za parę lat, co zapewni rozwój obszaru również po zakończeniu wdrażania LSR. Dzięki </w:t>
      </w:r>
      <w:r w:rsidRPr="00E85764">
        <w:rPr>
          <w:sz w:val="22"/>
        </w:rPr>
        <w:lastRenderedPageBreak/>
        <w:t>realizacji „Kreatora Przedsiębiorczości” zwiększona zostanie wiedza ekonomiczno-biznesowa wśród dzieci</w:t>
      </w:r>
      <w:r w:rsidR="006906E7">
        <w:rPr>
          <w:sz w:val="22"/>
        </w:rPr>
        <w:t xml:space="preserve"> </w:t>
      </w:r>
      <w:r w:rsidRPr="00E85764">
        <w:rPr>
          <w:sz w:val="22"/>
        </w:rPr>
        <w:t>i młodzieży, a także pobudzony zostanie rozwój przedsiębiorczości na obszarze wdrażania LSR. Dodatkowym atutem, będzie stworzenie sieci współpracy między jednostkami gospodarczymi biorącymi udział w projekcie.</w:t>
      </w:r>
      <w:r w:rsidR="00CC7C4A">
        <w:rPr>
          <w:sz w:val="22"/>
        </w:rPr>
        <w:t xml:space="preserve"> W ramach projektu docelowo planuje się pozyskanie większych finansów</w:t>
      </w:r>
      <w:r w:rsidR="00D21C9C">
        <w:rPr>
          <w:sz w:val="22"/>
        </w:rPr>
        <w:t xml:space="preserve"> niż przewidziane w budżecie</w:t>
      </w:r>
      <w:r w:rsidR="00CC7C4A">
        <w:rPr>
          <w:sz w:val="22"/>
        </w:rPr>
        <w:t>. Całkowity koszt realizacji projektu to docelowo 120 000 zł.</w:t>
      </w:r>
    </w:p>
    <w:p w:rsidR="005A1527" w:rsidRDefault="005A1527" w:rsidP="00167777">
      <w:pPr>
        <w:pStyle w:val="Nagwek3"/>
      </w:pPr>
      <w:bookmarkStart w:id="37" w:name="_Toc522778262"/>
      <w:r>
        <w:t>Cel szczegółowy 1.2 Tworzenie i utrzymanie miejsc pracy</w:t>
      </w:r>
      <w:bookmarkEnd w:id="37"/>
    </w:p>
    <w:p w:rsidR="005A1527" w:rsidRPr="00F9282E" w:rsidRDefault="005A1527" w:rsidP="00167777">
      <w:pPr>
        <w:ind w:firstLine="708"/>
        <w:jc w:val="both"/>
        <w:rPr>
          <w:strike/>
          <w:color w:val="FF0000"/>
          <w:sz w:val="22"/>
        </w:rPr>
      </w:pPr>
      <w:r w:rsidRPr="00E85764">
        <w:rPr>
          <w:sz w:val="22"/>
        </w:rPr>
        <w:t>W ramach przedsięwzięć celu szczegółowego</w:t>
      </w:r>
      <w:r w:rsidR="006C2884">
        <w:rPr>
          <w:sz w:val="22"/>
        </w:rPr>
        <w:t xml:space="preserve"> 1.2</w:t>
      </w:r>
      <w:r w:rsidRPr="00E85764">
        <w:rPr>
          <w:sz w:val="22"/>
        </w:rPr>
        <w:t xml:space="preserve"> mieszkańcy obszaru LGD będą mogli rozwijać (1.2.2) i zakładać nowe działalności gospodarcze (1.2.1). W połączeniu z celem szczegółowym 1.1 daje to zintegrowane podejście do rozwiązania problemu bezrobocia. </w:t>
      </w:r>
    </w:p>
    <w:p w:rsidR="002C2BDB" w:rsidRPr="000D4627" w:rsidRDefault="002C2BDB" w:rsidP="00167777">
      <w:pPr>
        <w:ind w:firstLine="708"/>
        <w:jc w:val="both"/>
        <w:rPr>
          <w:sz w:val="22"/>
        </w:rPr>
      </w:pPr>
      <w:r w:rsidRPr="000D4627">
        <w:rPr>
          <w:sz w:val="22"/>
        </w:rPr>
        <w:t>Dodatkowo, w ramach celu szczegółowego przewidziano realizację przedsięwzięcia 1.2.3. Realizacja przedsięwzięcia będzie odbywała się w ramach animacji społeczności lokalnej, a jego głównym celem jest wzrost zainteresowania i zaangażowania mieszkańców w realizację LSR.</w:t>
      </w:r>
    </w:p>
    <w:p w:rsidR="005A1527" w:rsidRDefault="005A1527" w:rsidP="00167777">
      <w:pPr>
        <w:pStyle w:val="Nagwek2"/>
      </w:pPr>
      <w:bookmarkStart w:id="38" w:name="_Toc522778263"/>
      <w:r>
        <w:t xml:space="preserve">Cel </w:t>
      </w:r>
      <w:r w:rsidRPr="00817DAC">
        <w:t>ogólny 2 - Obszar LGD atrakcyjny turystycznie</w:t>
      </w:r>
      <w:bookmarkEnd w:id="38"/>
    </w:p>
    <w:p w:rsidR="005A1527" w:rsidRPr="002D6ADB" w:rsidRDefault="005A1527" w:rsidP="00167777">
      <w:pPr>
        <w:ind w:firstLine="708"/>
        <w:jc w:val="both"/>
        <w:rPr>
          <w:sz w:val="22"/>
        </w:rPr>
      </w:pPr>
      <w:r w:rsidRPr="00E85764">
        <w:rPr>
          <w:sz w:val="22"/>
        </w:rPr>
        <w:t>Obszar działania LGD Powiatu Opatowskiego jest bardzo interesujący turystycznie. Jak przedstawiono w diagnozie oraz analizie SWOT, można tu spotkać wiele atrakcji przyrodniczych, historycznych i kulturowych. Jest to niewątpliwie bogaty zasób zarówno dla turystów, ale również dla samych mieszka</w:t>
      </w:r>
      <w:r w:rsidR="00E50BC8">
        <w:rPr>
          <w:sz w:val="22"/>
        </w:rPr>
        <w:t>ńców, którzy mogą czerpać z niego</w:t>
      </w:r>
      <w:r w:rsidRPr="00E85764">
        <w:rPr>
          <w:sz w:val="22"/>
        </w:rPr>
        <w:t xml:space="preserve"> korzyści. Najbardziej pozytywną konsekwencją inwestycji w poprawę atrakcyjności turystycznej obszaru jest poprawa kondycji ekonomicznej jego mieszkańców. Poprzez inwestycje realizowane w ramach poprawy atrakcyjności turystycznej istnieje szansa na wzrost ruchu turystycznego, a zatem napływ gotówki wraz ze zwiedzającymi. Pojawienie się większej ilości turystów to szansa zarówno dla już istniejących usługodawców z branży turystycznej, jak i dla nowopowstałych. Turystyka jest zatem jedną z kluczowych branż, które będą wspierane w nowym okresie programowania. Innym wymiarem korzyści płynących z rozwoju turystyki na obszarze działania LGD jest wzmocnienie lokalnej tradycji, tożsamości i kultury. </w:t>
      </w:r>
      <w:r w:rsidR="00D40CD5">
        <w:rPr>
          <w:sz w:val="22"/>
        </w:rPr>
        <w:br/>
      </w:r>
      <w:r w:rsidRPr="00E85764">
        <w:rPr>
          <w:sz w:val="22"/>
        </w:rPr>
        <w:t xml:space="preserve">W kontekście zdiagnozowanego wyludniania się gmin, konieczności wyjazdów do innych miast i za granicę w poszukiwaniu pracy, a także niskiego zainteresowania lokalnością wśród młodzieży, działania mające na celu renowację zabytków, promocja dziedzictwa kulturowego oraz budowa obiektów rekreacyjnych z przeznaczeniem dla turystów będą przyczyniały się pośrednio również do </w:t>
      </w:r>
      <w:r w:rsidRPr="002D6ADB">
        <w:rPr>
          <w:sz w:val="22"/>
        </w:rPr>
        <w:t>wzrost</w:t>
      </w:r>
      <w:r w:rsidR="001A3443" w:rsidRPr="002D6ADB">
        <w:rPr>
          <w:sz w:val="22"/>
        </w:rPr>
        <w:t>u wiedzy na temat samych siebie oraz</w:t>
      </w:r>
      <w:r w:rsidRPr="002D6ADB">
        <w:rPr>
          <w:sz w:val="22"/>
        </w:rPr>
        <w:t xml:space="preserve"> budowania więzi społecznych.</w:t>
      </w:r>
    </w:p>
    <w:p w:rsidR="00205A6A" w:rsidRPr="00E85764" w:rsidRDefault="00205A6A" w:rsidP="00167777">
      <w:pPr>
        <w:ind w:firstLine="708"/>
        <w:jc w:val="both"/>
        <w:rPr>
          <w:sz w:val="22"/>
        </w:rPr>
      </w:pPr>
      <w:r w:rsidRPr="002D6ADB">
        <w:rPr>
          <w:sz w:val="22"/>
        </w:rPr>
        <w:t>W ramach określania wskaźnika oddziaływania dla celu ogólnego (Odsetek ankietowanych mieszkańców  woj.</w:t>
      </w:r>
      <w:r w:rsidR="0069369C" w:rsidRPr="002D6ADB">
        <w:rPr>
          <w:sz w:val="22"/>
        </w:rPr>
        <w:t xml:space="preserve"> </w:t>
      </w:r>
      <w:r w:rsidRPr="002D6ADB">
        <w:rPr>
          <w:sz w:val="22"/>
        </w:rPr>
        <w:t>Świętokrzyskiego potrafiących wskazać charakterystyczny obiekt z ter</w:t>
      </w:r>
      <w:r w:rsidR="00B62B31" w:rsidRPr="002D6ADB">
        <w:rPr>
          <w:sz w:val="22"/>
        </w:rPr>
        <w:t xml:space="preserve">enu LGD </w:t>
      </w:r>
      <w:r w:rsidR="0069369C" w:rsidRPr="002D6ADB">
        <w:rPr>
          <w:sz w:val="22"/>
        </w:rPr>
        <w:br/>
      </w:r>
      <w:r w:rsidR="00B62B31" w:rsidRPr="002D6ADB">
        <w:rPr>
          <w:sz w:val="22"/>
        </w:rPr>
        <w:t xml:space="preserve"> z 8% w 2015r.  do 15% </w:t>
      </w:r>
      <w:r w:rsidRPr="002D6ADB">
        <w:rPr>
          <w:sz w:val="22"/>
        </w:rPr>
        <w:t xml:space="preserve">w 2022r.), przeprowadzone zostaną badania ankietowe na grupie minimum 300 osób w miejscach dostępnych dla turystów, zgodnie z metodologią </w:t>
      </w:r>
      <w:r w:rsidR="00607228" w:rsidRPr="002D6ADB">
        <w:rPr>
          <w:sz w:val="22"/>
        </w:rPr>
        <w:t>przyjętą dla badań wojewódzkich.</w:t>
      </w:r>
    </w:p>
    <w:p w:rsidR="005A1527" w:rsidRDefault="005A1527" w:rsidP="00167777">
      <w:pPr>
        <w:pStyle w:val="Nagwek3"/>
      </w:pPr>
      <w:bookmarkStart w:id="39" w:name="_Toc522778264"/>
      <w:r w:rsidRPr="00692C0F">
        <w:t>Cel szczegółowy 2.1 Poprawa infrastruktury turystycznej i okołoturystycznej obszaru LGD</w:t>
      </w:r>
      <w:bookmarkEnd w:id="39"/>
    </w:p>
    <w:p w:rsidR="00BE07B7" w:rsidRDefault="00E87FE6" w:rsidP="00BE07B7">
      <w:pPr>
        <w:ind w:firstLine="708"/>
        <w:jc w:val="both"/>
        <w:rPr>
          <w:sz w:val="22"/>
        </w:rPr>
      </w:pPr>
      <w:r w:rsidRPr="00E85764">
        <w:rPr>
          <w:sz w:val="22"/>
        </w:rPr>
        <w:t>Poprzez realizowa</w:t>
      </w:r>
      <w:r w:rsidRPr="00BE07B7">
        <w:rPr>
          <w:sz w:val="22"/>
        </w:rPr>
        <w:t>ne przedsięwzięcie 2.1.1 „Marsz po zdrowie” powstaną nowe obiekty, które będą atrakcyjne dla turystów i mieszkańców. Podejmowane inicjatywy przyczynią się zatem do wzrostu ruchu turystycznego i zainteresowania obszarem objętym LSR</w:t>
      </w:r>
      <w:r w:rsidR="00BE07B7">
        <w:rPr>
          <w:sz w:val="22"/>
        </w:rPr>
        <w:t>.</w:t>
      </w:r>
    </w:p>
    <w:p w:rsidR="0098169D" w:rsidRPr="00E85764" w:rsidRDefault="00E87FE6" w:rsidP="00BE07B7">
      <w:pPr>
        <w:ind w:firstLine="708"/>
        <w:jc w:val="both"/>
        <w:rPr>
          <w:sz w:val="22"/>
        </w:rPr>
      </w:pPr>
      <w:r w:rsidRPr="00BE07B7">
        <w:rPr>
          <w:sz w:val="22"/>
        </w:rPr>
        <w:t>Przedsięwzięcie 2.1.1</w:t>
      </w:r>
      <w:r w:rsidRPr="00E85764">
        <w:rPr>
          <w:sz w:val="22"/>
        </w:rPr>
        <w:t xml:space="preserve">  </w:t>
      </w:r>
      <w:r w:rsidR="005A1527" w:rsidRPr="00E85764">
        <w:rPr>
          <w:sz w:val="22"/>
        </w:rPr>
        <w:t>to projekt współpracy</w:t>
      </w:r>
      <w:r w:rsidR="00F3634C">
        <w:rPr>
          <w:sz w:val="22"/>
        </w:rPr>
        <w:t>, który</w:t>
      </w:r>
      <w:r w:rsidR="005A1527" w:rsidRPr="00E85764">
        <w:rPr>
          <w:sz w:val="22"/>
        </w:rPr>
        <w:t xml:space="preserve"> zakłada współpracę 8 LGD na rzecz zwiększenia mody na czynne spędzanie czasu wolnego przez mieszkańców, podniesienie jakości zajęć rekreacyjnych oraz promocję turystyczną obszaru. Dzięki realizacji przedsięwzięcia wybudowan</w:t>
      </w:r>
      <w:r w:rsidR="00F3634C">
        <w:rPr>
          <w:sz w:val="22"/>
        </w:rPr>
        <w:t xml:space="preserve">e zostaną trasy </w:t>
      </w:r>
      <w:proofErr w:type="spellStart"/>
      <w:r w:rsidR="00F3634C">
        <w:rPr>
          <w:sz w:val="22"/>
        </w:rPr>
        <w:t>Nordic</w:t>
      </w:r>
      <w:proofErr w:type="spellEnd"/>
      <w:r w:rsidR="00F3634C">
        <w:rPr>
          <w:sz w:val="22"/>
        </w:rPr>
        <w:t xml:space="preserve"> </w:t>
      </w:r>
      <w:proofErr w:type="spellStart"/>
      <w:r w:rsidR="00F3634C">
        <w:rPr>
          <w:sz w:val="22"/>
        </w:rPr>
        <w:t>Walking</w:t>
      </w:r>
      <w:proofErr w:type="spellEnd"/>
      <w:r w:rsidR="00F3634C">
        <w:rPr>
          <w:sz w:val="22"/>
        </w:rPr>
        <w:t xml:space="preserve">. </w:t>
      </w:r>
      <w:r w:rsidR="005A1527" w:rsidRPr="00E85764">
        <w:rPr>
          <w:sz w:val="22"/>
        </w:rPr>
        <w:t>Wyszkoleni instruktorzy będą organizować rajdy i animować zajęcia rekreacyjne dla mieszkańców obszaru LGD. Dzięki otwartemu cyklowi zająć – „dla wszystkich” – projekt wpisuje się w cel ogólny pobudzania aktywnośc</w:t>
      </w:r>
      <w:r w:rsidR="00A0356E">
        <w:rPr>
          <w:sz w:val="22"/>
        </w:rPr>
        <w:t>i i integracji mieszkańców gmin</w:t>
      </w:r>
      <w:r w:rsidR="005A1527" w:rsidRPr="00E85764">
        <w:rPr>
          <w:sz w:val="22"/>
        </w:rPr>
        <w:t>.</w:t>
      </w:r>
      <w:r w:rsidR="00CC7C4A">
        <w:rPr>
          <w:sz w:val="22"/>
        </w:rPr>
        <w:t xml:space="preserve"> </w:t>
      </w:r>
    </w:p>
    <w:p w:rsidR="005A1527" w:rsidRDefault="005A1527" w:rsidP="00167777">
      <w:pPr>
        <w:pStyle w:val="Nagwek3"/>
      </w:pPr>
      <w:bookmarkStart w:id="40" w:name="_Toc522778265"/>
      <w:r>
        <w:lastRenderedPageBreak/>
        <w:t xml:space="preserve">Cel szczegółowy 2.2 </w:t>
      </w:r>
      <w:r w:rsidRPr="00055031">
        <w:t>Opracowanie narzędzi i promocja obszaru LGD</w:t>
      </w:r>
      <w:bookmarkEnd w:id="40"/>
    </w:p>
    <w:p w:rsidR="005A1527" w:rsidRPr="00E85764" w:rsidRDefault="005A1527" w:rsidP="00167777">
      <w:pPr>
        <w:ind w:firstLine="708"/>
        <w:jc w:val="both"/>
        <w:rPr>
          <w:sz w:val="22"/>
        </w:rPr>
      </w:pPr>
      <w:r w:rsidRPr="00E85764">
        <w:rPr>
          <w:sz w:val="22"/>
        </w:rPr>
        <w:t>Jednym z ważniejszych działań mających na celu realizację celu ogólnego jest promocja już istniejących oraz nowopowstałych atrakcji turystycznych. W związku z tym, poprzez przedsięwzięci</w:t>
      </w:r>
      <w:r w:rsidR="00FC22AA">
        <w:rPr>
          <w:sz w:val="22"/>
        </w:rPr>
        <w:t>e</w:t>
      </w:r>
      <w:r w:rsidRPr="00E85764">
        <w:rPr>
          <w:sz w:val="22"/>
        </w:rPr>
        <w:t xml:space="preserve"> 2.2.1 Czas na Świętokrzyskie – działania marketing</w:t>
      </w:r>
      <w:r w:rsidR="00B07159">
        <w:rPr>
          <w:sz w:val="22"/>
        </w:rPr>
        <w:t xml:space="preserve">owe </w:t>
      </w:r>
      <w:r w:rsidRPr="00E85764">
        <w:rPr>
          <w:sz w:val="22"/>
        </w:rPr>
        <w:t xml:space="preserve">realizowane będą </w:t>
      </w:r>
      <w:r w:rsidR="00FC22AA" w:rsidRPr="00D6739F">
        <w:rPr>
          <w:sz w:val="22"/>
        </w:rPr>
        <w:t>działania</w:t>
      </w:r>
      <w:r w:rsidR="00FC22AA">
        <w:rPr>
          <w:sz w:val="22"/>
        </w:rPr>
        <w:t xml:space="preserve"> </w:t>
      </w:r>
      <w:r w:rsidRPr="00E85764">
        <w:rPr>
          <w:sz w:val="22"/>
        </w:rPr>
        <w:t xml:space="preserve">mające na celu dotarcie do możliwie szerokiego grona odbiorców z informacjami na temat atrakcyjności obszaru LGD. </w:t>
      </w:r>
    </w:p>
    <w:p w:rsidR="005A1527" w:rsidRPr="00E85764" w:rsidRDefault="005A1527" w:rsidP="00167777">
      <w:pPr>
        <w:ind w:firstLine="708"/>
        <w:jc w:val="both"/>
        <w:rPr>
          <w:sz w:val="22"/>
        </w:rPr>
      </w:pPr>
      <w:r w:rsidRPr="00E85764">
        <w:rPr>
          <w:sz w:val="22"/>
        </w:rPr>
        <w:t>Przedsięwzięcie 2.2.1 to projekt współpracy 6 LGD, w którym podejmowane będą wspólne projekty marketingowe, dzięki czemu ich skuteczność i efektywność będzie większa. Wzajemna współpraca daje możliwości szerszego wykorzystania dostępnych kanałów komunikacyjnych.</w:t>
      </w:r>
      <w:r w:rsidR="00CC7C4A">
        <w:rPr>
          <w:sz w:val="22"/>
        </w:rPr>
        <w:t xml:space="preserve"> </w:t>
      </w:r>
      <w:r w:rsidR="00AA76AE">
        <w:rPr>
          <w:sz w:val="22"/>
        </w:rPr>
        <w:br/>
      </w:r>
      <w:r w:rsidR="00CC7C4A">
        <w:rPr>
          <w:sz w:val="22"/>
        </w:rPr>
        <w:t xml:space="preserve">W ramach projektu docelowo planuje się pozyskanie większych finansów. </w:t>
      </w:r>
    </w:p>
    <w:p w:rsidR="005A1527" w:rsidRDefault="005A1527" w:rsidP="00167777">
      <w:pPr>
        <w:pStyle w:val="Nagwek2"/>
      </w:pPr>
      <w:bookmarkStart w:id="41" w:name="_Toc522778266"/>
      <w:r>
        <w:t xml:space="preserve">Cel ogólny 3 </w:t>
      </w:r>
      <w:r w:rsidRPr="00341412">
        <w:t>Społeczeństwo obszaru LGD aktywne i zintegrowane</w:t>
      </w:r>
      <w:bookmarkEnd w:id="41"/>
    </w:p>
    <w:p w:rsidR="005A1527" w:rsidRPr="00E85764" w:rsidRDefault="005A1527" w:rsidP="00167777">
      <w:pPr>
        <w:jc w:val="both"/>
        <w:rPr>
          <w:sz w:val="22"/>
        </w:rPr>
      </w:pPr>
      <w:r>
        <w:tab/>
      </w:r>
      <w:r w:rsidRPr="00E85764">
        <w:rPr>
          <w:sz w:val="22"/>
        </w:rPr>
        <w:t>Jak wynika z przeprowadzonej diagnozy, ważnym problemem do przezwyciężenia na obszarze działania LGD jest niski poziom aktywności społecznej mieszkańców mierzony zarówno liczbą organizacji zarejestrowanych organizacji pozarządowych, jak i działalnością/uczestnictwem mieszkańców w wydarzeniach organizowanych w miejscu ich zamieszkania. Dodatkowo, w związku ze zdiagnozowanym wyludnianiem się gmin i starzeniem się społeczeństwa, powstaje pewna luka (</w:t>
      </w:r>
      <w:proofErr w:type="spellStart"/>
      <w:r w:rsidRPr="00E85764">
        <w:rPr>
          <w:sz w:val="22"/>
        </w:rPr>
        <w:t>generation</w:t>
      </w:r>
      <w:proofErr w:type="spellEnd"/>
      <w:r w:rsidRPr="00E85764">
        <w:rPr>
          <w:sz w:val="22"/>
        </w:rPr>
        <w:t xml:space="preserve"> gap) pomiędzy pokoleniami, co prowadzi do społecznej dezintegracji, braku ciągłości przekazu kulturowego i tradycji. W związku z tym, operacje realizowane w ramach celu ogólnego 3, będą zachęcać do tworzenia i uczestnictwa we wspólnotach lokalnych, co oprócz budowania więzi społecznych, utrzymania tożsamości lokalnej, może mieć realne przełożenie na wzrost kapitału ekonomicznego. Zgodnie z koncepcją klasyka socjologii Colemana, konwersja kapitału społecznego </w:t>
      </w:r>
      <w:r w:rsidR="00197C23">
        <w:rPr>
          <w:sz w:val="22"/>
        </w:rPr>
        <w:br/>
      </w:r>
      <w:r w:rsidRPr="00E85764">
        <w:rPr>
          <w:sz w:val="22"/>
        </w:rPr>
        <w:t xml:space="preserve">w ekonomiczny jest możliwa, gdyż nawiązane sieci relacji wraz ze wzrostem wzajemnego zaufania prowadzą do częstszych interakcji wymiany, w tym ekonomicznej. W ramach realizowanych celów szczegółowych, szczególnie istotne będą tutaj te operacje, które będą miały w założeniu dotarcie do jednej z wyróżnionych grup </w:t>
      </w:r>
      <w:proofErr w:type="spellStart"/>
      <w:r w:rsidRPr="00E85764">
        <w:rPr>
          <w:sz w:val="22"/>
        </w:rPr>
        <w:t>defaworyzowanych</w:t>
      </w:r>
      <w:proofErr w:type="spellEnd"/>
      <w:r w:rsidRPr="00E85764">
        <w:rPr>
          <w:sz w:val="22"/>
        </w:rPr>
        <w:t>, osób starszych wykluczonych społecznie i/lub osób niepełnosprawnych.</w:t>
      </w:r>
    </w:p>
    <w:p w:rsidR="005A1527" w:rsidRDefault="005A1527" w:rsidP="00167777">
      <w:pPr>
        <w:pStyle w:val="Nagwek3"/>
      </w:pPr>
      <w:bookmarkStart w:id="42" w:name="_Toc522778267"/>
      <w:r>
        <w:t>Cel szczegółowy 3.1 Integracja społeczna mieszkańców</w:t>
      </w:r>
      <w:bookmarkEnd w:id="42"/>
    </w:p>
    <w:p w:rsidR="005A1527" w:rsidRPr="00E85764" w:rsidRDefault="005A1527" w:rsidP="00167777">
      <w:pPr>
        <w:ind w:firstLine="708"/>
        <w:jc w:val="both"/>
        <w:rPr>
          <w:sz w:val="22"/>
        </w:rPr>
      </w:pPr>
      <w:r w:rsidRPr="00E85764">
        <w:rPr>
          <w:sz w:val="22"/>
        </w:rPr>
        <w:t xml:space="preserve">Przedsięwzięcie 3.1.1 w ramach którego beneficjenci będą mogli tworzyć nowe cykliczne imprezy promujące LGD ma przyczynić się do stworzenia możliwości integracji i aktywizacji społecznej wokół planowanego wydarzenia. Dzięki grantowej formie operacji, możliwe będzie realizowanie działań również przez grupy nieformalne, co będzie powodowało, że ludzie sami będą mogli zacząć działać w ramach społeczności lokalnej, bez konieczności formalizacji tych działań. Postawienie na operacje, które mają realizować cykliczne wydarzenia ma sprzyjać dodatkowo podwyższeniu motywacji do działań i sprzyjać trwałości efektów interwencji. </w:t>
      </w:r>
    </w:p>
    <w:p w:rsidR="005A1527" w:rsidRDefault="005A1527" w:rsidP="00167777">
      <w:pPr>
        <w:pStyle w:val="Nagwek3"/>
      </w:pPr>
      <w:bookmarkStart w:id="43" w:name="_Toc522778268"/>
      <w:r>
        <w:t>Cel szczegółowy 3.2 Poprawa oferty spędzania czasu wolnego</w:t>
      </w:r>
      <w:bookmarkEnd w:id="43"/>
    </w:p>
    <w:p w:rsidR="005A1527" w:rsidRPr="00E85764" w:rsidRDefault="005A1527" w:rsidP="00167777">
      <w:pPr>
        <w:jc w:val="both"/>
        <w:rPr>
          <w:sz w:val="22"/>
        </w:rPr>
      </w:pPr>
      <w:r>
        <w:rPr>
          <w:szCs w:val="24"/>
        </w:rPr>
        <w:tab/>
      </w:r>
      <w:r w:rsidRPr="00E85764">
        <w:rPr>
          <w:sz w:val="22"/>
        </w:rPr>
        <w:t xml:space="preserve">W ramach poprawy oferty spędzania czasu wolnego zaplanowano przedsięwzięcie 3.2.1 </w:t>
      </w:r>
      <w:r w:rsidR="00692C0F" w:rsidRPr="00692C0F">
        <w:rPr>
          <w:sz w:val="22"/>
        </w:rPr>
        <w:t>Opracowanie nowych ofert spędzania czasu wolnego</w:t>
      </w:r>
      <w:r w:rsidR="00CB2B84">
        <w:rPr>
          <w:sz w:val="22"/>
        </w:rPr>
        <w:t xml:space="preserve"> w trybie gran</w:t>
      </w:r>
      <w:r w:rsidRPr="00E85764">
        <w:rPr>
          <w:sz w:val="22"/>
        </w:rPr>
        <w:t>t</w:t>
      </w:r>
      <w:r w:rsidR="00CB2B84">
        <w:rPr>
          <w:sz w:val="22"/>
        </w:rPr>
        <w:t>o</w:t>
      </w:r>
      <w:r w:rsidRPr="00E85764">
        <w:rPr>
          <w:sz w:val="22"/>
        </w:rPr>
        <w:t xml:space="preserve">wym oraz przedsięwzięcie 3.2.2 </w:t>
      </w:r>
      <w:r w:rsidR="005D0F74">
        <w:rPr>
          <w:sz w:val="22"/>
        </w:rPr>
        <w:t>Budowa lub m</w:t>
      </w:r>
      <w:r w:rsidR="00692C0F" w:rsidRPr="00692C0F">
        <w:rPr>
          <w:sz w:val="22"/>
        </w:rPr>
        <w:t>odernizacja infrastruktury spędzania czasu wolnego</w:t>
      </w:r>
      <w:r w:rsidRPr="00E85764">
        <w:rPr>
          <w:sz w:val="22"/>
        </w:rPr>
        <w:t>. Operacje realizowane w ramach tego celu szczegółowego maja przyczynić się do wzbogacenia oferty spędzania czasu wolnego. Jest to zintegrowane działanie łączące zarówno cel szczegółowy 3.1, jak i cel ogólny 2, gdyż poprawa infrastruktury spędzania czasu wolnego z powodzeniem może być wykorzystywana również przez turystów, tak samo jak infrastruktura przeznaczona dla turystów ma znaczenie również dla mieszkańców obszaru. W ramach projektów grantowych instytucj</w:t>
      </w:r>
      <w:r w:rsidR="00692C0F">
        <w:rPr>
          <w:sz w:val="22"/>
        </w:rPr>
        <w:t>e</w:t>
      </w:r>
      <w:r w:rsidRPr="00E85764">
        <w:rPr>
          <w:sz w:val="22"/>
        </w:rPr>
        <w:t xml:space="preserve">, ale również mieszkańcy niezrzeszeni w formalne struktury będą mogli realizować swoje pasje, hobby i dzielić się nimi </w:t>
      </w:r>
      <w:r w:rsidR="00D15DD0">
        <w:rPr>
          <w:sz w:val="22"/>
        </w:rPr>
        <w:br/>
      </w:r>
      <w:r w:rsidRPr="00E85764">
        <w:rPr>
          <w:sz w:val="22"/>
        </w:rPr>
        <w:t>z innymi. Dzięki lepszej infrastrukturze, k</w:t>
      </w:r>
      <w:r w:rsidR="00E85764">
        <w:rPr>
          <w:sz w:val="22"/>
        </w:rPr>
        <w:t xml:space="preserve">tóra jak wynika z diagnozy jest </w:t>
      </w:r>
      <w:r w:rsidRPr="00E85764">
        <w:rPr>
          <w:sz w:val="22"/>
        </w:rPr>
        <w:t xml:space="preserve">częstą przeszkodą w pracy NGO, możliwe będzie realizowanie ciekawszej i skierowanej do różnych grup społecznych oferty. </w:t>
      </w:r>
    </w:p>
    <w:p w:rsidR="005A1527" w:rsidRPr="00E85764" w:rsidRDefault="005A1527" w:rsidP="00167777">
      <w:pPr>
        <w:jc w:val="both"/>
        <w:rPr>
          <w:sz w:val="22"/>
        </w:rPr>
      </w:pPr>
      <w:r w:rsidRPr="00E85764">
        <w:rPr>
          <w:sz w:val="22"/>
        </w:rPr>
        <w:lastRenderedPageBreak/>
        <w:tab/>
        <w:t>W ramach przedsięwzięcia 3.2.1(Opracowanie nowych ofert spędzania czasu wolnego) ustalono dodatkowe, szczegółowe kryteria innowacyjności, które muszą być obligatoryjnie spełnione, aby operacja mogła dostać dofinansowanie. Spośród wyróżnionych kryteriów, przynajmniej jedno powinno być realizowane przez operację:</w:t>
      </w:r>
    </w:p>
    <w:p w:rsidR="005A1527" w:rsidRPr="00E85764" w:rsidRDefault="005A1527" w:rsidP="00167777">
      <w:pPr>
        <w:pStyle w:val="Akapitzlist"/>
        <w:numPr>
          <w:ilvl w:val="0"/>
          <w:numId w:val="29"/>
        </w:numPr>
        <w:jc w:val="both"/>
        <w:rPr>
          <w:sz w:val="22"/>
        </w:rPr>
      </w:pPr>
      <w:r w:rsidRPr="00E85764">
        <w:rPr>
          <w:sz w:val="22"/>
        </w:rPr>
        <w:t>Współpraca minimum trzech partnerów w opracowywaniu oferty</w:t>
      </w:r>
    </w:p>
    <w:p w:rsidR="005A1527" w:rsidRPr="00E85764" w:rsidRDefault="005A1527" w:rsidP="00167777">
      <w:pPr>
        <w:pStyle w:val="Akapitzlist"/>
        <w:numPr>
          <w:ilvl w:val="0"/>
          <w:numId w:val="29"/>
        </w:numPr>
        <w:jc w:val="both"/>
        <w:rPr>
          <w:sz w:val="22"/>
        </w:rPr>
      </w:pPr>
      <w:r w:rsidRPr="00E85764">
        <w:rPr>
          <w:sz w:val="22"/>
        </w:rPr>
        <w:t>Współpraca partnerów z minimum dwóch sektorów w opracowywaniu oferty</w:t>
      </w:r>
    </w:p>
    <w:p w:rsidR="005A1527" w:rsidRPr="00E85764" w:rsidRDefault="005A1527" w:rsidP="00167777">
      <w:pPr>
        <w:pStyle w:val="Akapitzlist"/>
        <w:numPr>
          <w:ilvl w:val="0"/>
          <w:numId w:val="29"/>
        </w:numPr>
        <w:jc w:val="both"/>
        <w:rPr>
          <w:sz w:val="22"/>
        </w:rPr>
      </w:pPr>
      <w:r w:rsidRPr="00E85764">
        <w:rPr>
          <w:sz w:val="22"/>
        </w:rPr>
        <w:t>Wypracowana oferta korzysta z minimum dwóch zasobów lokalnych</w:t>
      </w:r>
    </w:p>
    <w:p w:rsidR="005A1527" w:rsidRDefault="005A1527" w:rsidP="00167777">
      <w:pPr>
        <w:pStyle w:val="Akapitzlist"/>
        <w:numPr>
          <w:ilvl w:val="0"/>
          <w:numId w:val="29"/>
        </w:numPr>
        <w:jc w:val="both"/>
        <w:rPr>
          <w:sz w:val="22"/>
        </w:rPr>
      </w:pPr>
      <w:r w:rsidRPr="00E85764">
        <w:rPr>
          <w:sz w:val="22"/>
        </w:rPr>
        <w:t>Wypracowana oferta uwzględnia integrację międzypokoleniową</w:t>
      </w:r>
    </w:p>
    <w:p w:rsidR="00CC7C4A" w:rsidRPr="00CC7C4A" w:rsidRDefault="00CC7C4A" w:rsidP="00167777">
      <w:pPr>
        <w:ind w:firstLine="360"/>
        <w:jc w:val="both"/>
        <w:rPr>
          <w:sz w:val="22"/>
        </w:rPr>
      </w:pPr>
      <w:r w:rsidRPr="00CC7C4A">
        <w:rPr>
          <w:sz w:val="22"/>
        </w:rPr>
        <w:t xml:space="preserve">Wskaźnik </w:t>
      </w:r>
      <w:r>
        <w:rPr>
          <w:sz w:val="22"/>
        </w:rPr>
        <w:t>rezultatu 3.2</w:t>
      </w:r>
      <w:r w:rsidRPr="00CC7C4A">
        <w:rPr>
          <w:sz w:val="22"/>
        </w:rPr>
        <w:t xml:space="preserve"> został opracowany na podstawie badań ankietowych z realizacji LSR 2007-2013. Badania przeprowadzone zostały w 2015 roku i pozwalają wskazać liczbę osób korzystających z infrastruktury po okresie wdrażania LSR.</w:t>
      </w:r>
    </w:p>
    <w:p w:rsidR="00946F61" w:rsidRPr="00E85764" w:rsidRDefault="00946F61" w:rsidP="00167777">
      <w:pPr>
        <w:spacing w:after="0"/>
        <w:ind w:right="45"/>
        <w:jc w:val="both"/>
        <w:rPr>
          <w:sz w:val="22"/>
        </w:rPr>
        <w:sectPr w:rsidR="00946F61" w:rsidRPr="00E85764" w:rsidSect="000F0F81">
          <w:footerReference w:type="default" r:id="rId12"/>
          <w:pgSz w:w="11906" w:h="16838"/>
          <w:pgMar w:top="993" w:right="1418" w:bottom="1418" w:left="1418" w:header="709" w:footer="709" w:gutter="0"/>
          <w:cols w:space="708"/>
          <w:titlePg/>
          <w:docGrid w:linePitch="360"/>
        </w:sectPr>
      </w:pPr>
    </w:p>
    <w:tbl>
      <w:tblPr>
        <w:tblW w:w="1423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60"/>
        <w:gridCol w:w="347"/>
        <w:gridCol w:w="2776"/>
        <w:gridCol w:w="130"/>
        <w:gridCol w:w="8"/>
        <w:gridCol w:w="1537"/>
        <w:gridCol w:w="1498"/>
        <w:gridCol w:w="13"/>
        <w:gridCol w:w="1697"/>
        <w:gridCol w:w="13"/>
        <w:gridCol w:w="910"/>
        <w:gridCol w:w="224"/>
        <w:gridCol w:w="910"/>
        <w:gridCol w:w="137"/>
        <w:gridCol w:w="777"/>
        <w:gridCol w:w="2385"/>
        <w:gridCol w:w="13"/>
      </w:tblGrid>
      <w:tr w:rsidR="005A1527" w:rsidTr="00643638">
        <w:trPr>
          <w:trHeight w:val="556"/>
        </w:trPr>
        <w:tc>
          <w:tcPr>
            <w:tcW w:w="120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ind w:right="45"/>
              <w:jc w:val="center"/>
              <w:rPr>
                <w:b/>
                <w:color w:val="000000"/>
                <w:sz w:val="18"/>
                <w:szCs w:val="18"/>
              </w:rPr>
            </w:pPr>
            <w:r>
              <w:rPr>
                <w:b/>
                <w:color w:val="000000"/>
                <w:sz w:val="18"/>
                <w:szCs w:val="18"/>
              </w:rPr>
              <w:lastRenderedPageBreak/>
              <w:t>1.0</w:t>
            </w:r>
          </w:p>
        </w:tc>
        <w:tc>
          <w:tcPr>
            <w:tcW w:w="2906"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CEL OGÓLNY 1</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bCs/>
                <w:i/>
                <w:color w:val="000000"/>
                <w:sz w:val="18"/>
                <w:szCs w:val="18"/>
              </w:rPr>
            </w:pPr>
            <w:r>
              <w:rPr>
                <w:b/>
                <w:i/>
                <w:color w:val="000000"/>
              </w:rPr>
              <w:t>Społeczeństwo terenu LGD rozwijające się ekonomicznie</w:t>
            </w:r>
          </w:p>
        </w:tc>
      </w:tr>
      <w:tr w:rsidR="005A1527" w:rsidTr="00643638">
        <w:trPr>
          <w:trHeight w:val="548"/>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1.1</w:t>
            </w:r>
          </w:p>
        </w:tc>
        <w:tc>
          <w:tcPr>
            <w:tcW w:w="2906" w:type="dxa"/>
            <w:gridSpan w:val="2"/>
            <w:vMerge w:val="restart"/>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CELE SZCZEGÓŁOWE</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Wzmocnienie kapitału ludzkiego mieszkańców obszaru LGD</w:t>
            </w:r>
          </w:p>
        </w:tc>
      </w:tr>
      <w:tr w:rsidR="005A1527" w:rsidTr="00643638">
        <w:trPr>
          <w:trHeight w:val="403"/>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1.2</w:t>
            </w:r>
          </w:p>
        </w:tc>
        <w:tc>
          <w:tcPr>
            <w:tcW w:w="2906"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b/>
                <w:color w:val="000000"/>
                <w:sz w:val="18"/>
                <w:szCs w:val="18"/>
              </w:rPr>
            </w:pP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Tworzenie i utrzymanie miejsc pracy</w:t>
            </w:r>
          </w:p>
        </w:tc>
      </w:tr>
      <w:tr w:rsidR="005A1527" w:rsidTr="00643638">
        <w:trPr>
          <w:trHeight w:val="76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Wskaźniki oddziaływania dla celu ogólnego</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stan początkowy</w:t>
            </w:r>
            <w:r>
              <w:rPr>
                <w:b/>
                <w:color w:val="000000"/>
                <w:sz w:val="18"/>
                <w:szCs w:val="18"/>
              </w:rPr>
              <w:br/>
              <w:t xml:space="preserve">2014 rok </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603"/>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W1.0</w:t>
            </w:r>
          </w:p>
        </w:tc>
        <w:tc>
          <w:tcPr>
            <w:tcW w:w="5962" w:type="dxa"/>
            <w:gridSpan w:val="6"/>
            <w:tcBorders>
              <w:top w:val="single" w:sz="8" w:space="0" w:color="auto"/>
              <w:left w:val="single" w:sz="8" w:space="0" w:color="auto"/>
              <w:right w:val="single" w:sz="8" w:space="0" w:color="auto"/>
            </w:tcBorders>
            <w:vAlign w:val="center"/>
            <w:hideMark/>
          </w:tcPr>
          <w:p w:rsidR="005A1527" w:rsidRDefault="005A1527" w:rsidP="00167777">
            <w:pPr>
              <w:spacing w:after="0"/>
              <w:rPr>
                <w:color w:val="000000"/>
                <w:sz w:val="18"/>
                <w:szCs w:val="18"/>
              </w:rPr>
            </w:pPr>
            <w:r>
              <w:rPr>
                <w:color w:val="000000"/>
                <w:sz w:val="18"/>
                <w:szCs w:val="18"/>
              </w:rPr>
              <w:t>Liczba działalności gospodarczych prowadzonych przez osoby fizyczne  na terenie LGD w roku 2022 w stosunku do roku 2014</w:t>
            </w:r>
          </w:p>
        </w:tc>
        <w:tc>
          <w:tcPr>
            <w:tcW w:w="1710" w:type="dxa"/>
            <w:gridSpan w:val="2"/>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1833</w:t>
            </w:r>
          </w:p>
        </w:tc>
        <w:tc>
          <w:tcPr>
            <w:tcW w:w="1047" w:type="dxa"/>
            <w:gridSpan w:val="2"/>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1900</w:t>
            </w:r>
          </w:p>
        </w:tc>
        <w:tc>
          <w:tcPr>
            <w:tcW w:w="3175" w:type="dxa"/>
            <w:gridSpan w:val="3"/>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Dane GUS</w:t>
            </w:r>
          </w:p>
        </w:tc>
      </w:tr>
      <w:tr w:rsidR="005A1527" w:rsidTr="00643638">
        <w:trPr>
          <w:trHeight w:val="102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Wskaźniki rezultatu dla celów szczegółowych</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448"/>
        </w:trPr>
        <w:tc>
          <w:tcPr>
            <w:tcW w:w="1207" w:type="dxa"/>
            <w:gridSpan w:val="2"/>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W1.1</w:t>
            </w:r>
          </w:p>
        </w:tc>
        <w:tc>
          <w:tcPr>
            <w:tcW w:w="5962" w:type="dxa"/>
            <w:gridSpan w:val="6"/>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r>
              <w:rPr>
                <w:color w:val="000000"/>
                <w:sz w:val="18"/>
                <w:szCs w:val="18"/>
              </w:rPr>
              <w:t xml:space="preserve">Liczba osób przeszkolonych, w tym liczba osób z grup </w:t>
            </w:r>
            <w:proofErr w:type="spellStart"/>
            <w:r>
              <w:rPr>
                <w:color w:val="000000"/>
                <w:sz w:val="18"/>
                <w:szCs w:val="18"/>
              </w:rPr>
              <w:t>defaworyzowanych</w:t>
            </w:r>
            <w:proofErr w:type="spellEnd"/>
            <w:r>
              <w:rPr>
                <w:color w:val="000000"/>
                <w:sz w:val="18"/>
                <w:szCs w:val="18"/>
              </w:rPr>
              <w:t xml:space="preserve"> objętych wsparciem</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100 (w tym 30 osób</w:t>
            </w:r>
            <w:r>
              <w:rPr>
                <w:color w:val="000000"/>
                <w:sz w:val="18"/>
                <w:szCs w:val="18"/>
              </w:rPr>
              <w:br/>
              <w:t xml:space="preserve"> z grupy </w:t>
            </w:r>
            <w:proofErr w:type="spellStart"/>
            <w:r>
              <w:rPr>
                <w:color w:val="000000"/>
                <w:sz w:val="18"/>
                <w:szCs w:val="18"/>
              </w:rPr>
              <w:t>defaworyzowanych</w:t>
            </w:r>
            <w:proofErr w:type="spellEnd"/>
            <w:r>
              <w:rPr>
                <w:color w:val="000000"/>
                <w:sz w:val="18"/>
                <w:szCs w:val="18"/>
              </w:rPr>
              <w:t>)</w:t>
            </w:r>
          </w:p>
        </w:tc>
        <w:tc>
          <w:tcPr>
            <w:tcW w:w="31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448"/>
        </w:trPr>
        <w:tc>
          <w:tcPr>
            <w:tcW w:w="1207" w:type="dxa"/>
            <w:gridSpan w:val="2"/>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5962" w:type="dxa"/>
            <w:gridSpan w:val="6"/>
            <w:tcBorders>
              <w:top w:val="single" w:sz="8" w:space="0" w:color="auto"/>
              <w:left w:val="single" w:sz="8" w:space="0" w:color="auto"/>
              <w:bottom w:val="single" w:sz="8" w:space="0" w:color="auto"/>
              <w:right w:val="single" w:sz="8" w:space="0" w:color="auto"/>
            </w:tcBorders>
            <w:vAlign w:val="center"/>
          </w:tcPr>
          <w:p w:rsidR="005A1527" w:rsidRDefault="005A1527" w:rsidP="00167777">
            <w:pPr>
              <w:pStyle w:val="Default"/>
              <w:spacing w:line="276" w:lineRule="auto"/>
              <w:rPr>
                <w:sz w:val="18"/>
                <w:szCs w:val="18"/>
              </w:rPr>
            </w:pPr>
            <w:r w:rsidRPr="00C608E7">
              <w:rPr>
                <w:sz w:val="18"/>
                <w:szCs w:val="18"/>
              </w:rPr>
              <w:t>Liczba projektó</w:t>
            </w:r>
            <w:r>
              <w:rPr>
                <w:sz w:val="18"/>
                <w:szCs w:val="18"/>
              </w:rPr>
              <w:t>w</w:t>
            </w:r>
            <w:r w:rsidRPr="00C608E7">
              <w:rPr>
                <w:sz w:val="18"/>
                <w:szCs w:val="18"/>
              </w:rPr>
              <w:t xml:space="preserve"> skierowanych do następujących grup docelowych: </w:t>
            </w:r>
            <w:r w:rsidR="006A3BE2" w:rsidRPr="00C608E7">
              <w:rPr>
                <w:sz w:val="18"/>
                <w:szCs w:val="18"/>
              </w:rPr>
              <w:t>przedsiębiorcy</w:t>
            </w:r>
            <w:r w:rsidRPr="00C608E7">
              <w:rPr>
                <w:sz w:val="18"/>
                <w:szCs w:val="18"/>
              </w:rPr>
              <w:t xml:space="preserve">, grupy </w:t>
            </w:r>
            <w:proofErr w:type="spellStart"/>
            <w:r w:rsidRPr="00C608E7">
              <w:rPr>
                <w:sz w:val="18"/>
                <w:szCs w:val="18"/>
              </w:rPr>
              <w:t>de</w:t>
            </w:r>
            <w:r w:rsidR="00850F6B">
              <w:rPr>
                <w:sz w:val="18"/>
                <w:szCs w:val="18"/>
              </w:rPr>
              <w:t>faworyzowane</w:t>
            </w:r>
            <w:proofErr w:type="spellEnd"/>
            <w:r w:rsidR="00850F6B">
              <w:rPr>
                <w:sz w:val="18"/>
                <w:szCs w:val="18"/>
              </w:rPr>
              <w:t xml:space="preserve"> (określone w LSR)</w:t>
            </w:r>
          </w:p>
        </w:tc>
        <w:tc>
          <w:tcPr>
            <w:tcW w:w="1710" w:type="dxa"/>
            <w:gridSpan w:val="2"/>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1</w:t>
            </w:r>
          </w:p>
        </w:tc>
        <w:tc>
          <w:tcPr>
            <w:tcW w:w="3175" w:type="dxa"/>
            <w:gridSpan w:val="3"/>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205A6A" w:rsidTr="007E192E">
        <w:trPr>
          <w:trHeight w:val="562"/>
        </w:trPr>
        <w:tc>
          <w:tcPr>
            <w:tcW w:w="1207" w:type="dxa"/>
            <w:gridSpan w:val="2"/>
            <w:vMerge w:val="restart"/>
            <w:tcBorders>
              <w:top w:val="single" w:sz="4" w:space="0" w:color="auto"/>
              <w:left w:val="single" w:sz="8"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W1.2</w:t>
            </w:r>
          </w:p>
        </w:tc>
        <w:tc>
          <w:tcPr>
            <w:tcW w:w="5962" w:type="dxa"/>
            <w:gridSpan w:val="6"/>
            <w:tcBorders>
              <w:top w:val="single" w:sz="4" w:space="0" w:color="auto"/>
              <w:left w:val="single" w:sz="8" w:space="0" w:color="auto"/>
              <w:bottom w:val="single" w:sz="4" w:space="0" w:color="auto"/>
              <w:right w:val="single" w:sz="8" w:space="0" w:color="auto"/>
            </w:tcBorders>
            <w:vAlign w:val="center"/>
            <w:hideMark/>
          </w:tcPr>
          <w:p w:rsidR="00205A6A" w:rsidRDefault="00205A6A" w:rsidP="00167777">
            <w:pPr>
              <w:pStyle w:val="Default"/>
              <w:spacing w:line="276" w:lineRule="auto"/>
              <w:rPr>
                <w:sz w:val="18"/>
                <w:szCs w:val="18"/>
              </w:rPr>
            </w:pPr>
            <w:r>
              <w:rPr>
                <w:sz w:val="18"/>
                <w:szCs w:val="18"/>
              </w:rPr>
              <w:t xml:space="preserve">Liczba nowo utworzonych miejsc pracy </w:t>
            </w:r>
          </w:p>
          <w:p w:rsidR="00205A6A" w:rsidRDefault="00205A6A" w:rsidP="00167777">
            <w:pPr>
              <w:pStyle w:val="Default"/>
              <w:spacing w:line="276" w:lineRule="auto"/>
              <w:rPr>
                <w:sz w:val="18"/>
                <w:szCs w:val="18"/>
              </w:rPr>
            </w:pPr>
            <w:r>
              <w:rPr>
                <w:sz w:val="18"/>
                <w:szCs w:val="18"/>
              </w:rPr>
              <w:t>(ogółem)</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4" w:space="0" w:color="auto"/>
              <w:right w:val="single" w:sz="8" w:space="0" w:color="auto"/>
            </w:tcBorders>
            <w:vAlign w:val="center"/>
            <w:hideMark/>
          </w:tcPr>
          <w:p w:rsidR="00205A6A" w:rsidRPr="005C3C7A" w:rsidRDefault="005C3C7A" w:rsidP="00612DDB">
            <w:pPr>
              <w:spacing w:after="0"/>
              <w:jc w:val="center"/>
              <w:rPr>
                <w:strike/>
                <w:color w:val="000000"/>
                <w:sz w:val="18"/>
                <w:szCs w:val="18"/>
              </w:rPr>
            </w:pPr>
            <w:r w:rsidRPr="00612DDB">
              <w:rPr>
                <w:color w:val="000000"/>
                <w:sz w:val="18"/>
                <w:szCs w:val="18"/>
              </w:rPr>
              <w:t>37</w:t>
            </w:r>
          </w:p>
        </w:tc>
        <w:tc>
          <w:tcPr>
            <w:tcW w:w="3175" w:type="dxa"/>
            <w:gridSpan w:val="3"/>
            <w:tcBorders>
              <w:top w:val="single" w:sz="8" w:space="0" w:color="auto"/>
              <w:left w:val="single" w:sz="8" w:space="0" w:color="auto"/>
              <w:bottom w:val="single" w:sz="4"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Sprawozdania beneficjentów, dane LGD</w:t>
            </w:r>
          </w:p>
        </w:tc>
      </w:tr>
      <w:tr w:rsidR="00205A6A" w:rsidTr="00903366">
        <w:trPr>
          <w:trHeight w:val="268"/>
        </w:trPr>
        <w:tc>
          <w:tcPr>
            <w:tcW w:w="1207" w:type="dxa"/>
            <w:gridSpan w:val="2"/>
            <w:vMerge/>
            <w:tcBorders>
              <w:left w:val="single" w:sz="8" w:space="0" w:color="auto"/>
              <w:right w:val="single" w:sz="8" w:space="0" w:color="auto"/>
            </w:tcBorders>
            <w:vAlign w:val="center"/>
          </w:tcPr>
          <w:p w:rsidR="00205A6A" w:rsidRDefault="00205A6A" w:rsidP="00167777">
            <w:pPr>
              <w:spacing w:after="0"/>
              <w:jc w:val="center"/>
              <w:rPr>
                <w:color w:val="000000"/>
                <w:sz w:val="18"/>
                <w:szCs w:val="18"/>
              </w:rPr>
            </w:pPr>
          </w:p>
        </w:tc>
        <w:tc>
          <w:tcPr>
            <w:tcW w:w="5962" w:type="dxa"/>
            <w:gridSpan w:val="6"/>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rPr>
                <w:color w:val="000000"/>
                <w:sz w:val="18"/>
                <w:szCs w:val="18"/>
              </w:rPr>
            </w:pPr>
            <w:r w:rsidRPr="002D6ADB">
              <w:rPr>
                <w:color w:val="000000"/>
                <w:sz w:val="18"/>
                <w:szCs w:val="18"/>
              </w:rPr>
              <w:t>Liczba osób uczestniczących w spotkaniach informacyjno-konsultacyjnych</w:t>
            </w: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 0</w:t>
            </w:r>
          </w:p>
        </w:tc>
        <w:tc>
          <w:tcPr>
            <w:tcW w:w="1047"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400</w:t>
            </w:r>
          </w:p>
        </w:tc>
        <w:tc>
          <w:tcPr>
            <w:tcW w:w="3175" w:type="dxa"/>
            <w:gridSpan w:val="3"/>
            <w:tcBorders>
              <w:top w:val="single" w:sz="4" w:space="0" w:color="auto"/>
              <w:left w:val="single" w:sz="8" w:space="0" w:color="auto"/>
              <w:bottom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dane LGD </w:t>
            </w:r>
          </w:p>
        </w:tc>
      </w:tr>
      <w:tr w:rsidR="00205A6A" w:rsidTr="002468B2">
        <w:trPr>
          <w:trHeight w:val="268"/>
        </w:trPr>
        <w:tc>
          <w:tcPr>
            <w:tcW w:w="1207" w:type="dxa"/>
            <w:gridSpan w:val="2"/>
            <w:vMerge/>
            <w:tcBorders>
              <w:left w:val="single" w:sz="8" w:space="0" w:color="auto"/>
              <w:bottom w:val="single" w:sz="8" w:space="0" w:color="auto"/>
              <w:right w:val="single" w:sz="8" w:space="0" w:color="auto"/>
            </w:tcBorders>
            <w:vAlign w:val="center"/>
          </w:tcPr>
          <w:p w:rsidR="00205A6A" w:rsidRDefault="00205A6A" w:rsidP="00167777">
            <w:pPr>
              <w:spacing w:after="0"/>
              <w:jc w:val="center"/>
              <w:rPr>
                <w:color w:val="000000"/>
                <w:sz w:val="18"/>
                <w:szCs w:val="18"/>
              </w:rPr>
            </w:pPr>
          </w:p>
        </w:tc>
        <w:tc>
          <w:tcPr>
            <w:tcW w:w="5962" w:type="dxa"/>
            <w:gridSpan w:val="6"/>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rPr>
                <w:color w:val="000000"/>
                <w:sz w:val="18"/>
                <w:szCs w:val="18"/>
              </w:rPr>
            </w:pPr>
            <w:r w:rsidRPr="002D6ADB">
              <w:rPr>
                <w:color w:val="000000"/>
                <w:sz w:val="18"/>
                <w:szCs w:val="18"/>
              </w:rPr>
              <w:t>Liczba osób zadowolonych ze spotkań przeprowadzonych przez LGD</w:t>
            </w: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 0</w:t>
            </w:r>
          </w:p>
        </w:tc>
        <w:tc>
          <w:tcPr>
            <w:tcW w:w="1047"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300</w:t>
            </w:r>
          </w:p>
        </w:tc>
        <w:tc>
          <w:tcPr>
            <w:tcW w:w="3175" w:type="dxa"/>
            <w:gridSpan w:val="3"/>
            <w:tcBorders>
              <w:top w:val="single" w:sz="4" w:space="0" w:color="auto"/>
              <w:left w:val="single" w:sz="8" w:space="0" w:color="auto"/>
              <w:bottom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dane LGD </w:t>
            </w:r>
          </w:p>
        </w:tc>
      </w:tr>
      <w:tr w:rsidR="005A1527" w:rsidTr="00643638">
        <w:trPr>
          <w:gridAfter w:val="1"/>
          <w:wAfter w:w="13" w:type="dxa"/>
          <w:trHeight w:val="460"/>
        </w:trPr>
        <w:tc>
          <w:tcPr>
            <w:tcW w:w="4121" w:type="dxa"/>
            <w:gridSpan w:val="5"/>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Przedsięwzięcia</w:t>
            </w:r>
          </w:p>
        </w:tc>
        <w:tc>
          <w:tcPr>
            <w:tcW w:w="1537"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Grupy docelowe</w:t>
            </w:r>
          </w:p>
        </w:tc>
        <w:tc>
          <w:tcPr>
            <w:tcW w:w="1498"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 Sposób realizacji (konkurs, projekt grantowy, operacja własna, projekt współpracy, aktywizacja itp.)</w:t>
            </w:r>
          </w:p>
        </w:tc>
        <w:tc>
          <w:tcPr>
            <w:tcW w:w="7066" w:type="dxa"/>
            <w:gridSpan w:val="9"/>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Wskaźniki produktu</w:t>
            </w:r>
          </w:p>
        </w:tc>
      </w:tr>
      <w:tr w:rsidR="005A1527" w:rsidTr="00643638">
        <w:trPr>
          <w:gridAfter w:val="1"/>
          <w:wAfter w:w="13" w:type="dxa"/>
          <w:trHeight w:val="417"/>
        </w:trPr>
        <w:tc>
          <w:tcPr>
            <w:tcW w:w="4121" w:type="dxa"/>
            <w:gridSpan w:val="5"/>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537"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nazwa</w:t>
            </w:r>
          </w:p>
        </w:tc>
        <w:tc>
          <w:tcPr>
            <w:tcW w:w="923"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Jednostka miary </w:t>
            </w:r>
          </w:p>
        </w:tc>
        <w:tc>
          <w:tcPr>
            <w:tcW w:w="2048" w:type="dxa"/>
            <w:gridSpan w:val="4"/>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wartość</w:t>
            </w:r>
          </w:p>
        </w:tc>
        <w:tc>
          <w:tcPr>
            <w:tcW w:w="2385"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Źródło danych/sposób pomiaru</w:t>
            </w:r>
          </w:p>
        </w:tc>
      </w:tr>
      <w:tr w:rsidR="005A1527" w:rsidTr="00643638">
        <w:trPr>
          <w:gridAfter w:val="1"/>
          <w:wAfter w:w="13" w:type="dxa"/>
          <w:trHeight w:val="915"/>
        </w:trPr>
        <w:tc>
          <w:tcPr>
            <w:tcW w:w="4121" w:type="dxa"/>
            <w:gridSpan w:val="5"/>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537"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923"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początkowa 2015 rok</w:t>
            </w:r>
          </w:p>
        </w:tc>
        <w:tc>
          <w:tcPr>
            <w:tcW w:w="91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końcowa 2022 Rok</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r>
      <w:tr w:rsidR="005A1527" w:rsidTr="00643638">
        <w:trPr>
          <w:gridAfter w:val="1"/>
          <w:wAfter w:w="13" w:type="dxa"/>
          <w:trHeight w:val="184"/>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1.1.1</w:t>
            </w:r>
          </w:p>
        </w:tc>
        <w:tc>
          <w:tcPr>
            <w:tcW w:w="326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 xml:space="preserve">Wsparcie przedsiębiorczości – doradztwo </w:t>
            </w:r>
            <w:r w:rsidR="006F037D">
              <w:rPr>
                <w:color w:val="000000"/>
                <w:sz w:val="18"/>
                <w:szCs w:val="18"/>
              </w:rPr>
              <w:br/>
            </w:r>
            <w:r>
              <w:rPr>
                <w:color w:val="000000"/>
                <w:sz w:val="18"/>
                <w:szCs w:val="18"/>
              </w:rPr>
              <w:lastRenderedPageBreak/>
              <w:t>i szkolenia dla mieszkańców</w:t>
            </w:r>
          </w:p>
        </w:tc>
        <w:tc>
          <w:tcPr>
            <w:tcW w:w="1537"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Mieszkańcy</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CB42D3">
            <w:pPr>
              <w:spacing w:after="0"/>
              <w:jc w:val="center"/>
              <w:rPr>
                <w:color w:val="000000"/>
                <w:sz w:val="18"/>
                <w:szCs w:val="18"/>
              </w:rPr>
            </w:pPr>
            <w:r>
              <w:rPr>
                <w:color w:val="000000"/>
                <w:sz w:val="18"/>
                <w:szCs w:val="18"/>
              </w:rPr>
              <w:t xml:space="preserve">Projekt własny </w:t>
            </w:r>
            <w:r w:rsidR="00061EBA">
              <w:rPr>
                <w:strike/>
                <w:color w:val="000000"/>
                <w:sz w:val="18"/>
                <w:szCs w:val="18"/>
              </w:rPr>
              <w:br/>
            </w:r>
            <w:r w:rsidR="00061EBA" w:rsidRPr="00CB42D3">
              <w:rPr>
                <w:color w:val="000000"/>
                <w:sz w:val="18"/>
                <w:szCs w:val="18"/>
              </w:rPr>
              <w:lastRenderedPageBreak/>
              <w:t>(</w:t>
            </w:r>
            <w:r w:rsidR="0020360E" w:rsidRPr="0020360E">
              <w:rPr>
                <w:color w:val="FF0000"/>
                <w:sz w:val="18"/>
                <w:szCs w:val="18"/>
              </w:rPr>
              <w:t>9 890,94 EUR</w:t>
            </w:r>
            <w:r w:rsidR="00061EBA" w:rsidRPr="00CB42D3">
              <w:rPr>
                <w:color w:val="000000"/>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 xml:space="preserve">Liczba </w:t>
            </w:r>
            <w:r>
              <w:rPr>
                <w:color w:val="000000"/>
                <w:sz w:val="18"/>
                <w:szCs w:val="18"/>
              </w:rPr>
              <w:lastRenderedPageBreak/>
              <w:t xml:space="preserve">przeprowadzonych szkoleń i </w:t>
            </w:r>
            <w:r w:rsidR="00205A6A" w:rsidRPr="002D6ADB">
              <w:rPr>
                <w:color w:val="000000"/>
                <w:sz w:val="18"/>
                <w:szCs w:val="18"/>
              </w:rPr>
              <w:t>spotkań doradczych</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5</w:t>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xml:space="preserve">Sprawozdania beneficjentów, </w:t>
            </w:r>
            <w:r>
              <w:rPr>
                <w:color w:val="000000"/>
                <w:sz w:val="18"/>
                <w:szCs w:val="18"/>
              </w:rPr>
              <w:lastRenderedPageBreak/>
              <w:t>dane LGD</w:t>
            </w:r>
          </w:p>
        </w:tc>
      </w:tr>
      <w:tr w:rsidR="005A1527" w:rsidTr="00643638">
        <w:trPr>
          <w:gridAfter w:val="1"/>
          <w:wAfter w:w="13" w:type="dxa"/>
          <w:trHeight w:val="1463"/>
        </w:trPr>
        <w:tc>
          <w:tcPr>
            <w:tcW w:w="860" w:type="dxa"/>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1.1.2</w:t>
            </w:r>
          </w:p>
        </w:tc>
        <w:tc>
          <w:tcPr>
            <w:tcW w:w="3261" w:type="dxa"/>
            <w:gridSpan w:val="4"/>
            <w:vMerge w:val="restart"/>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Realizacja projektu “Kreator Przedsiębiorczości”</w:t>
            </w:r>
          </w:p>
        </w:tc>
        <w:tc>
          <w:tcPr>
            <w:tcW w:w="1537" w:type="dxa"/>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w:t>
            </w:r>
          </w:p>
        </w:tc>
        <w:tc>
          <w:tcPr>
            <w:tcW w:w="1498" w:type="dxa"/>
            <w:vMerge w:val="restart"/>
            <w:tcBorders>
              <w:top w:val="single" w:sz="8" w:space="0" w:color="auto"/>
              <w:left w:val="single" w:sz="8" w:space="0" w:color="auto"/>
              <w:right w:val="single" w:sz="8" w:space="0" w:color="auto"/>
            </w:tcBorders>
            <w:vAlign w:val="center"/>
            <w:hideMark/>
          </w:tcPr>
          <w:p w:rsidR="005A1527" w:rsidRPr="00501CF5" w:rsidRDefault="005A1527" w:rsidP="0020360E">
            <w:pPr>
              <w:spacing w:after="0"/>
              <w:jc w:val="center"/>
              <w:rPr>
                <w:color w:val="000000"/>
                <w:sz w:val="18"/>
                <w:szCs w:val="18"/>
                <w:highlight w:val="yellow"/>
              </w:rPr>
            </w:pPr>
            <w:r w:rsidRPr="00501CF5">
              <w:rPr>
                <w:color w:val="000000"/>
                <w:sz w:val="18"/>
                <w:szCs w:val="18"/>
              </w:rPr>
              <w:t xml:space="preserve">Projekt współpracy </w:t>
            </w:r>
            <w:r w:rsidR="001D2584" w:rsidRPr="00501CF5">
              <w:rPr>
                <w:strike/>
                <w:color w:val="000000"/>
                <w:sz w:val="18"/>
                <w:szCs w:val="18"/>
              </w:rPr>
              <w:br/>
            </w:r>
            <w:r w:rsidR="001D2584" w:rsidRPr="00501CF5">
              <w:rPr>
                <w:color w:val="000000"/>
                <w:sz w:val="18"/>
                <w:szCs w:val="18"/>
              </w:rPr>
              <w:t>(</w:t>
            </w:r>
            <w:r w:rsidR="0020360E" w:rsidRPr="0020360E">
              <w:rPr>
                <w:color w:val="FF0000"/>
                <w:sz w:val="18"/>
                <w:szCs w:val="18"/>
              </w:rPr>
              <w:t>23 750 EUR</w:t>
            </w:r>
            <w:r w:rsidR="001D2584" w:rsidRPr="00501CF5">
              <w:rPr>
                <w:color w:val="000000"/>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pStyle w:val="Default"/>
              <w:spacing w:line="276" w:lineRule="auto"/>
              <w:jc w:val="center"/>
              <w:rPr>
                <w:sz w:val="18"/>
                <w:szCs w:val="18"/>
              </w:rPr>
            </w:pPr>
            <w:r w:rsidRPr="00C608E7">
              <w:rPr>
                <w:sz w:val="18"/>
                <w:szCs w:val="18"/>
              </w:rPr>
              <w:t>Liczba zrealizowanych projektów współpracy w tym projektów współpracy międzynarodowej</w:t>
            </w:r>
          </w:p>
        </w:tc>
        <w:tc>
          <w:tcPr>
            <w:tcW w:w="923"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w:t>
            </w:r>
          </w:p>
        </w:tc>
        <w:tc>
          <w:tcPr>
            <w:tcW w:w="2385" w:type="dxa"/>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86"/>
        </w:trPr>
        <w:tc>
          <w:tcPr>
            <w:tcW w:w="860"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3261" w:type="dxa"/>
            <w:gridSpan w:val="4"/>
            <w:vMerge/>
            <w:tcBorders>
              <w:left w:val="single" w:sz="8" w:space="0" w:color="auto"/>
              <w:bottom w:val="single" w:sz="8" w:space="0" w:color="auto"/>
              <w:right w:val="single" w:sz="8" w:space="0" w:color="auto"/>
            </w:tcBorders>
            <w:shd w:val="clear" w:color="auto" w:fill="FFFFFF"/>
            <w:vAlign w:val="center"/>
          </w:tcPr>
          <w:p w:rsidR="005A1527" w:rsidRDefault="005A1527" w:rsidP="00167777">
            <w:pPr>
              <w:spacing w:after="0"/>
              <w:rPr>
                <w:color w:val="000000"/>
                <w:sz w:val="18"/>
                <w:szCs w:val="18"/>
              </w:rPr>
            </w:pPr>
          </w:p>
        </w:tc>
        <w:tc>
          <w:tcPr>
            <w:tcW w:w="1537"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498"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Pr="00C608E7" w:rsidRDefault="005A1527" w:rsidP="00167777">
            <w:pPr>
              <w:pStyle w:val="Default"/>
              <w:spacing w:line="276" w:lineRule="auto"/>
              <w:jc w:val="center"/>
              <w:rPr>
                <w:sz w:val="18"/>
                <w:szCs w:val="18"/>
              </w:rPr>
            </w:pPr>
            <w:r w:rsidRPr="00D47625">
              <w:rPr>
                <w:sz w:val="18"/>
                <w:szCs w:val="18"/>
              </w:rPr>
              <w:t>Liczba LGD uczestniczących w projektach współpracy</w:t>
            </w:r>
          </w:p>
        </w:tc>
        <w:tc>
          <w:tcPr>
            <w:tcW w:w="923"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Pr="00AF4D5C" w:rsidRDefault="005A1527" w:rsidP="00167777">
            <w:pPr>
              <w:spacing w:after="0"/>
              <w:jc w:val="center"/>
              <w:rPr>
                <w:color w:val="000000"/>
                <w:sz w:val="18"/>
                <w:szCs w:val="18"/>
              </w:rPr>
            </w:pPr>
            <w:r w:rsidRPr="00AF4D5C">
              <w:rPr>
                <w:color w:val="000000"/>
                <w:sz w:val="18"/>
                <w:szCs w:val="18"/>
              </w:rPr>
              <w:t>0</w:t>
            </w:r>
          </w:p>
        </w:tc>
        <w:tc>
          <w:tcPr>
            <w:tcW w:w="914"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5A1527" w:rsidRPr="00AF4D5C" w:rsidRDefault="005A1527" w:rsidP="00167777">
            <w:pPr>
              <w:spacing w:after="0"/>
              <w:jc w:val="center"/>
              <w:rPr>
                <w:color w:val="000000"/>
                <w:sz w:val="18"/>
                <w:szCs w:val="18"/>
              </w:rPr>
            </w:pPr>
            <w:r w:rsidRPr="00AF4D5C">
              <w:rPr>
                <w:color w:val="000000"/>
                <w:sz w:val="18"/>
                <w:szCs w:val="18"/>
              </w:rPr>
              <w:t>20</w:t>
            </w:r>
          </w:p>
        </w:tc>
        <w:tc>
          <w:tcPr>
            <w:tcW w:w="2385" w:type="dxa"/>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D572D1" w:rsidTr="00643638">
        <w:trPr>
          <w:gridAfter w:val="1"/>
          <w:wAfter w:w="13" w:type="dxa"/>
          <w:trHeight w:val="136"/>
        </w:trPr>
        <w:tc>
          <w:tcPr>
            <w:tcW w:w="860"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1.2.1</w:t>
            </w:r>
          </w:p>
        </w:tc>
        <w:tc>
          <w:tcPr>
            <w:tcW w:w="326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Default="00D572D1" w:rsidP="00167777">
            <w:pPr>
              <w:spacing w:after="0"/>
              <w:rPr>
                <w:color w:val="000000"/>
                <w:sz w:val="18"/>
                <w:szCs w:val="18"/>
              </w:rPr>
            </w:pPr>
            <w:r>
              <w:rPr>
                <w:color w:val="000000"/>
                <w:sz w:val="18"/>
                <w:szCs w:val="18"/>
              </w:rPr>
              <w:t>Podejmowanie działalności gospodarczej</w:t>
            </w:r>
          </w:p>
        </w:tc>
        <w:tc>
          <w:tcPr>
            <w:tcW w:w="1537"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Mieszkańcy</w:t>
            </w:r>
          </w:p>
        </w:tc>
        <w:tc>
          <w:tcPr>
            <w:tcW w:w="1498"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20360E">
            <w:pPr>
              <w:spacing w:after="0"/>
              <w:jc w:val="center"/>
              <w:rPr>
                <w:color w:val="000000"/>
                <w:sz w:val="18"/>
                <w:szCs w:val="18"/>
              </w:rPr>
            </w:pPr>
            <w:r>
              <w:rPr>
                <w:color w:val="000000"/>
                <w:sz w:val="18"/>
                <w:szCs w:val="18"/>
              </w:rPr>
              <w:t xml:space="preserve">Konkurs (Tworzenie miejsc pracy, </w:t>
            </w:r>
            <w:r w:rsidR="00A32892">
              <w:rPr>
                <w:strike/>
                <w:color w:val="000000"/>
                <w:sz w:val="18"/>
                <w:szCs w:val="18"/>
              </w:rPr>
              <w:br/>
            </w:r>
            <w:r w:rsidR="0020360E">
              <w:rPr>
                <w:color w:val="FF0000"/>
                <w:sz w:val="18"/>
                <w:szCs w:val="18"/>
              </w:rPr>
              <w:t>(</w:t>
            </w:r>
            <w:r w:rsidR="0020360E" w:rsidRPr="0020360E">
              <w:rPr>
                <w:color w:val="FF0000"/>
                <w:sz w:val="18"/>
                <w:szCs w:val="18"/>
              </w:rPr>
              <w:t>444 295,92 EUR</w:t>
            </w:r>
            <w:r w:rsidR="0020360E">
              <w:rPr>
                <w:color w:val="FF0000"/>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pStyle w:val="Default"/>
              <w:spacing w:line="276" w:lineRule="auto"/>
              <w:jc w:val="center"/>
              <w:rPr>
                <w:sz w:val="18"/>
                <w:szCs w:val="18"/>
              </w:rPr>
            </w:pPr>
            <w:r w:rsidRPr="008F6F7F">
              <w:rPr>
                <w:sz w:val="18"/>
                <w:szCs w:val="18"/>
              </w:rPr>
              <w:t>Liczba operacji polegających na utworzeniu nowego przedsiębiorstwa</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 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Pr="00BE07B7" w:rsidRDefault="00A32892" w:rsidP="0020360E">
            <w:pPr>
              <w:spacing w:after="0"/>
              <w:jc w:val="center"/>
              <w:rPr>
                <w:color w:val="000000"/>
                <w:sz w:val="18"/>
                <w:szCs w:val="18"/>
              </w:rPr>
            </w:pPr>
            <w:r w:rsidRPr="00DC1743">
              <w:rPr>
                <w:color w:val="000000"/>
                <w:sz w:val="18"/>
                <w:szCs w:val="18"/>
                <w:highlight w:val="yellow"/>
              </w:rPr>
              <w:br/>
            </w:r>
            <w:r w:rsidR="001C0A6A" w:rsidRPr="0020360E">
              <w:rPr>
                <w:color w:val="FF0000"/>
                <w:sz w:val="18"/>
                <w:szCs w:val="18"/>
              </w:rPr>
              <w:t>1</w:t>
            </w:r>
            <w:r w:rsidR="0020360E" w:rsidRPr="0020360E">
              <w:rPr>
                <w:color w:val="FF0000"/>
                <w:sz w:val="18"/>
                <w:szCs w:val="18"/>
              </w:rPr>
              <w:t>8</w:t>
            </w:r>
          </w:p>
        </w:tc>
        <w:tc>
          <w:tcPr>
            <w:tcW w:w="2385"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Sprawozdania beneficjentów, dane LGD </w:t>
            </w:r>
          </w:p>
        </w:tc>
      </w:tr>
      <w:tr w:rsidR="00D572D1" w:rsidTr="007E192E">
        <w:trPr>
          <w:gridAfter w:val="1"/>
          <w:wAfter w:w="13" w:type="dxa"/>
          <w:trHeight w:val="136"/>
        </w:trPr>
        <w:tc>
          <w:tcPr>
            <w:tcW w:w="860"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1.2.2</w:t>
            </w:r>
          </w:p>
        </w:tc>
        <w:tc>
          <w:tcPr>
            <w:tcW w:w="326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Default="00D572D1" w:rsidP="00167777">
            <w:pPr>
              <w:spacing w:after="0"/>
              <w:rPr>
                <w:color w:val="000000"/>
                <w:sz w:val="18"/>
                <w:szCs w:val="18"/>
              </w:rPr>
            </w:pPr>
            <w:r>
              <w:rPr>
                <w:iCs/>
                <w:color w:val="000000"/>
                <w:sz w:val="18"/>
                <w:szCs w:val="18"/>
              </w:rPr>
              <w:t>Tworzenie miejsc pracy poprzez inwestycje w przedsiębiorstwach</w:t>
            </w:r>
          </w:p>
        </w:tc>
        <w:tc>
          <w:tcPr>
            <w:tcW w:w="1537"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Przedsiębiorcy</w:t>
            </w:r>
          </w:p>
        </w:tc>
        <w:tc>
          <w:tcPr>
            <w:tcW w:w="1498"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20360E">
            <w:pPr>
              <w:spacing w:after="0"/>
              <w:jc w:val="center"/>
              <w:rPr>
                <w:color w:val="000000"/>
                <w:sz w:val="18"/>
                <w:szCs w:val="18"/>
              </w:rPr>
            </w:pPr>
            <w:r>
              <w:rPr>
                <w:color w:val="000000"/>
                <w:sz w:val="18"/>
                <w:szCs w:val="18"/>
              </w:rPr>
              <w:t xml:space="preserve">Konkurs (Tworzenie miejsc pracy, </w:t>
            </w:r>
            <w:r w:rsidR="005C3C7A">
              <w:rPr>
                <w:strike/>
                <w:color w:val="000000"/>
                <w:sz w:val="18"/>
                <w:szCs w:val="18"/>
              </w:rPr>
              <w:br/>
            </w:r>
            <w:r w:rsidR="0020360E" w:rsidRPr="0020360E">
              <w:rPr>
                <w:color w:val="FF0000"/>
                <w:sz w:val="18"/>
                <w:szCs w:val="18"/>
              </w:rPr>
              <w:t>(456 988,46 EUR)</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sidRPr="008F6F7F">
              <w:rPr>
                <w:color w:val="000000"/>
                <w:sz w:val="18"/>
                <w:szCs w:val="18"/>
              </w:rPr>
              <w:t>Liczba operacji polegających na rozwoju istniejącego przedsiębiorstwa</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BE07B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Pr="007E192E" w:rsidRDefault="00F15EEF" w:rsidP="00C773BD">
            <w:pPr>
              <w:spacing w:after="0"/>
              <w:jc w:val="center"/>
              <w:rPr>
                <w:color w:val="000000"/>
                <w:sz w:val="18"/>
                <w:szCs w:val="18"/>
              </w:rPr>
            </w:pPr>
            <w:r>
              <w:rPr>
                <w:color w:val="000000"/>
                <w:sz w:val="18"/>
                <w:szCs w:val="18"/>
              </w:rPr>
              <w:t>10</w:t>
            </w:r>
          </w:p>
        </w:tc>
        <w:tc>
          <w:tcPr>
            <w:tcW w:w="2385"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Sprawozdania beneficjentów, dane LGD </w:t>
            </w:r>
          </w:p>
        </w:tc>
      </w:tr>
      <w:tr w:rsidR="00205A6A" w:rsidTr="002468B2">
        <w:trPr>
          <w:gridAfter w:val="1"/>
          <w:wAfter w:w="13" w:type="dxa"/>
          <w:trHeight w:val="110"/>
        </w:trPr>
        <w:tc>
          <w:tcPr>
            <w:tcW w:w="860" w:type="dxa"/>
            <w:tcBorders>
              <w:top w:val="single" w:sz="8" w:space="0" w:color="auto"/>
              <w:left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1.2.3</w:t>
            </w:r>
          </w:p>
        </w:tc>
        <w:tc>
          <w:tcPr>
            <w:tcW w:w="3261" w:type="dxa"/>
            <w:gridSpan w:val="4"/>
            <w:tcBorders>
              <w:top w:val="single" w:sz="8" w:space="0" w:color="auto"/>
              <w:left w:val="single" w:sz="8" w:space="0" w:color="auto"/>
              <w:right w:val="single" w:sz="8" w:space="0" w:color="auto"/>
            </w:tcBorders>
            <w:shd w:val="clear" w:color="auto" w:fill="FFFFFF"/>
            <w:vAlign w:val="center"/>
          </w:tcPr>
          <w:p w:rsidR="00205A6A" w:rsidRDefault="00205A6A" w:rsidP="00167777">
            <w:pPr>
              <w:spacing w:after="0"/>
              <w:rPr>
                <w:iCs/>
                <w:color w:val="000000"/>
                <w:sz w:val="18"/>
                <w:szCs w:val="18"/>
              </w:rPr>
            </w:pPr>
            <w:r>
              <w:rPr>
                <w:iCs/>
                <w:color w:val="000000"/>
                <w:sz w:val="18"/>
                <w:szCs w:val="18"/>
              </w:rPr>
              <w:t>Wzrost zaangaż</w:t>
            </w:r>
            <w:r w:rsidR="00B2080B">
              <w:rPr>
                <w:iCs/>
                <w:color w:val="000000"/>
                <w:sz w:val="18"/>
                <w:szCs w:val="18"/>
              </w:rPr>
              <w:t xml:space="preserve">owania mieszkańców </w:t>
            </w:r>
            <w:r w:rsidR="00B2080B">
              <w:rPr>
                <w:iCs/>
                <w:color w:val="000000"/>
                <w:sz w:val="18"/>
                <w:szCs w:val="18"/>
              </w:rPr>
              <w:br/>
              <w:t>w realizację</w:t>
            </w:r>
            <w:r>
              <w:rPr>
                <w:iCs/>
                <w:color w:val="000000"/>
                <w:sz w:val="18"/>
                <w:szCs w:val="18"/>
              </w:rPr>
              <w:t xml:space="preserve"> LSR</w:t>
            </w:r>
          </w:p>
        </w:tc>
        <w:tc>
          <w:tcPr>
            <w:tcW w:w="1537" w:type="dxa"/>
            <w:tcBorders>
              <w:top w:val="single" w:sz="8" w:space="0" w:color="auto"/>
              <w:left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Mieszkańcy, przedsiębiorcy</w:t>
            </w:r>
          </w:p>
        </w:tc>
        <w:tc>
          <w:tcPr>
            <w:tcW w:w="1498" w:type="dxa"/>
            <w:tcBorders>
              <w:top w:val="single" w:sz="8" w:space="0" w:color="auto"/>
              <w:left w:val="single" w:sz="8" w:space="0" w:color="auto"/>
              <w:right w:val="single" w:sz="8" w:space="0" w:color="auto"/>
            </w:tcBorders>
            <w:vAlign w:val="center"/>
          </w:tcPr>
          <w:p w:rsidR="00205A6A" w:rsidRDefault="00205A6A" w:rsidP="0020360E">
            <w:pPr>
              <w:spacing w:after="0"/>
              <w:jc w:val="center"/>
              <w:rPr>
                <w:color w:val="000000"/>
                <w:sz w:val="18"/>
                <w:szCs w:val="18"/>
              </w:rPr>
            </w:pPr>
            <w:r>
              <w:rPr>
                <w:color w:val="000000"/>
                <w:sz w:val="18"/>
                <w:szCs w:val="18"/>
              </w:rPr>
              <w:t xml:space="preserve">Animacja </w:t>
            </w:r>
            <w:r w:rsidR="0020360E">
              <w:rPr>
                <w:color w:val="000000"/>
                <w:sz w:val="18"/>
                <w:szCs w:val="18"/>
              </w:rPr>
              <w:br/>
            </w:r>
            <w:r w:rsidR="004C5A2B" w:rsidRPr="002768CA">
              <w:rPr>
                <w:color w:val="000000"/>
                <w:sz w:val="18"/>
                <w:szCs w:val="18"/>
              </w:rPr>
              <w:t>(</w:t>
            </w:r>
            <w:r w:rsidR="0020360E" w:rsidRPr="0020360E">
              <w:rPr>
                <w:color w:val="FF0000"/>
                <w:sz w:val="18"/>
                <w:szCs w:val="18"/>
              </w:rPr>
              <w:t>16 250 EUR</w:t>
            </w:r>
            <w:r w:rsidRPr="002768CA">
              <w:rPr>
                <w:color w:val="000000"/>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pStyle w:val="Default"/>
              <w:spacing w:line="276" w:lineRule="auto"/>
              <w:jc w:val="center"/>
              <w:rPr>
                <w:sz w:val="18"/>
                <w:szCs w:val="18"/>
              </w:rPr>
            </w:pPr>
            <w:r w:rsidRPr="002D6ADB">
              <w:rPr>
                <w:sz w:val="18"/>
                <w:szCs w:val="18"/>
              </w:rPr>
              <w:t>Liczba spotkań informacyjno-konsultacyjnych LGD z mieszkańcami</w:t>
            </w:r>
          </w:p>
        </w:tc>
        <w:tc>
          <w:tcPr>
            <w:tcW w:w="923" w:type="dxa"/>
            <w:gridSpan w:val="2"/>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tcPr>
          <w:p w:rsidR="00205A6A" w:rsidRPr="002D6ADB" w:rsidRDefault="000F4FC3" w:rsidP="00167777">
            <w:pPr>
              <w:spacing w:after="0"/>
              <w:jc w:val="center"/>
              <w:rPr>
                <w:color w:val="000000"/>
                <w:sz w:val="18"/>
                <w:szCs w:val="18"/>
              </w:rPr>
            </w:pPr>
            <w:r w:rsidRPr="002768CA">
              <w:rPr>
                <w:color w:val="000000"/>
                <w:sz w:val="18"/>
                <w:szCs w:val="18"/>
              </w:rPr>
              <w:t>27</w:t>
            </w:r>
          </w:p>
        </w:tc>
        <w:tc>
          <w:tcPr>
            <w:tcW w:w="2385" w:type="dxa"/>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Dane LGD</w:t>
            </w:r>
          </w:p>
        </w:tc>
      </w:tr>
      <w:tr w:rsidR="005A1527" w:rsidTr="00643638">
        <w:trPr>
          <w:gridAfter w:val="1"/>
          <w:wAfter w:w="13" w:type="dxa"/>
          <w:trHeight w:val="614"/>
        </w:trPr>
        <w:tc>
          <w:tcPr>
            <w:tcW w:w="4121" w:type="dxa"/>
            <w:gridSpan w:val="5"/>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jc w:val="center"/>
              <w:rPr>
                <w:color w:val="000000"/>
                <w:sz w:val="18"/>
                <w:szCs w:val="18"/>
              </w:rPr>
            </w:pPr>
            <w:r>
              <w:rPr>
                <w:color w:val="000000"/>
                <w:sz w:val="18"/>
                <w:szCs w:val="18"/>
              </w:rPr>
              <w:t>SUMA</w:t>
            </w:r>
          </w:p>
        </w:tc>
        <w:tc>
          <w:tcPr>
            <w:tcW w:w="1537"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rPr>
                <w:rFonts w:ascii="Calibri" w:eastAsia="Calibri" w:hAnsi="Calibri"/>
                <w:sz w:val="20"/>
                <w:szCs w:val="20"/>
                <w:lang w:eastAsia="pl-PL"/>
              </w:rPr>
            </w:pPr>
          </w:p>
        </w:tc>
        <w:tc>
          <w:tcPr>
            <w:tcW w:w="1498"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Pr="005C3C7A" w:rsidRDefault="005C3C7A" w:rsidP="0020360E">
            <w:pPr>
              <w:spacing w:after="0"/>
              <w:jc w:val="center"/>
              <w:rPr>
                <w:b/>
                <w:bCs/>
                <w:strike/>
                <w:color w:val="000000"/>
                <w:sz w:val="18"/>
                <w:szCs w:val="18"/>
              </w:rPr>
            </w:pPr>
            <w:r>
              <w:rPr>
                <w:b/>
                <w:bCs/>
                <w:strike/>
                <w:color w:val="000000"/>
                <w:sz w:val="18"/>
                <w:szCs w:val="18"/>
              </w:rPr>
              <w:br/>
            </w:r>
            <w:r w:rsidR="0020360E" w:rsidRPr="0020360E">
              <w:rPr>
                <w:b/>
                <w:bCs/>
                <w:color w:val="FF0000"/>
                <w:sz w:val="18"/>
                <w:szCs w:val="18"/>
              </w:rPr>
              <w:t>951 175,32 EUR</w:t>
            </w:r>
            <w:r w:rsidR="00574F05" w:rsidRPr="005C3C7A">
              <w:rPr>
                <w:b/>
                <w:bCs/>
                <w:strike/>
                <w:color w:val="000000"/>
                <w:sz w:val="18"/>
                <w:szCs w:val="18"/>
              </w:rPr>
              <w:br/>
            </w:r>
          </w:p>
        </w:tc>
        <w:tc>
          <w:tcPr>
            <w:tcW w:w="7066" w:type="dxa"/>
            <w:gridSpan w:val="9"/>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w:t>
            </w:r>
          </w:p>
        </w:tc>
      </w:tr>
      <w:tr w:rsidR="005A1527" w:rsidTr="00643638">
        <w:trPr>
          <w:trHeight w:val="556"/>
        </w:trPr>
        <w:tc>
          <w:tcPr>
            <w:tcW w:w="120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ind w:right="45"/>
              <w:jc w:val="center"/>
              <w:rPr>
                <w:b/>
                <w:color w:val="000000"/>
                <w:sz w:val="18"/>
                <w:szCs w:val="18"/>
              </w:rPr>
            </w:pPr>
            <w:r>
              <w:rPr>
                <w:b/>
                <w:color w:val="000000"/>
                <w:sz w:val="18"/>
                <w:szCs w:val="18"/>
              </w:rPr>
              <w:t>2.0</w:t>
            </w:r>
          </w:p>
        </w:tc>
        <w:tc>
          <w:tcPr>
            <w:tcW w:w="2906"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CEL OGÓLNY 2</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bCs/>
                <w:i/>
                <w:color w:val="000000"/>
                <w:sz w:val="18"/>
                <w:szCs w:val="18"/>
              </w:rPr>
            </w:pPr>
            <w:r>
              <w:rPr>
                <w:b/>
                <w:i/>
                <w:color w:val="000000"/>
              </w:rPr>
              <w:t>Obszar LGD atrakcyjny turystycznie</w:t>
            </w:r>
          </w:p>
        </w:tc>
      </w:tr>
      <w:tr w:rsidR="005A1527" w:rsidTr="003353FE">
        <w:trPr>
          <w:trHeight w:val="450"/>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2.1</w:t>
            </w:r>
          </w:p>
        </w:tc>
        <w:tc>
          <w:tcPr>
            <w:tcW w:w="2906" w:type="dxa"/>
            <w:gridSpan w:val="2"/>
            <w:vMerge w:val="restart"/>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CELE SZCZEGÓŁOWE</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Poprawa infrastruktury turystycznej i okołoturystycznej obszaru LGD</w:t>
            </w:r>
          </w:p>
        </w:tc>
      </w:tr>
      <w:tr w:rsidR="003353FE" w:rsidTr="003353FE">
        <w:trPr>
          <w:trHeight w:val="386"/>
        </w:trPr>
        <w:tc>
          <w:tcPr>
            <w:tcW w:w="1207" w:type="dxa"/>
            <w:gridSpan w:val="2"/>
            <w:tcBorders>
              <w:top w:val="single" w:sz="8" w:space="0" w:color="auto"/>
              <w:left w:val="single" w:sz="8" w:space="0" w:color="auto"/>
              <w:right w:val="single" w:sz="8" w:space="0" w:color="auto"/>
            </w:tcBorders>
            <w:shd w:val="clear" w:color="auto" w:fill="FFFFCC"/>
            <w:vAlign w:val="center"/>
            <w:hideMark/>
          </w:tcPr>
          <w:p w:rsidR="003353FE" w:rsidRDefault="003353FE" w:rsidP="00167777">
            <w:pPr>
              <w:spacing w:after="0"/>
              <w:jc w:val="center"/>
              <w:rPr>
                <w:b/>
                <w:color w:val="000000"/>
                <w:sz w:val="18"/>
                <w:szCs w:val="18"/>
              </w:rPr>
            </w:pPr>
            <w:r>
              <w:rPr>
                <w:b/>
                <w:color w:val="000000"/>
                <w:sz w:val="18"/>
                <w:szCs w:val="18"/>
              </w:rPr>
              <w:t>2.2</w:t>
            </w:r>
          </w:p>
        </w:tc>
        <w:tc>
          <w:tcPr>
            <w:tcW w:w="2906" w:type="dxa"/>
            <w:gridSpan w:val="2"/>
            <w:vMerge/>
            <w:tcBorders>
              <w:top w:val="single" w:sz="8" w:space="0" w:color="auto"/>
              <w:left w:val="single" w:sz="8" w:space="0" w:color="auto"/>
              <w:bottom w:val="single" w:sz="8" w:space="0" w:color="auto"/>
              <w:right w:val="single" w:sz="8" w:space="0" w:color="auto"/>
            </w:tcBorders>
            <w:vAlign w:val="center"/>
            <w:hideMark/>
          </w:tcPr>
          <w:p w:rsidR="003353FE" w:rsidRDefault="003353FE" w:rsidP="00167777">
            <w:pPr>
              <w:spacing w:after="0"/>
              <w:rPr>
                <w:b/>
                <w:color w:val="000000"/>
                <w:sz w:val="18"/>
                <w:szCs w:val="18"/>
              </w:rPr>
            </w:pPr>
          </w:p>
        </w:tc>
        <w:tc>
          <w:tcPr>
            <w:tcW w:w="10122" w:type="dxa"/>
            <w:gridSpan w:val="13"/>
            <w:tcBorders>
              <w:top w:val="single" w:sz="8" w:space="0" w:color="auto"/>
              <w:left w:val="single" w:sz="8" w:space="0" w:color="auto"/>
              <w:right w:val="single" w:sz="8" w:space="0" w:color="auto"/>
            </w:tcBorders>
            <w:shd w:val="clear" w:color="auto" w:fill="FFFFCC"/>
            <w:vAlign w:val="center"/>
            <w:hideMark/>
          </w:tcPr>
          <w:p w:rsidR="003353FE" w:rsidRDefault="003353FE" w:rsidP="00167777">
            <w:pPr>
              <w:spacing w:after="0"/>
              <w:jc w:val="center"/>
              <w:rPr>
                <w:b/>
                <w:bCs/>
                <w:iCs/>
                <w:color w:val="000000"/>
                <w:szCs w:val="18"/>
              </w:rPr>
            </w:pPr>
            <w:r>
              <w:rPr>
                <w:b/>
                <w:bCs/>
                <w:iCs/>
                <w:color w:val="000000"/>
                <w:szCs w:val="18"/>
              </w:rPr>
              <w:t>Opracowanie narzędzi i promocja obszaru LGD</w:t>
            </w:r>
          </w:p>
        </w:tc>
      </w:tr>
      <w:tr w:rsidR="005A1527" w:rsidTr="00643638">
        <w:trPr>
          <w:trHeight w:val="76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Wskaźniki oddziaływania dla celu ogólnego</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479"/>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W2.0</w:t>
            </w:r>
          </w:p>
        </w:tc>
        <w:tc>
          <w:tcPr>
            <w:tcW w:w="5962" w:type="dxa"/>
            <w:gridSpan w:val="6"/>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rPr>
                <w:color w:val="000000"/>
                <w:sz w:val="18"/>
                <w:szCs w:val="18"/>
              </w:rPr>
            </w:pPr>
            <w:r>
              <w:rPr>
                <w:color w:val="000000"/>
                <w:sz w:val="18"/>
                <w:szCs w:val="18"/>
              </w:rPr>
              <w:t>Odsetek ankietowanych mieszkańców  woj.</w:t>
            </w:r>
            <w:r w:rsidR="00120D44">
              <w:rPr>
                <w:color w:val="000000"/>
                <w:sz w:val="18"/>
                <w:szCs w:val="18"/>
              </w:rPr>
              <w:t xml:space="preserve"> Ś</w:t>
            </w:r>
            <w:r>
              <w:rPr>
                <w:color w:val="000000"/>
                <w:sz w:val="18"/>
                <w:szCs w:val="18"/>
              </w:rPr>
              <w:t xml:space="preserve">więtokrzyskiego potrafiących wskazać charakterystyczny obiekt z terenu LGD  z 8% w 2015r.  do 15% </w:t>
            </w:r>
            <w:r>
              <w:rPr>
                <w:color w:val="000000"/>
                <w:sz w:val="18"/>
                <w:szCs w:val="18"/>
              </w:rPr>
              <w:br/>
              <w:t>w 2022r.</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8</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15</w:t>
            </w:r>
          </w:p>
        </w:tc>
        <w:tc>
          <w:tcPr>
            <w:tcW w:w="3175" w:type="dxa"/>
            <w:gridSpan w:val="3"/>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Badania ankietowe</w:t>
            </w:r>
          </w:p>
        </w:tc>
      </w:tr>
      <w:tr w:rsidR="005A1527" w:rsidTr="00643638">
        <w:trPr>
          <w:trHeight w:val="102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Wskaźniki rezultatu dla celów szczegółowych</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F64856" w:rsidTr="006703D5">
        <w:trPr>
          <w:trHeight w:val="600"/>
        </w:trPr>
        <w:tc>
          <w:tcPr>
            <w:tcW w:w="1207" w:type="dxa"/>
            <w:gridSpan w:val="2"/>
            <w:tcBorders>
              <w:top w:val="single" w:sz="8" w:space="0" w:color="auto"/>
              <w:left w:val="single" w:sz="8" w:space="0" w:color="auto"/>
              <w:right w:val="single" w:sz="8" w:space="0" w:color="auto"/>
            </w:tcBorders>
            <w:vAlign w:val="center"/>
            <w:hideMark/>
          </w:tcPr>
          <w:p w:rsidR="00F64856" w:rsidRDefault="00F64856" w:rsidP="00167777">
            <w:pPr>
              <w:spacing w:after="0"/>
              <w:jc w:val="center"/>
              <w:rPr>
                <w:color w:val="000000"/>
                <w:sz w:val="18"/>
                <w:szCs w:val="18"/>
              </w:rPr>
            </w:pPr>
            <w:r>
              <w:rPr>
                <w:color w:val="000000"/>
                <w:sz w:val="18"/>
                <w:szCs w:val="18"/>
              </w:rPr>
              <w:t>W2.1</w:t>
            </w:r>
          </w:p>
        </w:tc>
        <w:tc>
          <w:tcPr>
            <w:tcW w:w="5962" w:type="dxa"/>
            <w:gridSpan w:val="6"/>
            <w:tcBorders>
              <w:top w:val="single" w:sz="8" w:space="0" w:color="auto"/>
              <w:left w:val="single" w:sz="8" w:space="0" w:color="auto"/>
              <w:right w:val="single" w:sz="8" w:space="0" w:color="auto"/>
            </w:tcBorders>
            <w:vAlign w:val="center"/>
          </w:tcPr>
          <w:p w:rsidR="00F64856" w:rsidRDefault="00F64856" w:rsidP="00167777">
            <w:pPr>
              <w:pStyle w:val="Default"/>
              <w:spacing w:line="276" w:lineRule="auto"/>
              <w:rPr>
                <w:sz w:val="18"/>
                <w:szCs w:val="18"/>
              </w:rPr>
            </w:pPr>
            <w:r w:rsidRPr="00C608E7">
              <w:rPr>
                <w:sz w:val="18"/>
                <w:szCs w:val="18"/>
              </w:rPr>
              <w:t>Liczba projektó</w:t>
            </w:r>
            <w:r>
              <w:rPr>
                <w:sz w:val="18"/>
                <w:szCs w:val="18"/>
              </w:rPr>
              <w:t>w</w:t>
            </w:r>
            <w:r w:rsidRPr="00C608E7">
              <w:rPr>
                <w:sz w:val="18"/>
                <w:szCs w:val="18"/>
              </w:rPr>
              <w:t xml:space="preserve"> skierowanych do następujących grup</w:t>
            </w:r>
            <w:r>
              <w:rPr>
                <w:sz w:val="18"/>
                <w:szCs w:val="18"/>
              </w:rPr>
              <w:t xml:space="preserve"> docelowych: </w:t>
            </w:r>
            <w:r w:rsidRPr="00C608E7">
              <w:rPr>
                <w:sz w:val="18"/>
                <w:szCs w:val="18"/>
              </w:rPr>
              <w:t xml:space="preserve">grupy </w:t>
            </w:r>
            <w:proofErr w:type="spellStart"/>
            <w:r w:rsidRPr="00C608E7">
              <w:rPr>
                <w:sz w:val="18"/>
                <w:szCs w:val="18"/>
              </w:rPr>
              <w:t>defaworyzowane</w:t>
            </w:r>
            <w:proofErr w:type="spellEnd"/>
            <w:r w:rsidRPr="00C608E7">
              <w:rPr>
                <w:sz w:val="18"/>
                <w:szCs w:val="18"/>
              </w:rPr>
              <w:t xml:space="preserve"> (okre</w:t>
            </w:r>
            <w:r>
              <w:rPr>
                <w:sz w:val="18"/>
                <w:szCs w:val="18"/>
              </w:rPr>
              <w:t>ślone w LSR), młodzież, turyści</w:t>
            </w:r>
          </w:p>
        </w:tc>
        <w:tc>
          <w:tcPr>
            <w:tcW w:w="1710" w:type="dxa"/>
            <w:gridSpan w:val="2"/>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1</w:t>
            </w:r>
          </w:p>
        </w:tc>
        <w:tc>
          <w:tcPr>
            <w:tcW w:w="3175" w:type="dxa"/>
            <w:gridSpan w:val="3"/>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Dane LGD</w:t>
            </w:r>
          </w:p>
        </w:tc>
      </w:tr>
      <w:tr w:rsidR="005A1527" w:rsidTr="00964AE4">
        <w:trPr>
          <w:trHeight w:val="600"/>
        </w:trPr>
        <w:tc>
          <w:tcPr>
            <w:tcW w:w="1207" w:type="dxa"/>
            <w:gridSpan w:val="2"/>
            <w:vMerge w:val="restart"/>
            <w:tcBorders>
              <w:top w:val="single" w:sz="4"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W2.2</w:t>
            </w:r>
          </w:p>
        </w:tc>
        <w:tc>
          <w:tcPr>
            <w:tcW w:w="5962" w:type="dxa"/>
            <w:gridSpan w:val="6"/>
            <w:tcBorders>
              <w:top w:val="single" w:sz="4" w:space="0" w:color="auto"/>
              <w:left w:val="single" w:sz="8" w:space="0" w:color="auto"/>
              <w:bottom w:val="single" w:sz="4" w:space="0" w:color="auto"/>
              <w:right w:val="single" w:sz="8" w:space="0" w:color="auto"/>
            </w:tcBorders>
            <w:vAlign w:val="center"/>
            <w:hideMark/>
          </w:tcPr>
          <w:p w:rsidR="005A1527" w:rsidRPr="005E4E1C" w:rsidRDefault="005A1527" w:rsidP="00167777">
            <w:pPr>
              <w:pStyle w:val="Default"/>
              <w:spacing w:line="276" w:lineRule="auto"/>
              <w:rPr>
                <w:sz w:val="18"/>
                <w:szCs w:val="18"/>
              </w:rPr>
            </w:pPr>
            <w:r w:rsidRPr="005E4E1C">
              <w:rPr>
                <w:sz w:val="18"/>
                <w:szCs w:val="18"/>
              </w:rPr>
              <w:t>Liczba uczestników wydarzeń promocyjnych</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4" w:space="0" w:color="auto"/>
              <w:right w:val="single" w:sz="8" w:space="0" w:color="auto"/>
            </w:tcBorders>
            <w:vAlign w:val="center"/>
            <w:hideMark/>
          </w:tcPr>
          <w:p w:rsidR="005A1527" w:rsidRPr="008D4BF2" w:rsidRDefault="008D4BF2" w:rsidP="006411DD">
            <w:pPr>
              <w:jc w:val="center"/>
              <w:rPr>
                <w:strike/>
                <w:color w:val="000000"/>
                <w:sz w:val="18"/>
                <w:szCs w:val="18"/>
              </w:rPr>
            </w:pPr>
            <w:r>
              <w:rPr>
                <w:strike/>
                <w:color w:val="000000"/>
                <w:sz w:val="18"/>
                <w:szCs w:val="18"/>
              </w:rPr>
              <w:br/>
            </w:r>
            <w:r w:rsidRPr="00891541">
              <w:rPr>
                <w:color w:val="000000"/>
                <w:sz w:val="18"/>
                <w:szCs w:val="18"/>
              </w:rPr>
              <w:t>200</w:t>
            </w:r>
          </w:p>
        </w:tc>
        <w:tc>
          <w:tcPr>
            <w:tcW w:w="3175" w:type="dxa"/>
            <w:gridSpan w:val="3"/>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120"/>
        </w:trPr>
        <w:tc>
          <w:tcPr>
            <w:tcW w:w="1207" w:type="dxa"/>
            <w:gridSpan w:val="2"/>
            <w:vMerge/>
            <w:tcBorders>
              <w:left w:val="single" w:sz="8" w:space="0" w:color="auto"/>
              <w:bottom w:val="single" w:sz="8" w:space="0" w:color="auto"/>
              <w:right w:val="single" w:sz="8" w:space="0" w:color="auto"/>
            </w:tcBorders>
            <w:vAlign w:val="center"/>
          </w:tcPr>
          <w:p w:rsidR="005A1527" w:rsidRDefault="005A1527" w:rsidP="00167777">
            <w:pPr>
              <w:spacing w:after="0"/>
              <w:rPr>
                <w:color w:val="000000"/>
                <w:sz w:val="18"/>
                <w:szCs w:val="18"/>
              </w:rPr>
            </w:pPr>
          </w:p>
        </w:tc>
        <w:tc>
          <w:tcPr>
            <w:tcW w:w="5962" w:type="dxa"/>
            <w:gridSpan w:val="6"/>
            <w:tcBorders>
              <w:top w:val="single" w:sz="4" w:space="0" w:color="auto"/>
              <w:left w:val="single" w:sz="8" w:space="0" w:color="auto"/>
              <w:bottom w:val="single" w:sz="4" w:space="0" w:color="auto"/>
              <w:right w:val="single" w:sz="8" w:space="0" w:color="auto"/>
            </w:tcBorders>
            <w:vAlign w:val="center"/>
          </w:tcPr>
          <w:p w:rsidR="005A1527" w:rsidRDefault="005A1527" w:rsidP="00167777">
            <w:pPr>
              <w:pStyle w:val="Default"/>
              <w:spacing w:line="276" w:lineRule="auto"/>
              <w:rPr>
                <w:sz w:val="20"/>
                <w:szCs w:val="20"/>
              </w:rPr>
            </w:pPr>
            <w:r w:rsidRPr="00C608E7">
              <w:rPr>
                <w:sz w:val="18"/>
                <w:szCs w:val="18"/>
              </w:rPr>
              <w:t>Liczba projektó</w:t>
            </w:r>
            <w:r>
              <w:rPr>
                <w:sz w:val="18"/>
                <w:szCs w:val="18"/>
              </w:rPr>
              <w:t>w</w:t>
            </w:r>
            <w:r w:rsidRPr="00C608E7">
              <w:rPr>
                <w:sz w:val="18"/>
                <w:szCs w:val="18"/>
              </w:rPr>
              <w:t xml:space="preserve"> skierowanych do następujących grup docelowych: grupy </w:t>
            </w:r>
            <w:proofErr w:type="spellStart"/>
            <w:r w:rsidRPr="00C608E7">
              <w:rPr>
                <w:sz w:val="18"/>
                <w:szCs w:val="18"/>
              </w:rPr>
              <w:t>defaworyzowane</w:t>
            </w:r>
            <w:proofErr w:type="spellEnd"/>
            <w:r w:rsidRPr="00C608E7">
              <w:rPr>
                <w:sz w:val="18"/>
                <w:szCs w:val="18"/>
              </w:rPr>
              <w:t xml:space="preserve"> (określ</w:t>
            </w:r>
            <w:r w:rsidR="00B62B31">
              <w:rPr>
                <w:sz w:val="18"/>
                <w:szCs w:val="18"/>
              </w:rPr>
              <w:t>one w LSR), młodzież, turyści</w:t>
            </w:r>
          </w:p>
        </w:tc>
        <w:tc>
          <w:tcPr>
            <w:tcW w:w="1710" w:type="dxa"/>
            <w:gridSpan w:val="2"/>
            <w:tcBorders>
              <w:top w:val="single" w:sz="4" w:space="0" w:color="auto"/>
              <w:left w:val="single" w:sz="8" w:space="0" w:color="auto"/>
              <w:bottom w:val="single" w:sz="4"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4" w:space="0" w:color="auto"/>
              <w:left w:val="single" w:sz="8" w:space="0" w:color="auto"/>
              <w:bottom w:val="single" w:sz="4" w:space="0" w:color="auto"/>
              <w:right w:val="single" w:sz="8" w:space="0" w:color="auto"/>
            </w:tcBorders>
            <w:vAlign w:val="center"/>
          </w:tcPr>
          <w:p w:rsidR="005A1527" w:rsidRPr="002768CA" w:rsidRDefault="00831458" w:rsidP="00167777">
            <w:pPr>
              <w:spacing w:after="0"/>
              <w:jc w:val="center"/>
              <w:rPr>
                <w:color w:val="000000"/>
                <w:sz w:val="18"/>
                <w:szCs w:val="18"/>
              </w:rPr>
            </w:pPr>
            <w:r w:rsidRPr="002768CA">
              <w:rPr>
                <w:color w:val="000000"/>
                <w:sz w:val="18"/>
                <w:szCs w:val="18"/>
              </w:rPr>
              <w:t>1</w:t>
            </w:r>
          </w:p>
        </w:tc>
        <w:tc>
          <w:tcPr>
            <w:tcW w:w="3175" w:type="dxa"/>
            <w:gridSpan w:val="3"/>
            <w:tcBorders>
              <w:top w:val="single" w:sz="4" w:space="0" w:color="auto"/>
              <w:left w:val="single" w:sz="8" w:space="0" w:color="auto"/>
              <w:bottom w:val="single" w:sz="4"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5A1527" w:rsidTr="00643638">
        <w:trPr>
          <w:gridAfter w:val="1"/>
          <w:wAfter w:w="13" w:type="dxa"/>
          <w:trHeight w:val="460"/>
        </w:trPr>
        <w:tc>
          <w:tcPr>
            <w:tcW w:w="3983"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Przedsięwzięcia</w:t>
            </w:r>
          </w:p>
        </w:tc>
        <w:tc>
          <w:tcPr>
            <w:tcW w:w="1675"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Grupy docelowe</w:t>
            </w:r>
          </w:p>
        </w:tc>
        <w:tc>
          <w:tcPr>
            <w:tcW w:w="1498"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6B47C8">
            <w:pPr>
              <w:spacing w:after="0"/>
              <w:jc w:val="center"/>
              <w:rPr>
                <w:color w:val="000000"/>
                <w:sz w:val="18"/>
                <w:szCs w:val="18"/>
              </w:rPr>
            </w:pPr>
            <w:r>
              <w:rPr>
                <w:color w:val="000000"/>
                <w:sz w:val="18"/>
                <w:szCs w:val="18"/>
              </w:rPr>
              <w:t xml:space="preserve"> Sposób realizacji (konkurs, </w:t>
            </w:r>
            <w:r w:rsidR="006B47C8">
              <w:rPr>
                <w:color w:val="000000"/>
                <w:sz w:val="18"/>
                <w:szCs w:val="18"/>
              </w:rPr>
              <w:t>projek</w:t>
            </w:r>
            <w:r>
              <w:rPr>
                <w:color w:val="000000"/>
                <w:sz w:val="18"/>
                <w:szCs w:val="18"/>
              </w:rPr>
              <w:t xml:space="preserve">t grantowy, operacja własna, </w:t>
            </w:r>
            <w:r w:rsidR="006B47C8">
              <w:rPr>
                <w:color w:val="000000"/>
                <w:sz w:val="18"/>
                <w:szCs w:val="18"/>
              </w:rPr>
              <w:t>projek</w:t>
            </w:r>
            <w:r>
              <w:rPr>
                <w:color w:val="000000"/>
                <w:sz w:val="18"/>
                <w:szCs w:val="18"/>
              </w:rPr>
              <w:t>t współpracy, aktywizacja itp.)</w:t>
            </w:r>
          </w:p>
        </w:tc>
        <w:tc>
          <w:tcPr>
            <w:tcW w:w="7066" w:type="dxa"/>
            <w:gridSpan w:val="9"/>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Wskaźniki produktu</w:t>
            </w:r>
          </w:p>
        </w:tc>
      </w:tr>
      <w:tr w:rsidR="005A1527" w:rsidTr="00643638">
        <w:trPr>
          <w:gridAfter w:val="1"/>
          <w:wAfter w:w="13" w:type="dxa"/>
          <w:trHeight w:val="417"/>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nazwa</w:t>
            </w:r>
          </w:p>
        </w:tc>
        <w:tc>
          <w:tcPr>
            <w:tcW w:w="923"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Jednostka miary </w:t>
            </w:r>
          </w:p>
        </w:tc>
        <w:tc>
          <w:tcPr>
            <w:tcW w:w="2048" w:type="dxa"/>
            <w:gridSpan w:val="4"/>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wartość</w:t>
            </w:r>
          </w:p>
        </w:tc>
        <w:tc>
          <w:tcPr>
            <w:tcW w:w="2385"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Źródło danych/sposób pomiaru</w:t>
            </w:r>
          </w:p>
        </w:tc>
      </w:tr>
      <w:tr w:rsidR="005A1527" w:rsidTr="00643638">
        <w:trPr>
          <w:gridAfter w:val="1"/>
          <w:wAfter w:w="13" w:type="dxa"/>
          <w:trHeight w:val="915"/>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923"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początkowa 2015 rok</w:t>
            </w:r>
          </w:p>
        </w:tc>
        <w:tc>
          <w:tcPr>
            <w:tcW w:w="91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BB66C7" w:rsidP="00167777">
            <w:pPr>
              <w:spacing w:after="0"/>
              <w:jc w:val="center"/>
              <w:rPr>
                <w:color w:val="000000"/>
                <w:sz w:val="18"/>
                <w:szCs w:val="18"/>
              </w:rPr>
            </w:pPr>
            <w:r>
              <w:rPr>
                <w:color w:val="000000"/>
                <w:sz w:val="18"/>
                <w:szCs w:val="18"/>
              </w:rPr>
              <w:t>końcowa 2022 r</w:t>
            </w:r>
            <w:r w:rsidR="005A1527">
              <w:rPr>
                <w:color w:val="000000"/>
                <w:sz w:val="18"/>
                <w:szCs w:val="18"/>
              </w:rPr>
              <w:t>ok</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r>
      <w:tr w:rsidR="005A1527" w:rsidTr="00643638">
        <w:trPr>
          <w:gridAfter w:val="1"/>
          <w:wAfter w:w="13" w:type="dxa"/>
          <w:trHeight w:val="1486"/>
        </w:trPr>
        <w:tc>
          <w:tcPr>
            <w:tcW w:w="860" w:type="dxa"/>
            <w:vMerge w:val="restart"/>
            <w:tcBorders>
              <w:top w:val="single" w:sz="8" w:space="0" w:color="auto"/>
              <w:left w:val="single" w:sz="8" w:space="0" w:color="auto"/>
              <w:right w:val="single" w:sz="8" w:space="0" w:color="auto"/>
            </w:tcBorders>
            <w:vAlign w:val="center"/>
            <w:hideMark/>
          </w:tcPr>
          <w:p w:rsidR="005A1527" w:rsidRPr="00BE07B7" w:rsidRDefault="00D572D1" w:rsidP="00167777">
            <w:pPr>
              <w:spacing w:after="0"/>
              <w:jc w:val="center"/>
              <w:rPr>
                <w:color w:val="000000"/>
                <w:sz w:val="18"/>
                <w:szCs w:val="18"/>
              </w:rPr>
            </w:pPr>
            <w:r w:rsidRPr="00BE07B7">
              <w:rPr>
                <w:color w:val="000000"/>
                <w:sz w:val="18"/>
                <w:szCs w:val="18"/>
              </w:rPr>
              <w:t>2.1.1</w:t>
            </w:r>
          </w:p>
        </w:tc>
        <w:tc>
          <w:tcPr>
            <w:tcW w:w="3123" w:type="dxa"/>
            <w:gridSpan w:val="2"/>
            <w:vMerge w:val="restart"/>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Realizacja projektu “Marsz po zdrowie”</w:t>
            </w:r>
          </w:p>
        </w:tc>
        <w:tc>
          <w:tcPr>
            <w:tcW w:w="1675" w:type="dxa"/>
            <w:gridSpan w:val="3"/>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w:t>
            </w:r>
          </w:p>
        </w:tc>
        <w:tc>
          <w:tcPr>
            <w:tcW w:w="1498" w:type="dxa"/>
            <w:vMerge w:val="restart"/>
            <w:tcBorders>
              <w:top w:val="single" w:sz="8" w:space="0" w:color="auto"/>
              <w:left w:val="single" w:sz="8" w:space="0" w:color="auto"/>
              <w:right w:val="single" w:sz="8" w:space="0" w:color="auto"/>
            </w:tcBorders>
            <w:vAlign w:val="center"/>
            <w:hideMark/>
          </w:tcPr>
          <w:p w:rsidR="005A1527" w:rsidRPr="00CD602F" w:rsidRDefault="005A1527" w:rsidP="00662A9B">
            <w:pPr>
              <w:spacing w:after="0"/>
              <w:jc w:val="center"/>
              <w:rPr>
                <w:color w:val="000000"/>
                <w:sz w:val="18"/>
                <w:szCs w:val="18"/>
                <w:highlight w:val="yellow"/>
              </w:rPr>
            </w:pPr>
            <w:r w:rsidRPr="00CD602F">
              <w:rPr>
                <w:color w:val="000000"/>
                <w:sz w:val="18"/>
                <w:szCs w:val="18"/>
              </w:rPr>
              <w:t xml:space="preserve">Projekt współpracy </w:t>
            </w:r>
            <w:r w:rsidR="001D2584" w:rsidRPr="00CD602F">
              <w:rPr>
                <w:color w:val="000000"/>
                <w:sz w:val="18"/>
                <w:szCs w:val="18"/>
              </w:rPr>
              <w:br/>
              <w:t>(</w:t>
            </w:r>
            <w:r w:rsidR="00662A9B" w:rsidRPr="00662A9B">
              <w:rPr>
                <w:color w:val="FF0000"/>
                <w:sz w:val="18"/>
                <w:szCs w:val="18"/>
              </w:rPr>
              <w:t>22 500 EUR</w:t>
            </w:r>
            <w:r w:rsidR="001D2584" w:rsidRPr="00CD602F">
              <w:rPr>
                <w:color w:val="000000"/>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pStyle w:val="Default"/>
              <w:spacing w:line="276" w:lineRule="auto"/>
              <w:jc w:val="center"/>
              <w:rPr>
                <w:sz w:val="18"/>
                <w:szCs w:val="18"/>
              </w:rPr>
            </w:pPr>
            <w:r w:rsidRPr="002D6ADB">
              <w:rPr>
                <w:sz w:val="18"/>
                <w:szCs w:val="18"/>
              </w:rPr>
              <w:t xml:space="preserve">Liczba zrealizowanych projektów </w:t>
            </w:r>
            <w:r w:rsidR="000C6830" w:rsidRPr="002D6ADB">
              <w:rPr>
                <w:sz w:val="18"/>
                <w:szCs w:val="18"/>
              </w:rPr>
              <w:t>współpracy w tym projektów współpracy międzynarodowej</w:t>
            </w:r>
          </w:p>
        </w:tc>
        <w:tc>
          <w:tcPr>
            <w:tcW w:w="923"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w:t>
            </w:r>
          </w:p>
        </w:tc>
        <w:tc>
          <w:tcPr>
            <w:tcW w:w="2385" w:type="dxa"/>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63"/>
        </w:trPr>
        <w:tc>
          <w:tcPr>
            <w:tcW w:w="860"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3123" w:type="dxa"/>
            <w:gridSpan w:val="2"/>
            <w:vMerge/>
            <w:tcBorders>
              <w:left w:val="single" w:sz="8" w:space="0" w:color="auto"/>
              <w:bottom w:val="single" w:sz="8" w:space="0" w:color="auto"/>
              <w:right w:val="single" w:sz="8" w:space="0" w:color="auto"/>
            </w:tcBorders>
            <w:shd w:val="clear" w:color="auto" w:fill="FFFFFF"/>
            <w:vAlign w:val="center"/>
          </w:tcPr>
          <w:p w:rsidR="005A1527" w:rsidRDefault="005A1527" w:rsidP="00167777">
            <w:pPr>
              <w:spacing w:after="0"/>
              <w:rPr>
                <w:color w:val="000000"/>
                <w:sz w:val="18"/>
                <w:szCs w:val="18"/>
              </w:rPr>
            </w:pPr>
          </w:p>
        </w:tc>
        <w:tc>
          <w:tcPr>
            <w:tcW w:w="1675" w:type="dxa"/>
            <w:gridSpan w:val="3"/>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498"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Pr="00C608E7" w:rsidRDefault="005A1527" w:rsidP="00167777">
            <w:pPr>
              <w:pStyle w:val="Default"/>
              <w:spacing w:line="276" w:lineRule="auto"/>
              <w:jc w:val="center"/>
              <w:rPr>
                <w:sz w:val="18"/>
                <w:szCs w:val="18"/>
              </w:rPr>
            </w:pPr>
            <w:r w:rsidRPr="00D47625">
              <w:rPr>
                <w:sz w:val="18"/>
                <w:szCs w:val="18"/>
              </w:rPr>
              <w:t xml:space="preserve">Liczba LGD uczestniczących </w:t>
            </w:r>
            <w:r w:rsidR="00E541F5">
              <w:rPr>
                <w:sz w:val="18"/>
                <w:szCs w:val="18"/>
              </w:rPr>
              <w:br/>
            </w:r>
            <w:r w:rsidRPr="00D47625">
              <w:rPr>
                <w:sz w:val="18"/>
                <w:szCs w:val="18"/>
              </w:rPr>
              <w:t>w projektach współpracy</w:t>
            </w:r>
          </w:p>
        </w:tc>
        <w:tc>
          <w:tcPr>
            <w:tcW w:w="923"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8</w:t>
            </w:r>
          </w:p>
        </w:tc>
        <w:tc>
          <w:tcPr>
            <w:tcW w:w="2385" w:type="dxa"/>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5A1527" w:rsidTr="00643638">
        <w:trPr>
          <w:gridAfter w:val="1"/>
          <w:wAfter w:w="13" w:type="dxa"/>
          <w:trHeight w:val="1440"/>
        </w:trPr>
        <w:tc>
          <w:tcPr>
            <w:tcW w:w="860" w:type="dxa"/>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2.2.1</w:t>
            </w:r>
          </w:p>
        </w:tc>
        <w:tc>
          <w:tcPr>
            <w:tcW w:w="3123" w:type="dxa"/>
            <w:gridSpan w:val="2"/>
            <w:vMerge w:val="restart"/>
            <w:tcBorders>
              <w:top w:val="single" w:sz="8" w:space="0" w:color="auto"/>
              <w:left w:val="single" w:sz="8" w:space="0" w:color="auto"/>
              <w:right w:val="single" w:sz="8" w:space="0" w:color="auto"/>
            </w:tcBorders>
            <w:shd w:val="clear" w:color="auto" w:fill="FFFFFF"/>
            <w:vAlign w:val="center"/>
            <w:hideMark/>
          </w:tcPr>
          <w:p w:rsidR="005A1527" w:rsidRDefault="005A1527" w:rsidP="00A31E05">
            <w:pPr>
              <w:spacing w:after="0"/>
              <w:rPr>
                <w:color w:val="000000"/>
                <w:sz w:val="18"/>
                <w:szCs w:val="18"/>
              </w:rPr>
            </w:pPr>
            <w:r>
              <w:rPr>
                <w:color w:val="000000"/>
                <w:sz w:val="18"/>
                <w:szCs w:val="18"/>
              </w:rPr>
              <w:t xml:space="preserve">“Czas na </w:t>
            </w:r>
            <w:r w:rsidR="00A31E05">
              <w:rPr>
                <w:color w:val="000000"/>
                <w:sz w:val="18"/>
                <w:szCs w:val="18"/>
              </w:rPr>
              <w:t>Ś</w:t>
            </w:r>
            <w:r>
              <w:rPr>
                <w:color w:val="000000"/>
                <w:sz w:val="18"/>
                <w:szCs w:val="18"/>
              </w:rPr>
              <w:t>więtokrzyskie” – działania marketingowe</w:t>
            </w:r>
          </w:p>
        </w:tc>
        <w:tc>
          <w:tcPr>
            <w:tcW w:w="1675" w:type="dxa"/>
            <w:gridSpan w:val="3"/>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organizacje pozarządowe</w:t>
            </w:r>
          </w:p>
        </w:tc>
        <w:tc>
          <w:tcPr>
            <w:tcW w:w="1498" w:type="dxa"/>
            <w:vMerge w:val="restart"/>
            <w:tcBorders>
              <w:top w:val="single" w:sz="8" w:space="0" w:color="auto"/>
              <w:left w:val="single" w:sz="8" w:space="0" w:color="auto"/>
              <w:right w:val="single" w:sz="8" w:space="0" w:color="auto"/>
            </w:tcBorders>
            <w:vAlign w:val="center"/>
            <w:hideMark/>
          </w:tcPr>
          <w:p w:rsidR="005A1527" w:rsidRPr="002768CA" w:rsidRDefault="00CD602F" w:rsidP="00662A9B">
            <w:pPr>
              <w:spacing w:after="0"/>
              <w:jc w:val="center"/>
              <w:rPr>
                <w:color w:val="000000"/>
                <w:sz w:val="18"/>
                <w:szCs w:val="18"/>
              </w:rPr>
            </w:pPr>
            <w:r>
              <w:rPr>
                <w:color w:val="000000"/>
                <w:sz w:val="18"/>
                <w:szCs w:val="18"/>
              </w:rPr>
              <w:t>Projekt współpracy</w:t>
            </w:r>
            <w:r w:rsidR="001D2584">
              <w:rPr>
                <w:strike/>
                <w:color w:val="000000"/>
                <w:sz w:val="18"/>
                <w:szCs w:val="18"/>
              </w:rPr>
              <w:br/>
            </w:r>
            <w:r w:rsidR="001D2584" w:rsidRPr="00CD602F">
              <w:rPr>
                <w:color w:val="000000"/>
                <w:sz w:val="18"/>
                <w:szCs w:val="18"/>
              </w:rPr>
              <w:t>(</w:t>
            </w:r>
            <w:r w:rsidR="00662A9B" w:rsidRPr="00662A9B">
              <w:rPr>
                <w:color w:val="FF0000"/>
                <w:sz w:val="18"/>
                <w:szCs w:val="18"/>
              </w:rPr>
              <w:t>1</w:t>
            </w:r>
            <w:r w:rsidR="001D2584" w:rsidRPr="00662A9B">
              <w:rPr>
                <w:color w:val="FF0000"/>
                <w:sz w:val="18"/>
                <w:szCs w:val="18"/>
              </w:rPr>
              <w:t>0</w:t>
            </w:r>
            <w:r w:rsidR="00662A9B" w:rsidRPr="00662A9B">
              <w:rPr>
                <w:color w:val="FF0000"/>
                <w:sz w:val="18"/>
                <w:szCs w:val="18"/>
              </w:rPr>
              <w:t> </w:t>
            </w:r>
            <w:r w:rsidR="001D2584" w:rsidRPr="00662A9B">
              <w:rPr>
                <w:color w:val="FF0000"/>
                <w:sz w:val="18"/>
                <w:szCs w:val="18"/>
              </w:rPr>
              <w:t>000</w:t>
            </w:r>
            <w:r w:rsidR="00662A9B" w:rsidRPr="00662A9B">
              <w:rPr>
                <w:color w:val="FF0000"/>
                <w:sz w:val="18"/>
                <w:szCs w:val="18"/>
              </w:rPr>
              <w:t xml:space="preserve"> EUR</w:t>
            </w:r>
            <w:r w:rsidR="001D2584" w:rsidRPr="00CD602F">
              <w:rPr>
                <w:color w:val="000000"/>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pStyle w:val="Default"/>
              <w:spacing w:line="276" w:lineRule="auto"/>
              <w:jc w:val="center"/>
              <w:rPr>
                <w:sz w:val="18"/>
                <w:szCs w:val="18"/>
              </w:rPr>
            </w:pPr>
            <w:r w:rsidRPr="00C608E7">
              <w:rPr>
                <w:sz w:val="18"/>
                <w:szCs w:val="18"/>
              </w:rPr>
              <w:t>Liczba zrea</w:t>
            </w:r>
            <w:r w:rsidR="00B62B31">
              <w:rPr>
                <w:sz w:val="18"/>
                <w:szCs w:val="18"/>
              </w:rPr>
              <w:t>lizowanych projektów współpracy</w:t>
            </w:r>
          </w:p>
        </w:tc>
        <w:tc>
          <w:tcPr>
            <w:tcW w:w="923"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w:t>
            </w:r>
          </w:p>
        </w:tc>
        <w:tc>
          <w:tcPr>
            <w:tcW w:w="2385" w:type="dxa"/>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 </w:t>
            </w:r>
          </w:p>
        </w:tc>
      </w:tr>
      <w:tr w:rsidR="005A1527" w:rsidTr="00643638">
        <w:trPr>
          <w:gridAfter w:val="1"/>
          <w:wAfter w:w="13" w:type="dxa"/>
          <w:trHeight w:val="209"/>
        </w:trPr>
        <w:tc>
          <w:tcPr>
            <w:tcW w:w="860"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3123" w:type="dxa"/>
            <w:gridSpan w:val="2"/>
            <w:vMerge/>
            <w:tcBorders>
              <w:left w:val="single" w:sz="8" w:space="0" w:color="auto"/>
              <w:bottom w:val="single" w:sz="8" w:space="0" w:color="auto"/>
              <w:right w:val="single" w:sz="8" w:space="0" w:color="auto"/>
            </w:tcBorders>
            <w:shd w:val="clear" w:color="auto" w:fill="FFFFFF"/>
            <w:vAlign w:val="center"/>
          </w:tcPr>
          <w:p w:rsidR="005A1527" w:rsidRDefault="005A1527" w:rsidP="00167777">
            <w:pPr>
              <w:spacing w:after="0"/>
              <w:rPr>
                <w:color w:val="000000"/>
                <w:sz w:val="18"/>
                <w:szCs w:val="18"/>
              </w:rPr>
            </w:pPr>
          </w:p>
        </w:tc>
        <w:tc>
          <w:tcPr>
            <w:tcW w:w="1675" w:type="dxa"/>
            <w:gridSpan w:val="3"/>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498" w:type="dxa"/>
            <w:vMerge/>
            <w:tcBorders>
              <w:left w:val="single" w:sz="8" w:space="0" w:color="auto"/>
              <w:bottom w:val="single" w:sz="8" w:space="0" w:color="auto"/>
              <w:right w:val="single" w:sz="8" w:space="0" w:color="auto"/>
            </w:tcBorders>
            <w:vAlign w:val="center"/>
          </w:tcPr>
          <w:p w:rsidR="005A1527" w:rsidRPr="002768CA" w:rsidRDefault="005A1527" w:rsidP="00167777">
            <w:pPr>
              <w:spacing w:after="0"/>
              <w:jc w:val="center"/>
              <w:rPr>
                <w:color w:val="000000"/>
                <w:sz w:val="18"/>
                <w:szCs w:val="18"/>
              </w:rPr>
            </w:pP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Pr="00C608E7" w:rsidRDefault="005A1527" w:rsidP="00167777">
            <w:pPr>
              <w:pStyle w:val="Default"/>
              <w:spacing w:line="276" w:lineRule="auto"/>
              <w:jc w:val="center"/>
              <w:rPr>
                <w:sz w:val="18"/>
                <w:szCs w:val="18"/>
              </w:rPr>
            </w:pPr>
            <w:r w:rsidRPr="00D47625">
              <w:rPr>
                <w:sz w:val="18"/>
                <w:szCs w:val="18"/>
              </w:rPr>
              <w:t xml:space="preserve">Liczba LGD uczestniczących </w:t>
            </w:r>
            <w:r w:rsidR="00E541F5">
              <w:rPr>
                <w:sz w:val="18"/>
                <w:szCs w:val="18"/>
              </w:rPr>
              <w:br/>
            </w:r>
            <w:r w:rsidRPr="00D47625">
              <w:rPr>
                <w:sz w:val="18"/>
                <w:szCs w:val="18"/>
              </w:rPr>
              <w:t>w projektach współpracy</w:t>
            </w:r>
          </w:p>
        </w:tc>
        <w:tc>
          <w:tcPr>
            <w:tcW w:w="923"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5A1527" w:rsidRPr="002768CA" w:rsidRDefault="00C45859" w:rsidP="00167777">
            <w:pPr>
              <w:spacing w:after="0"/>
              <w:jc w:val="center"/>
              <w:rPr>
                <w:color w:val="000000"/>
                <w:sz w:val="18"/>
                <w:szCs w:val="18"/>
              </w:rPr>
            </w:pPr>
            <w:r w:rsidRPr="002768CA">
              <w:rPr>
                <w:color w:val="000000"/>
                <w:sz w:val="18"/>
                <w:szCs w:val="18"/>
              </w:rPr>
              <w:t>6</w:t>
            </w:r>
          </w:p>
        </w:tc>
        <w:tc>
          <w:tcPr>
            <w:tcW w:w="2385" w:type="dxa"/>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5A1527" w:rsidTr="00643638">
        <w:trPr>
          <w:gridAfter w:val="1"/>
          <w:wAfter w:w="13" w:type="dxa"/>
          <w:trHeight w:val="614"/>
        </w:trPr>
        <w:tc>
          <w:tcPr>
            <w:tcW w:w="3983"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jc w:val="center"/>
              <w:rPr>
                <w:color w:val="000000"/>
                <w:sz w:val="18"/>
                <w:szCs w:val="18"/>
              </w:rPr>
            </w:pPr>
            <w:r>
              <w:rPr>
                <w:color w:val="000000"/>
                <w:sz w:val="18"/>
                <w:szCs w:val="18"/>
              </w:rPr>
              <w:t>SUMA</w:t>
            </w:r>
          </w:p>
        </w:tc>
        <w:tc>
          <w:tcPr>
            <w:tcW w:w="1675"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Pr="00BE07B7" w:rsidRDefault="005A1527" w:rsidP="00BE07B7">
            <w:pPr>
              <w:spacing w:after="0"/>
              <w:jc w:val="center"/>
              <w:rPr>
                <w:rFonts w:ascii="Calibri" w:eastAsia="Calibri" w:hAnsi="Calibri"/>
                <w:sz w:val="20"/>
                <w:szCs w:val="20"/>
                <w:lang w:eastAsia="pl-PL"/>
              </w:rPr>
            </w:pPr>
          </w:p>
        </w:tc>
        <w:tc>
          <w:tcPr>
            <w:tcW w:w="1498"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26BB8" w:rsidRPr="006F5D5C" w:rsidRDefault="006F5D5C" w:rsidP="00662A9B">
            <w:pPr>
              <w:spacing w:after="0"/>
              <w:jc w:val="center"/>
              <w:rPr>
                <w:b/>
                <w:bCs/>
                <w:strike/>
                <w:color w:val="000000"/>
                <w:sz w:val="18"/>
                <w:szCs w:val="18"/>
              </w:rPr>
            </w:pPr>
            <w:r w:rsidRPr="006F5D5C">
              <w:rPr>
                <w:b/>
                <w:bCs/>
                <w:strike/>
                <w:color w:val="000000"/>
                <w:sz w:val="18"/>
                <w:szCs w:val="18"/>
              </w:rPr>
              <w:br/>
            </w:r>
            <w:r w:rsidR="00662A9B" w:rsidRPr="00662A9B">
              <w:rPr>
                <w:b/>
                <w:bCs/>
                <w:color w:val="FF0000"/>
                <w:sz w:val="18"/>
                <w:szCs w:val="18"/>
              </w:rPr>
              <w:t>32 5</w:t>
            </w:r>
            <w:r w:rsidRPr="00662A9B">
              <w:rPr>
                <w:b/>
                <w:bCs/>
                <w:color w:val="FF0000"/>
                <w:sz w:val="18"/>
                <w:szCs w:val="18"/>
              </w:rPr>
              <w:t>00</w:t>
            </w:r>
            <w:r w:rsidR="00662A9B" w:rsidRPr="00662A9B">
              <w:rPr>
                <w:b/>
                <w:bCs/>
                <w:color w:val="FF0000"/>
                <w:sz w:val="18"/>
                <w:szCs w:val="18"/>
              </w:rPr>
              <w:t xml:space="preserve"> EUR</w:t>
            </w:r>
            <w:r w:rsidR="008669FC" w:rsidRPr="006F5D5C">
              <w:rPr>
                <w:b/>
                <w:bCs/>
                <w:color w:val="000000"/>
                <w:sz w:val="18"/>
                <w:szCs w:val="18"/>
              </w:rPr>
              <w:br/>
            </w:r>
          </w:p>
        </w:tc>
        <w:tc>
          <w:tcPr>
            <w:tcW w:w="7066" w:type="dxa"/>
            <w:gridSpan w:val="9"/>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w:t>
            </w:r>
          </w:p>
        </w:tc>
      </w:tr>
      <w:tr w:rsidR="005A1527" w:rsidTr="00643638">
        <w:trPr>
          <w:trHeight w:val="556"/>
        </w:trPr>
        <w:tc>
          <w:tcPr>
            <w:tcW w:w="120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ind w:right="45"/>
              <w:jc w:val="center"/>
              <w:rPr>
                <w:b/>
                <w:color w:val="000000"/>
                <w:sz w:val="18"/>
                <w:szCs w:val="18"/>
              </w:rPr>
            </w:pPr>
            <w:r>
              <w:rPr>
                <w:b/>
                <w:color w:val="000000"/>
                <w:sz w:val="18"/>
                <w:szCs w:val="18"/>
              </w:rPr>
              <w:t>3.0</w:t>
            </w:r>
          </w:p>
        </w:tc>
        <w:tc>
          <w:tcPr>
            <w:tcW w:w="2906"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CEL OGÓLNY 3</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bCs/>
                <w:i/>
                <w:color w:val="000000"/>
                <w:sz w:val="18"/>
                <w:szCs w:val="18"/>
              </w:rPr>
            </w:pPr>
            <w:r>
              <w:rPr>
                <w:b/>
                <w:i/>
                <w:color w:val="000000"/>
              </w:rPr>
              <w:t>Społeczeństwo obszaru LGD aktywne i zintegrowane</w:t>
            </w:r>
          </w:p>
        </w:tc>
      </w:tr>
      <w:tr w:rsidR="005A1527" w:rsidTr="00643638">
        <w:trPr>
          <w:trHeight w:val="548"/>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3.1</w:t>
            </w:r>
          </w:p>
        </w:tc>
        <w:tc>
          <w:tcPr>
            <w:tcW w:w="2906" w:type="dxa"/>
            <w:gridSpan w:val="2"/>
            <w:vMerge w:val="restart"/>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CELE SZCZEGÓŁOWE</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Integracja społeczna mieszkańców</w:t>
            </w:r>
          </w:p>
        </w:tc>
      </w:tr>
      <w:tr w:rsidR="005A1527" w:rsidTr="00643638">
        <w:trPr>
          <w:trHeight w:val="468"/>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3.2</w:t>
            </w:r>
          </w:p>
        </w:tc>
        <w:tc>
          <w:tcPr>
            <w:tcW w:w="2906"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b/>
                <w:color w:val="000000"/>
                <w:sz w:val="18"/>
                <w:szCs w:val="18"/>
              </w:rPr>
            </w:pP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Poprawa oferty spędzania czasu wolnego</w:t>
            </w:r>
          </w:p>
        </w:tc>
      </w:tr>
      <w:tr w:rsidR="005A1527" w:rsidTr="00643638">
        <w:trPr>
          <w:trHeight w:val="76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Wskaźniki oddziaływania dla celu ogólnego</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stan początkowy 2014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 xml:space="preserve">plan </w:t>
            </w:r>
            <w:r>
              <w:rPr>
                <w:b/>
                <w:color w:val="000000"/>
                <w:sz w:val="18"/>
                <w:szCs w:val="18"/>
              </w:rPr>
              <w:br/>
              <w:t>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612"/>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W3.0</w:t>
            </w:r>
          </w:p>
        </w:tc>
        <w:tc>
          <w:tcPr>
            <w:tcW w:w="5962" w:type="dxa"/>
            <w:gridSpan w:val="6"/>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r>
              <w:rPr>
                <w:color w:val="000000"/>
                <w:sz w:val="18"/>
                <w:szCs w:val="18"/>
              </w:rPr>
              <w:t>Liczba organizacji pozarządowych na terenie LGD w roku 2022 w stosunku do roku 2014</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132</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150</w:t>
            </w:r>
          </w:p>
        </w:tc>
        <w:tc>
          <w:tcPr>
            <w:tcW w:w="31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Dane GUS</w:t>
            </w:r>
          </w:p>
        </w:tc>
      </w:tr>
      <w:tr w:rsidR="005A1527" w:rsidTr="00643638">
        <w:trPr>
          <w:trHeight w:val="102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Wskaźniki rezultatu dla celów szczegółowych</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9730BB">
        <w:trPr>
          <w:trHeight w:val="428"/>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W3.1</w:t>
            </w:r>
          </w:p>
        </w:tc>
        <w:tc>
          <w:tcPr>
            <w:tcW w:w="5962" w:type="dxa"/>
            <w:gridSpan w:val="6"/>
            <w:tcBorders>
              <w:top w:val="single" w:sz="4" w:space="0" w:color="auto"/>
              <w:left w:val="single" w:sz="8" w:space="0" w:color="auto"/>
              <w:bottom w:val="single" w:sz="8" w:space="0" w:color="auto"/>
              <w:right w:val="single" w:sz="8" w:space="0" w:color="auto"/>
            </w:tcBorders>
            <w:vAlign w:val="center"/>
            <w:hideMark/>
          </w:tcPr>
          <w:p w:rsidR="005A1527" w:rsidRPr="00830B8B" w:rsidRDefault="005A1527" w:rsidP="00167777">
            <w:pPr>
              <w:pStyle w:val="Default"/>
              <w:spacing w:line="276" w:lineRule="auto"/>
              <w:rPr>
                <w:sz w:val="18"/>
                <w:szCs w:val="18"/>
              </w:rPr>
            </w:pPr>
            <w:r w:rsidRPr="00830B8B">
              <w:rPr>
                <w:sz w:val="18"/>
                <w:szCs w:val="18"/>
              </w:rPr>
              <w:t>Liczba osób biorących udział w imprezach</w:t>
            </w:r>
          </w:p>
        </w:tc>
        <w:tc>
          <w:tcPr>
            <w:tcW w:w="1710"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4" w:space="0" w:color="auto"/>
              <w:left w:val="single" w:sz="8" w:space="0" w:color="auto"/>
              <w:bottom w:val="single" w:sz="8" w:space="0" w:color="auto"/>
              <w:right w:val="single" w:sz="8" w:space="0" w:color="auto"/>
            </w:tcBorders>
            <w:vAlign w:val="center"/>
            <w:hideMark/>
          </w:tcPr>
          <w:p w:rsidR="005A1527" w:rsidRPr="003468F3" w:rsidRDefault="00500CA4" w:rsidP="009730BB">
            <w:pPr>
              <w:spacing w:after="0"/>
              <w:jc w:val="center"/>
              <w:rPr>
                <w:strike/>
                <w:color w:val="000000"/>
                <w:sz w:val="18"/>
                <w:szCs w:val="18"/>
              </w:rPr>
            </w:pPr>
            <w:r>
              <w:rPr>
                <w:color w:val="000000"/>
                <w:sz w:val="18"/>
                <w:szCs w:val="18"/>
              </w:rPr>
              <w:t>4000</w:t>
            </w:r>
          </w:p>
        </w:tc>
        <w:tc>
          <w:tcPr>
            <w:tcW w:w="3175" w:type="dxa"/>
            <w:gridSpan w:val="3"/>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120"/>
        </w:trPr>
        <w:tc>
          <w:tcPr>
            <w:tcW w:w="1207" w:type="dxa"/>
            <w:gridSpan w:val="2"/>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W3.2</w:t>
            </w:r>
          </w:p>
        </w:tc>
        <w:tc>
          <w:tcPr>
            <w:tcW w:w="5962" w:type="dxa"/>
            <w:gridSpan w:val="6"/>
            <w:tcBorders>
              <w:top w:val="single" w:sz="4" w:space="0" w:color="auto"/>
              <w:left w:val="single" w:sz="8" w:space="0" w:color="auto"/>
              <w:bottom w:val="single" w:sz="8" w:space="0" w:color="auto"/>
              <w:right w:val="single" w:sz="8" w:space="0" w:color="auto"/>
            </w:tcBorders>
            <w:vAlign w:val="center"/>
            <w:hideMark/>
          </w:tcPr>
          <w:p w:rsidR="005A1527" w:rsidRPr="00830B8B" w:rsidRDefault="005A1527" w:rsidP="00167777">
            <w:pPr>
              <w:pStyle w:val="Default"/>
              <w:spacing w:line="276" w:lineRule="auto"/>
              <w:rPr>
                <w:sz w:val="18"/>
                <w:szCs w:val="18"/>
              </w:rPr>
            </w:pPr>
            <w:r w:rsidRPr="00830B8B">
              <w:rPr>
                <w:sz w:val="18"/>
                <w:szCs w:val="18"/>
              </w:rPr>
              <w:t>Liczba osób, które korzystały z nowopowstałych form spędzania czasu wolnego.</w:t>
            </w:r>
          </w:p>
        </w:tc>
        <w:tc>
          <w:tcPr>
            <w:tcW w:w="1710"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1200</w:t>
            </w:r>
          </w:p>
        </w:tc>
        <w:tc>
          <w:tcPr>
            <w:tcW w:w="3175" w:type="dxa"/>
            <w:gridSpan w:val="3"/>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120"/>
        </w:trPr>
        <w:tc>
          <w:tcPr>
            <w:tcW w:w="1207" w:type="dxa"/>
            <w:gridSpan w:val="2"/>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5962" w:type="dxa"/>
            <w:gridSpan w:val="6"/>
            <w:tcBorders>
              <w:top w:val="single" w:sz="4" w:space="0" w:color="auto"/>
              <w:left w:val="single" w:sz="8" w:space="0" w:color="auto"/>
              <w:bottom w:val="single" w:sz="8" w:space="0" w:color="auto"/>
              <w:right w:val="single" w:sz="8" w:space="0" w:color="auto"/>
            </w:tcBorders>
            <w:vAlign w:val="center"/>
          </w:tcPr>
          <w:p w:rsidR="005A1527" w:rsidRPr="00830B8B" w:rsidRDefault="005A1527" w:rsidP="00167777">
            <w:pPr>
              <w:pStyle w:val="Default"/>
              <w:spacing w:line="276" w:lineRule="auto"/>
              <w:rPr>
                <w:sz w:val="18"/>
                <w:szCs w:val="18"/>
              </w:rPr>
            </w:pPr>
            <w:r w:rsidRPr="00830B8B">
              <w:rPr>
                <w:sz w:val="18"/>
                <w:szCs w:val="18"/>
              </w:rPr>
              <w:t>Wzrost liczby osób korzystających ze zmodernizowanych obiektów infrastruktury spędzania czasu wolnego</w:t>
            </w: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258</w:t>
            </w:r>
          </w:p>
        </w:tc>
        <w:tc>
          <w:tcPr>
            <w:tcW w:w="1047"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F86039">
            <w:pPr>
              <w:spacing w:after="0"/>
              <w:jc w:val="center"/>
              <w:rPr>
                <w:color w:val="000000"/>
                <w:sz w:val="18"/>
                <w:szCs w:val="18"/>
              </w:rPr>
            </w:pPr>
            <w:r>
              <w:rPr>
                <w:color w:val="000000"/>
                <w:sz w:val="18"/>
                <w:szCs w:val="18"/>
              </w:rPr>
              <w:t>4</w:t>
            </w:r>
            <w:r w:rsidR="00F86039" w:rsidRPr="00F86039">
              <w:rPr>
                <w:color w:val="FF0000"/>
                <w:sz w:val="18"/>
                <w:szCs w:val="18"/>
              </w:rPr>
              <w:t>30</w:t>
            </w:r>
          </w:p>
        </w:tc>
        <w:tc>
          <w:tcPr>
            <w:tcW w:w="3175" w:type="dxa"/>
            <w:gridSpan w:val="3"/>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460"/>
        </w:trPr>
        <w:tc>
          <w:tcPr>
            <w:tcW w:w="3983"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lastRenderedPageBreak/>
              <w:t>Przedsięwzięcia</w:t>
            </w:r>
          </w:p>
        </w:tc>
        <w:tc>
          <w:tcPr>
            <w:tcW w:w="1675"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Grupy docelowe</w:t>
            </w:r>
          </w:p>
        </w:tc>
        <w:tc>
          <w:tcPr>
            <w:tcW w:w="1498"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 Sposób realizacji (konkurs, projekt grantowy, operacja własna, projekt współpracy, aktywizacja itp.)</w:t>
            </w:r>
          </w:p>
        </w:tc>
        <w:tc>
          <w:tcPr>
            <w:tcW w:w="7066" w:type="dxa"/>
            <w:gridSpan w:val="9"/>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Wskaźniki produktu</w:t>
            </w:r>
          </w:p>
        </w:tc>
      </w:tr>
      <w:tr w:rsidR="005A1527" w:rsidTr="00643638">
        <w:trPr>
          <w:gridAfter w:val="1"/>
          <w:wAfter w:w="13" w:type="dxa"/>
          <w:trHeight w:val="417"/>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nazwa</w:t>
            </w:r>
          </w:p>
        </w:tc>
        <w:tc>
          <w:tcPr>
            <w:tcW w:w="923"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Jednostka miary </w:t>
            </w:r>
          </w:p>
        </w:tc>
        <w:tc>
          <w:tcPr>
            <w:tcW w:w="2048" w:type="dxa"/>
            <w:gridSpan w:val="4"/>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wartość</w:t>
            </w:r>
          </w:p>
        </w:tc>
        <w:tc>
          <w:tcPr>
            <w:tcW w:w="2385"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Źródło danych/sposób pomiaru</w:t>
            </w:r>
          </w:p>
        </w:tc>
      </w:tr>
      <w:tr w:rsidR="005A1527" w:rsidTr="00643638">
        <w:trPr>
          <w:gridAfter w:val="1"/>
          <w:wAfter w:w="13" w:type="dxa"/>
          <w:trHeight w:val="915"/>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923"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początkowa 2015 rok</w:t>
            </w:r>
          </w:p>
        </w:tc>
        <w:tc>
          <w:tcPr>
            <w:tcW w:w="91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końcowa 2022 Rok</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r>
      <w:tr w:rsidR="005A1527" w:rsidTr="003468F3">
        <w:trPr>
          <w:gridAfter w:val="1"/>
          <w:wAfter w:w="13" w:type="dxa"/>
          <w:trHeight w:val="184"/>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3.1.1</w:t>
            </w:r>
          </w:p>
        </w:tc>
        <w:tc>
          <w:tcPr>
            <w:tcW w:w="31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 xml:space="preserve">Realizacja imprez  promujących LGD </w:t>
            </w:r>
          </w:p>
        </w:tc>
        <w:tc>
          <w:tcPr>
            <w:tcW w:w="16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 organizacje pozarządowe</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20320B">
            <w:pPr>
              <w:spacing w:after="0"/>
              <w:jc w:val="center"/>
              <w:rPr>
                <w:color w:val="000000"/>
                <w:sz w:val="18"/>
                <w:szCs w:val="18"/>
              </w:rPr>
            </w:pPr>
            <w:r w:rsidRPr="00166AF3">
              <w:rPr>
                <w:color w:val="000000"/>
                <w:sz w:val="18"/>
                <w:szCs w:val="18"/>
              </w:rPr>
              <w:t xml:space="preserve">Projekt grantowy </w:t>
            </w:r>
            <w:r w:rsidR="003468F3">
              <w:rPr>
                <w:strike/>
                <w:color w:val="000000"/>
                <w:sz w:val="18"/>
                <w:szCs w:val="18"/>
              </w:rPr>
              <w:br/>
            </w:r>
            <w:r w:rsidR="00662A9B">
              <w:rPr>
                <w:color w:val="000000"/>
                <w:sz w:val="18"/>
                <w:szCs w:val="18"/>
              </w:rPr>
              <w:t>(</w:t>
            </w:r>
            <w:r w:rsidR="00662A9B" w:rsidRPr="00662A9B">
              <w:rPr>
                <w:color w:val="FF0000"/>
                <w:sz w:val="18"/>
                <w:szCs w:val="18"/>
              </w:rPr>
              <w:t>23 038,73 EUR</w:t>
            </w:r>
            <w:r w:rsidR="00662A9B">
              <w:rPr>
                <w:color w:val="000000"/>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spacing w:after="0"/>
              <w:jc w:val="center"/>
              <w:rPr>
                <w:color w:val="000000"/>
                <w:sz w:val="18"/>
                <w:szCs w:val="18"/>
              </w:rPr>
            </w:pPr>
            <w:r w:rsidRPr="00166AF3">
              <w:rPr>
                <w:color w:val="000000"/>
                <w:sz w:val="18"/>
                <w:szCs w:val="18"/>
              </w:rPr>
              <w:t>Liczba zrealizowanych imprez</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spacing w:after="0"/>
              <w:jc w:val="center"/>
              <w:rPr>
                <w:color w:val="000000"/>
                <w:sz w:val="18"/>
                <w:szCs w:val="18"/>
              </w:rPr>
            </w:pPr>
            <w:r w:rsidRPr="00166AF3">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3468F3">
            <w:pPr>
              <w:spacing w:after="0"/>
              <w:jc w:val="center"/>
              <w:rPr>
                <w:color w:val="000000"/>
                <w:sz w:val="18"/>
                <w:szCs w:val="18"/>
              </w:rPr>
            </w:pPr>
            <w:r w:rsidRPr="00166AF3">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Pr="00166AF3" w:rsidRDefault="006F5D5C" w:rsidP="00500CA4">
            <w:pPr>
              <w:spacing w:after="0"/>
              <w:jc w:val="center"/>
              <w:rPr>
                <w:color w:val="000000"/>
                <w:sz w:val="18"/>
                <w:szCs w:val="18"/>
              </w:rPr>
            </w:pPr>
            <w:r w:rsidRPr="006F5D5C">
              <w:rPr>
                <w:color w:val="000000"/>
                <w:sz w:val="18"/>
                <w:szCs w:val="18"/>
                <w:highlight w:val="yellow"/>
              </w:rPr>
              <w:br/>
            </w:r>
            <w:r w:rsidR="00500CA4">
              <w:rPr>
                <w:color w:val="000000"/>
                <w:sz w:val="18"/>
                <w:szCs w:val="18"/>
              </w:rPr>
              <w:t>15</w:t>
            </w:r>
            <w:r w:rsidR="003468F3">
              <w:rPr>
                <w:color w:val="000000"/>
                <w:sz w:val="18"/>
                <w:szCs w:val="18"/>
              </w:rPr>
              <w:br/>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30"/>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3.2.1</w:t>
            </w:r>
          </w:p>
        </w:tc>
        <w:tc>
          <w:tcPr>
            <w:tcW w:w="31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Opracowanie nowych ofert spędzania czasu wolnego</w:t>
            </w:r>
          </w:p>
        </w:tc>
        <w:tc>
          <w:tcPr>
            <w:tcW w:w="16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 organizacje pozarządowe</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6AF3">
            <w:pPr>
              <w:spacing w:after="0"/>
              <w:jc w:val="center"/>
              <w:rPr>
                <w:color w:val="000000"/>
                <w:sz w:val="18"/>
                <w:szCs w:val="18"/>
              </w:rPr>
            </w:pPr>
            <w:r w:rsidRPr="00166AF3">
              <w:rPr>
                <w:color w:val="000000"/>
                <w:sz w:val="18"/>
                <w:szCs w:val="18"/>
              </w:rPr>
              <w:t xml:space="preserve">Projekt grantowy </w:t>
            </w:r>
            <w:r w:rsidR="008D2BB7" w:rsidRPr="00166AF3">
              <w:rPr>
                <w:strike/>
                <w:color w:val="000000"/>
                <w:sz w:val="18"/>
                <w:szCs w:val="18"/>
              </w:rPr>
              <w:br/>
            </w:r>
            <w:r w:rsidR="008D2BB7" w:rsidRPr="00166AF3">
              <w:rPr>
                <w:color w:val="000000"/>
                <w:sz w:val="18"/>
                <w:szCs w:val="18"/>
              </w:rPr>
              <w:t>(</w:t>
            </w:r>
            <w:r w:rsidR="00662A9B" w:rsidRPr="00662A9B">
              <w:rPr>
                <w:color w:val="FF0000"/>
                <w:sz w:val="18"/>
                <w:szCs w:val="18"/>
              </w:rPr>
              <w:t>34 967,78 EUR</w:t>
            </w:r>
            <w:r w:rsidR="008D2BB7" w:rsidRPr="00166AF3">
              <w:rPr>
                <w:color w:val="000000"/>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pStyle w:val="Default"/>
              <w:spacing w:line="276" w:lineRule="auto"/>
              <w:jc w:val="center"/>
              <w:rPr>
                <w:sz w:val="18"/>
                <w:szCs w:val="18"/>
              </w:rPr>
            </w:pPr>
            <w:r w:rsidRPr="00166AF3">
              <w:rPr>
                <w:sz w:val="18"/>
                <w:szCs w:val="18"/>
              </w:rPr>
              <w:t>Liczba nowoutworzonych ofert spędzania czasu wolnego</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spacing w:after="0"/>
              <w:jc w:val="center"/>
              <w:rPr>
                <w:color w:val="000000"/>
                <w:sz w:val="18"/>
                <w:szCs w:val="18"/>
              </w:rPr>
            </w:pPr>
            <w:r w:rsidRPr="00166AF3">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6AF3">
            <w:pPr>
              <w:spacing w:after="0"/>
              <w:jc w:val="center"/>
              <w:rPr>
                <w:color w:val="000000"/>
                <w:sz w:val="18"/>
                <w:szCs w:val="18"/>
              </w:rPr>
            </w:pPr>
            <w:r w:rsidRPr="00166AF3">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Pr="00166AF3" w:rsidRDefault="00B92E14" w:rsidP="00166AF3">
            <w:pPr>
              <w:spacing w:after="0"/>
              <w:jc w:val="center"/>
              <w:rPr>
                <w:color w:val="000000"/>
                <w:sz w:val="18"/>
                <w:szCs w:val="18"/>
              </w:rPr>
            </w:pPr>
            <w:r>
              <w:rPr>
                <w:color w:val="000000"/>
                <w:sz w:val="18"/>
                <w:szCs w:val="18"/>
              </w:rPr>
              <w:t>15</w:t>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36"/>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3.2.2</w:t>
            </w:r>
          </w:p>
        </w:tc>
        <w:tc>
          <w:tcPr>
            <w:tcW w:w="31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3145A0" w:rsidP="00167777">
            <w:pPr>
              <w:spacing w:after="0"/>
              <w:rPr>
                <w:color w:val="000000"/>
                <w:sz w:val="18"/>
                <w:szCs w:val="18"/>
              </w:rPr>
            </w:pPr>
            <w:r w:rsidRPr="00D12368">
              <w:rPr>
                <w:color w:val="000000"/>
                <w:sz w:val="18"/>
                <w:szCs w:val="18"/>
              </w:rPr>
              <w:t xml:space="preserve">Budowa </w:t>
            </w:r>
            <w:r w:rsidR="00A53021" w:rsidRPr="00D12368">
              <w:rPr>
                <w:color w:val="000000"/>
                <w:sz w:val="18"/>
                <w:szCs w:val="18"/>
              </w:rPr>
              <w:t>lub</w:t>
            </w:r>
            <w:r w:rsidR="00A6673A" w:rsidRPr="00D12368">
              <w:rPr>
                <w:color w:val="000000"/>
                <w:sz w:val="18"/>
                <w:szCs w:val="18"/>
              </w:rPr>
              <w:t xml:space="preserve"> m</w:t>
            </w:r>
            <w:r w:rsidR="005A1527" w:rsidRPr="00D12368">
              <w:rPr>
                <w:color w:val="000000"/>
                <w:sz w:val="18"/>
                <w:szCs w:val="18"/>
              </w:rPr>
              <w:t>odernizacja infrastruktury spędzania czasu wolnego</w:t>
            </w:r>
          </w:p>
        </w:tc>
        <w:tc>
          <w:tcPr>
            <w:tcW w:w="16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 organizacje pozarządowe</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2768CA" w:rsidRDefault="007D10FF" w:rsidP="00662A9B">
            <w:pPr>
              <w:spacing w:after="0"/>
              <w:jc w:val="center"/>
              <w:rPr>
                <w:color w:val="000000"/>
                <w:sz w:val="18"/>
                <w:szCs w:val="18"/>
              </w:rPr>
            </w:pPr>
            <w:r w:rsidRPr="002768CA">
              <w:rPr>
                <w:color w:val="000000"/>
                <w:sz w:val="18"/>
                <w:szCs w:val="18"/>
              </w:rPr>
              <w:t xml:space="preserve">Konkurs </w:t>
            </w:r>
            <w:r w:rsidR="00061EBA">
              <w:rPr>
                <w:strike/>
                <w:color w:val="000000"/>
                <w:sz w:val="18"/>
                <w:szCs w:val="18"/>
              </w:rPr>
              <w:br/>
            </w:r>
            <w:r w:rsidR="00151358" w:rsidRPr="00671C44">
              <w:rPr>
                <w:color w:val="000000"/>
                <w:sz w:val="18"/>
                <w:szCs w:val="18"/>
              </w:rPr>
              <w:t>(</w:t>
            </w:r>
            <w:r w:rsidR="00662A9B" w:rsidRPr="00662A9B">
              <w:rPr>
                <w:color w:val="FF0000"/>
                <w:sz w:val="18"/>
                <w:szCs w:val="18"/>
              </w:rPr>
              <w:t>268 318,17 EUR</w:t>
            </w:r>
            <w:r w:rsidR="00151358" w:rsidRPr="00671C44">
              <w:rPr>
                <w:color w:val="000000"/>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Pr="00D12368" w:rsidRDefault="005A1527" w:rsidP="00167777">
            <w:pPr>
              <w:spacing w:after="0"/>
              <w:jc w:val="center"/>
              <w:rPr>
                <w:color w:val="000000"/>
                <w:sz w:val="18"/>
                <w:szCs w:val="18"/>
              </w:rPr>
            </w:pPr>
            <w:r w:rsidRPr="00D12368">
              <w:rPr>
                <w:color w:val="000000"/>
                <w:sz w:val="18"/>
                <w:szCs w:val="18"/>
              </w:rPr>
              <w:t xml:space="preserve">Liczba </w:t>
            </w:r>
            <w:r w:rsidR="003145A0" w:rsidRPr="00D12368">
              <w:rPr>
                <w:color w:val="000000"/>
                <w:sz w:val="18"/>
                <w:szCs w:val="18"/>
              </w:rPr>
              <w:t>nowych</w:t>
            </w:r>
            <w:r w:rsidR="00A53021" w:rsidRPr="00D12368">
              <w:rPr>
                <w:color w:val="000000"/>
                <w:sz w:val="18"/>
                <w:szCs w:val="18"/>
              </w:rPr>
              <w:t xml:space="preserve"> lub </w:t>
            </w:r>
          </w:p>
          <w:p w:rsidR="005A1527" w:rsidRPr="00D12368" w:rsidRDefault="005A1527" w:rsidP="00167777">
            <w:pPr>
              <w:spacing w:after="0"/>
              <w:jc w:val="center"/>
              <w:rPr>
                <w:color w:val="000000"/>
                <w:sz w:val="18"/>
                <w:szCs w:val="18"/>
              </w:rPr>
            </w:pPr>
            <w:r w:rsidRPr="00D12368">
              <w:rPr>
                <w:color w:val="000000"/>
                <w:sz w:val="18"/>
                <w:szCs w:val="18"/>
              </w:rPr>
              <w:t>zmodernizowanych ogólnodostępnych</w:t>
            </w:r>
          </w:p>
          <w:p w:rsidR="005A1527" w:rsidRPr="002768CA" w:rsidRDefault="005A1527" w:rsidP="00167777">
            <w:pPr>
              <w:spacing w:after="0"/>
              <w:jc w:val="center"/>
              <w:rPr>
                <w:color w:val="000000"/>
                <w:sz w:val="18"/>
                <w:szCs w:val="18"/>
              </w:rPr>
            </w:pPr>
            <w:r w:rsidRPr="00D12368">
              <w:rPr>
                <w:color w:val="000000"/>
                <w:sz w:val="18"/>
                <w:szCs w:val="18"/>
              </w:rPr>
              <w:t xml:space="preserve"> i niekomercyjnych obiektów infrastruktury spędzania czasu wolnego</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 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Pr="002768CA" w:rsidRDefault="003F590D" w:rsidP="00F86039">
            <w:pPr>
              <w:spacing w:after="0"/>
              <w:jc w:val="center"/>
              <w:rPr>
                <w:color w:val="000000"/>
                <w:sz w:val="18"/>
                <w:szCs w:val="18"/>
              </w:rPr>
            </w:pPr>
            <w:r w:rsidRPr="00F86039">
              <w:rPr>
                <w:color w:val="FF0000"/>
                <w:sz w:val="18"/>
                <w:szCs w:val="18"/>
              </w:rPr>
              <w:t>1</w:t>
            </w:r>
            <w:r w:rsidR="00F86039" w:rsidRPr="00F86039">
              <w:rPr>
                <w:color w:val="FF0000"/>
                <w:sz w:val="18"/>
                <w:szCs w:val="18"/>
              </w:rPr>
              <w:t>3</w:t>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Sprawozdania beneficjentów, dane LGD </w:t>
            </w:r>
          </w:p>
        </w:tc>
      </w:tr>
      <w:tr w:rsidR="005A1527" w:rsidTr="0020320B">
        <w:trPr>
          <w:gridAfter w:val="1"/>
          <w:wAfter w:w="13" w:type="dxa"/>
          <w:trHeight w:val="614"/>
        </w:trPr>
        <w:tc>
          <w:tcPr>
            <w:tcW w:w="3983"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jc w:val="center"/>
              <w:rPr>
                <w:color w:val="000000"/>
                <w:sz w:val="18"/>
                <w:szCs w:val="18"/>
              </w:rPr>
            </w:pPr>
            <w:r>
              <w:rPr>
                <w:color w:val="000000"/>
                <w:sz w:val="18"/>
                <w:szCs w:val="18"/>
              </w:rPr>
              <w:t>SUMA</w:t>
            </w:r>
          </w:p>
        </w:tc>
        <w:tc>
          <w:tcPr>
            <w:tcW w:w="1675"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rPr>
                <w:rFonts w:ascii="Calibri" w:eastAsia="Calibri" w:hAnsi="Calibri"/>
                <w:sz w:val="20"/>
                <w:szCs w:val="20"/>
                <w:lang w:eastAsia="pl-PL"/>
              </w:rPr>
            </w:pPr>
          </w:p>
        </w:tc>
        <w:tc>
          <w:tcPr>
            <w:tcW w:w="1498"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Pr="0020320B" w:rsidRDefault="00662A9B" w:rsidP="0020320B">
            <w:pPr>
              <w:spacing w:after="0"/>
              <w:jc w:val="center"/>
              <w:rPr>
                <w:b/>
                <w:bCs/>
                <w:strike/>
                <w:color w:val="000000"/>
                <w:sz w:val="18"/>
                <w:szCs w:val="18"/>
              </w:rPr>
            </w:pPr>
            <w:r w:rsidRPr="00662A9B">
              <w:rPr>
                <w:b/>
                <w:bCs/>
                <w:color w:val="FF0000"/>
                <w:sz w:val="18"/>
                <w:szCs w:val="18"/>
              </w:rPr>
              <w:t>326 324,68</w:t>
            </w:r>
            <w:r>
              <w:rPr>
                <w:b/>
                <w:bCs/>
                <w:color w:val="FF0000"/>
                <w:sz w:val="18"/>
                <w:szCs w:val="18"/>
              </w:rPr>
              <w:t xml:space="preserve"> EUR</w:t>
            </w:r>
          </w:p>
        </w:tc>
        <w:tc>
          <w:tcPr>
            <w:tcW w:w="7066" w:type="dxa"/>
            <w:gridSpan w:val="9"/>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 </w:t>
            </w:r>
          </w:p>
        </w:tc>
      </w:tr>
    </w:tbl>
    <w:p w:rsidR="005D1844" w:rsidRPr="0077512F" w:rsidRDefault="005D1844" w:rsidP="00167777">
      <w:pPr>
        <w:pStyle w:val="Podtytu"/>
        <w:spacing w:line="276" w:lineRule="auto"/>
      </w:pPr>
      <w:r>
        <w:t>Realizacja wskaźników produktu i rezultatu w ramach kosztów bieżących LGD</w:t>
      </w:r>
    </w:p>
    <w:tbl>
      <w:tblPr>
        <w:tblStyle w:val="Tabela-Siatka"/>
        <w:tblW w:w="14709" w:type="dxa"/>
        <w:tblLayout w:type="fixed"/>
        <w:tblLook w:val="04A0" w:firstRow="1" w:lastRow="0" w:firstColumn="1" w:lastColumn="0" w:noHBand="0" w:noVBand="1"/>
      </w:tblPr>
      <w:tblGrid>
        <w:gridCol w:w="546"/>
        <w:gridCol w:w="1576"/>
        <w:gridCol w:w="1263"/>
        <w:gridCol w:w="2989"/>
        <w:gridCol w:w="1105"/>
        <w:gridCol w:w="142"/>
        <w:gridCol w:w="1301"/>
        <w:gridCol w:w="1419"/>
        <w:gridCol w:w="540"/>
        <w:gridCol w:w="927"/>
        <w:gridCol w:w="2901"/>
      </w:tblGrid>
      <w:tr w:rsidR="005D1844" w:rsidRPr="0077512F" w:rsidTr="00A42BA4">
        <w:trPr>
          <w:trHeight w:val="447"/>
        </w:trPr>
        <w:tc>
          <w:tcPr>
            <w:tcW w:w="14709" w:type="dxa"/>
            <w:gridSpan w:val="11"/>
            <w:shd w:val="clear" w:color="auto" w:fill="B2A1C7" w:themeFill="accent4" w:themeFillTint="99"/>
            <w:vAlign w:val="center"/>
          </w:tcPr>
          <w:p w:rsidR="005D1844" w:rsidRPr="0077512F" w:rsidRDefault="005D1844" w:rsidP="00167777">
            <w:pPr>
              <w:spacing w:line="276" w:lineRule="auto"/>
              <w:jc w:val="center"/>
              <w:rPr>
                <w:rFonts w:cs="Times New Roman"/>
                <w:b/>
              </w:rPr>
            </w:pPr>
            <w:r w:rsidRPr="0077512F">
              <w:rPr>
                <w:rFonts w:cs="Times New Roman"/>
                <w:b/>
              </w:rPr>
              <w:t>KOSZTY BIEŻĄCE</w:t>
            </w:r>
          </w:p>
        </w:tc>
      </w:tr>
      <w:tr w:rsidR="005D1844" w:rsidRPr="0077512F" w:rsidTr="00A42BA4">
        <w:trPr>
          <w:trHeight w:val="398"/>
        </w:trPr>
        <w:tc>
          <w:tcPr>
            <w:tcW w:w="2122" w:type="dxa"/>
            <w:gridSpan w:val="2"/>
            <w:shd w:val="clear" w:color="auto" w:fill="D9D9D9" w:themeFill="background1" w:themeFillShade="D9"/>
            <w:vAlign w:val="center"/>
          </w:tcPr>
          <w:p w:rsidR="005D1844" w:rsidRPr="0077512F" w:rsidRDefault="005D1844" w:rsidP="00167777">
            <w:pPr>
              <w:spacing w:line="276" w:lineRule="auto"/>
              <w:jc w:val="center"/>
              <w:rPr>
                <w:rFonts w:cs="Times New Roman"/>
                <w:b/>
              </w:rPr>
            </w:pPr>
            <w:r>
              <w:rPr>
                <w:rFonts w:cs="Times New Roman"/>
                <w:b/>
              </w:rPr>
              <w:t>CEL</w:t>
            </w:r>
          </w:p>
        </w:tc>
        <w:tc>
          <w:tcPr>
            <w:tcW w:w="12587" w:type="dxa"/>
            <w:gridSpan w:val="9"/>
            <w:shd w:val="clear" w:color="auto" w:fill="E5DFEC" w:themeFill="accent4" w:themeFillTint="33"/>
            <w:vAlign w:val="center"/>
          </w:tcPr>
          <w:p w:rsidR="005D1844" w:rsidRPr="0077512F" w:rsidRDefault="005D1844" w:rsidP="00167777">
            <w:pPr>
              <w:spacing w:line="276" w:lineRule="auto"/>
              <w:jc w:val="center"/>
              <w:rPr>
                <w:rFonts w:cs="Times New Roman"/>
                <w:b/>
              </w:rPr>
            </w:pPr>
            <w:r>
              <w:rPr>
                <w:rFonts w:cs="Times New Roman"/>
                <w:b/>
              </w:rPr>
              <w:t>Wdrożenie Strategii Rozwoju Lokalnego Kierowanego przez Społeczność</w:t>
            </w:r>
          </w:p>
        </w:tc>
      </w:tr>
      <w:tr w:rsidR="005D1844" w:rsidRPr="0077512F" w:rsidTr="00A42BA4">
        <w:trPr>
          <w:trHeight w:val="411"/>
        </w:trPr>
        <w:tc>
          <w:tcPr>
            <w:tcW w:w="14709" w:type="dxa"/>
            <w:gridSpan w:val="11"/>
            <w:shd w:val="clear" w:color="auto" w:fill="E5DFEC" w:themeFill="accent4" w:themeFillTint="33"/>
            <w:vAlign w:val="center"/>
          </w:tcPr>
          <w:p w:rsidR="005D1844" w:rsidRPr="0077512F" w:rsidRDefault="005D1844" w:rsidP="00167777">
            <w:pPr>
              <w:spacing w:line="276" w:lineRule="auto"/>
              <w:jc w:val="center"/>
              <w:rPr>
                <w:rFonts w:cs="Times New Roman"/>
                <w:b/>
              </w:rPr>
            </w:pPr>
            <w:r w:rsidRPr="0077512F">
              <w:rPr>
                <w:rFonts w:cs="Times New Roman"/>
                <w:b/>
              </w:rPr>
              <w:t>WSKAŹNIKI REZULTATU</w:t>
            </w:r>
          </w:p>
        </w:tc>
      </w:tr>
      <w:tr w:rsidR="005D1844" w:rsidRPr="0077512F" w:rsidTr="00A42BA4">
        <w:trPr>
          <w:trHeight w:val="383"/>
        </w:trPr>
        <w:tc>
          <w:tcPr>
            <w:tcW w:w="546" w:type="dxa"/>
            <w:vMerge w:val="restart"/>
            <w:shd w:val="clear" w:color="auto" w:fill="F2F2F2" w:themeFill="background1" w:themeFillShade="F2"/>
            <w:vAlign w:val="center"/>
          </w:tcPr>
          <w:p w:rsidR="005D1844" w:rsidRPr="0077512F" w:rsidRDefault="0063470B" w:rsidP="00167777">
            <w:pPr>
              <w:spacing w:line="276" w:lineRule="auto"/>
              <w:jc w:val="center"/>
              <w:rPr>
                <w:rFonts w:cs="Times New Roman"/>
              </w:rPr>
            </w:pPr>
            <w:r>
              <w:rPr>
                <w:rFonts w:cs="Times New Roman"/>
              </w:rPr>
              <w:t>Nr</w:t>
            </w:r>
          </w:p>
        </w:tc>
        <w:tc>
          <w:tcPr>
            <w:tcW w:w="5828" w:type="dxa"/>
            <w:gridSpan w:val="3"/>
            <w:vMerge w:val="restart"/>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 xml:space="preserve">Nazwa </w:t>
            </w:r>
          </w:p>
        </w:tc>
        <w:tc>
          <w:tcPr>
            <w:tcW w:w="1105" w:type="dxa"/>
            <w:vMerge w:val="restart"/>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jednostka miary</w:t>
            </w:r>
          </w:p>
        </w:tc>
        <w:tc>
          <w:tcPr>
            <w:tcW w:w="4329" w:type="dxa"/>
            <w:gridSpan w:val="5"/>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 xml:space="preserve">Okres osiągania wskaźnika </w:t>
            </w:r>
          </w:p>
        </w:tc>
        <w:tc>
          <w:tcPr>
            <w:tcW w:w="2901" w:type="dxa"/>
            <w:vMerge w:val="restart"/>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sposób pomiaru</w:t>
            </w:r>
          </w:p>
        </w:tc>
      </w:tr>
      <w:tr w:rsidR="005D1844" w:rsidRPr="0077512F" w:rsidTr="00A42BA4">
        <w:trPr>
          <w:trHeight w:val="382"/>
        </w:trPr>
        <w:tc>
          <w:tcPr>
            <w:tcW w:w="546" w:type="dxa"/>
            <w:vMerge/>
            <w:shd w:val="clear" w:color="auto" w:fill="F2F2F2" w:themeFill="background1" w:themeFillShade="F2"/>
            <w:vAlign w:val="center"/>
          </w:tcPr>
          <w:p w:rsidR="005D1844" w:rsidRPr="0077512F" w:rsidRDefault="005D1844" w:rsidP="00167777">
            <w:pPr>
              <w:spacing w:line="276" w:lineRule="auto"/>
              <w:jc w:val="center"/>
              <w:rPr>
                <w:rFonts w:cs="Times New Roman"/>
              </w:rPr>
            </w:pPr>
          </w:p>
        </w:tc>
        <w:tc>
          <w:tcPr>
            <w:tcW w:w="5828" w:type="dxa"/>
            <w:gridSpan w:val="3"/>
            <w:vMerge/>
            <w:shd w:val="clear" w:color="auto" w:fill="F2F2F2" w:themeFill="background1" w:themeFillShade="F2"/>
            <w:vAlign w:val="center"/>
          </w:tcPr>
          <w:p w:rsidR="005D1844" w:rsidRPr="00C66B69" w:rsidRDefault="005D1844" w:rsidP="00167777">
            <w:pPr>
              <w:spacing w:line="276" w:lineRule="auto"/>
              <w:jc w:val="center"/>
              <w:rPr>
                <w:rFonts w:cs="Times New Roman"/>
              </w:rPr>
            </w:pPr>
          </w:p>
        </w:tc>
        <w:tc>
          <w:tcPr>
            <w:tcW w:w="1105" w:type="dxa"/>
            <w:vMerge/>
            <w:shd w:val="clear" w:color="auto" w:fill="F2F2F2" w:themeFill="background1" w:themeFillShade="F2"/>
            <w:vAlign w:val="center"/>
          </w:tcPr>
          <w:p w:rsidR="005D1844" w:rsidRPr="00C66B69" w:rsidRDefault="005D1844" w:rsidP="00167777">
            <w:pPr>
              <w:spacing w:line="276" w:lineRule="auto"/>
              <w:jc w:val="center"/>
              <w:rPr>
                <w:rFonts w:cs="Times New Roman"/>
              </w:rPr>
            </w:pPr>
          </w:p>
        </w:tc>
        <w:tc>
          <w:tcPr>
            <w:tcW w:w="1443" w:type="dxa"/>
            <w:gridSpan w:val="2"/>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2016–2018</w:t>
            </w:r>
          </w:p>
        </w:tc>
        <w:tc>
          <w:tcPr>
            <w:tcW w:w="1419" w:type="dxa"/>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2019–2021</w:t>
            </w:r>
          </w:p>
        </w:tc>
        <w:tc>
          <w:tcPr>
            <w:tcW w:w="1467" w:type="dxa"/>
            <w:gridSpan w:val="2"/>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2022–2023</w:t>
            </w:r>
          </w:p>
        </w:tc>
        <w:tc>
          <w:tcPr>
            <w:tcW w:w="2901" w:type="dxa"/>
            <w:vMerge/>
            <w:shd w:val="clear" w:color="auto" w:fill="F2F2F2" w:themeFill="background1" w:themeFillShade="F2"/>
            <w:vAlign w:val="center"/>
          </w:tcPr>
          <w:p w:rsidR="005D1844" w:rsidRPr="00C66B69" w:rsidRDefault="005D1844" w:rsidP="00167777">
            <w:pPr>
              <w:spacing w:line="276" w:lineRule="auto"/>
              <w:jc w:val="center"/>
              <w:rPr>
                <w:rFonts w:cs="Times New Roman"/>
              </w:rPr>
            </w:pPr>
          </w:p>
        </w:tc>
      </w:tr>
      <w:tr w:rsidR="005D1844" w:rsidRPr="0077512F" w:rsidTr="00A42BA4">
        <w:trPr>
          <w:trHeight w:val="505"/>
        </w:trPr>
        <w:tc>
          <w:tcPr>
            <w:tcW w:w="546" w:type="dxa"/>
            <w:vAlign w:val="center"/>
          </w:tcPr>
          <w:p w:rsidR="005D1844" w:rsidRPr="0077512F" w:rsidRDefault="005D1844" w:rsidP="00167777">
            <w:pPr>
              <w:spacing w:line="276" w:lineRule="auto"/>
              <w:jc w:val="center"/>
              <w:rPr>
                <w:rFonts w:cs="Times New Roman"/>
              </w:rPr>
            </w:pPr>
            <w:r w:rsidRPr="0077512F">
              <w:rPr>
                <w:rFonts w:cs="Times New Roman"/>
              </w:rPr>
              <w:t>1.</w:t>
            </w:r>
          </w:p>
        </w:tc>
        <w:tc>
          <w:tcPr>
            <w:tcW w:w="5828" w:type="dxa"/>
            <w:gridSpan w:val="3"/>
            <w:vAlign w:val="center"/>
          </w:tcPr>
          <w:p w:rsidR="005D1844" w:rsidRPr="00C66B69" w:rsidRDefault="005D1844" w:rsidP="00167777">
            <w:pPr>
              <w:spacing w:line="276" w:lineRule="auto"/>
              <w:rPr>
                <w:rFonts w:cs="Times New Roman"/>
              </w:rPr>
            </w:pPr>
            <w:r w:rsidRPr="00C66B69">
              <w:rPr>
                <w:rFonts w:cs="Times New Roman"/>
              </w:rPr>
              <w:t xml:space="preserve">Liczba osób, które otrzymały wsparcie po uprzednim </w:t>
            </w:r>
            <w:r w:rsidRPr="00C66B69">
              <w:rPr>
                <w:rFonts w:cs="Times New Roman"/>
              </w:rPr>
              <w:lastRenderedPageBreak/>
              <w:t>udzieleniu indywidualnego doradztwa w zakresie ubiegania się o wsparcie na realizację LSR, świadczonego w biurze LGD</w:t>
            </w:r>
          </w:p>
        </w:tc>
        <w:tc>
          <w:tcPr>
            <w:tcW w:w="1105" w:type="dxa"/>
            <w:vAlign w:val="center"/>
          </w:tcPr>
          <w:p w:rsidR="005D1844" w:rsidRPr="00C66B69" w:rsidRDefault="005D1844" w:rsidP="00167777">
            <w:pPr>
              <w:spacing w:line="276" w:lineRule="auto"/>
              <w:jc w:val="center"/>
              <w:rPr>
                <w:rFonts w:cs="Times New Roman"/>
              </w:rPr>
            </w:pPr>
            <w:r w:rsidRPr="00C66B69">
              <w:rPr>
                <w:rFonts w:cs="Times New Roman"/>
              </w:rPr>
              <w:lastRenderedPageBreak/>
              <w:t>szt.</w:t>
            </w:r>
          </w:p>
        </w:tc>
        <w:tc>
          <w:tcPr>
            <w:tcW w:w="1443" w:type="dxa"/>
            <w:gridSpan w:val="2"/>
            <w:vAlign w:val="center"/>
          </w:tcPr>
          <w:p w:rsidR="005D1844" w:rsidRPr="002768CA" w:rsidRDefault="00D6075F" w:rsidP="00167777">
            <w:pPr>
              <w:spacing w:line="276" w:lineRule="auto"/>
              <w:jc w:val="center"/>
              <w:rPr>
                <w:rFonts w:cs="Times New Roman"/>
              </w:rPr>
            </w:pPr>
            <w:r w:rsidRPr="002768CA">
              <w:rPr>
                <w:rFonts w:cs="Times New Roman"/>
              </w:rPr>
              <w:t>15</w:t>
            </w:r>
          </w:p>
        </w:tc>
        <w:tc>
          <w:tcPr>
            <w:tcW w:w="1419" w:type="dxa"/>
            <w:vAlign w:val="center"/>
          </w:tcPr>
          <w:p w:rsidR="005D1844" w:rsidRPr="002768CA" w:rsidRDefault="005D1844" w:rsidP="00167777">
            <w:pPr>
              <w:spacing w:line="276" w:lineRule="auto"/>
              <w:jc w:val="center"/>
              <w:rPr>
                <w:rFonts w:cs="Times New Roman"/>
              </w:rPr>
            </w:pPr>
            <w:r w:rsidRPr="002768CA">
              <w:rPr>
                <w:rFonts w:cs="Times New Roman"/>
              </w:rPr>
              <w:t>10</w:t>
            </w:r>
          </w:p>
        </w:tc>
        <w:tc>
          <w:tcPr>
            <w:tcW w:w="1467" w:type="dxa"/>
            <w:gridSpan w:val="2"/>
            <w:vAlign w:val="center"/>
          </w:tcPr>
          <w:p w:rsidR="005D1844" w:rsidRPr="002768CA" w:rsidRDefault="00D6075F" w:rsidP="00167777">
            <w:pPr>
              <w:spacing w:line="276" w:lineRule="auto"/>
              <w:jc w:val="center"/>
              <w:rPr>
                <w:rFonts w:cs="Times New Roman"/>
              </w:rPr>
            </w:pPr>
            <w:r w:rsidRPr="002768CA">
              <w:rPr>
                <w:rFonts w:cs="Times New Roman"/>
              </w:rPr>
              <w:t>0</w:t>
            </w:r>
          </w:p>
        </w:tc>
        <w:tc>
          <w:tcPr>
            <w:tcW w:w="2901" w:type="dxa"/>
            <w:vAlign w:val="center"/>
          </w:tcPr>
          <w:p w:rsidR="005D1844" w:rsidRPr="00C66B69" w:rsidRDefault="005D1844" w:rsidP="00167777">
            <w:pPr>
              <w:spacing w:line="276" w:lineRule="auto"/>
              <w:jc w:val="center"/>
              <w:rPr>
                <w:rFonts w:cs="Times New Roman"/>
              </w:rPr>
            </w:pPr>
            <w:r w:rsidRPr="00C66B69">
              <w:rPr>
                <w:rFonts w:cs="Times New Roman"/>
              </w:rPr>
              <w:t xml:space="preserve">Mierzony na podstawie </w:t>
            </w:r>
            <w:r w:rsidRPr="00C66B69">
              <w:rPr>
                <w:rFonts w:cs="Times New Roman"/>
              </w:rPr>
              <w:lastRenderedPageBreak/>
              <w:t>rejestru udzielonego doradztwa prowadzonego przez LGD</w:t>
            </w:r>
          </w:p>
        </w:tc>
      </w:tr>
      <w:tr w:rsidR="005D1844" w:rsidRPr="0077512F" w:rsidTr="00A42BA4">
        <w:trPr>
          <w:trHeight w:val="505"/>
        </w:trPr>
        <w:tc>
          <w:tcPr>
            <w:tcW w:w="546" w:type="dxa"/>
            <w:vAlign w:val="center"/>
          </w:tcPr>
          <w:p w:rsidR="005D1844" w:rsidRPr="0077512F" w:rsidRDefault="005D1844" w:rsidP="00167777">
            <w:pPr>
              <w:spacing w:line="276" w:lineRule="auto"/>
              <w:jc w:val="center"/>
              <w:rPr>
                <w:rFonts w:cs="Times New Roman"/>
              </w:rPr>
            </w:pPr>
            <w:r w:rsidRPr="0077512F">
              <w:rPr>
                <w:rFonts w:cs="Times New Roman"/>
              </w:rPr>
              <w:lastRenderedPageBreak/>
              <w:t>2.</w:t>
            </w:r>
          </w:p>
        </w:tc>
        <w:tc>
          <w:tcPr>
            <w:tcW w:w="5828" w:type="dxa"/>
            <w:gridSpan w:val="3"/>
            <w:vAlign w:val="center"/>
          </w:tcPr>
          <w:p w:rsidR="005D1844" w:rsidRPr="00C66B69" w:rsidRDefault="005D1844" w:rsidP="00167777">
            <w:pPr>
              <w:spacing w:line="276" w:lineRule="auto"/>
              <w:rPr>
                <w:rFonts w:cs="Times New Roman"/>
              </w:rPr>
            </w:pPr>
            <w:r w:rsidRPr="00C66B69">
              <w:rPr>
                <w:rFonts w:cs="Times New Roman"/>
              </w:rPr>
              <w:t xml:space="preserve">Liczba osób, które wzięły udział w szkoleniach </w:t>
            </w:r>
          </w:p>
        </w:tc>
        <w:tc>
          <w:tcPr>
            <w:tcW w:w="1105" w:type="dxa"/>
            <w:vAlign w:val="center"/>
          </w:tcPr>
          <w:p w:rsidR="005D1844" w:rsidRPr="00C66B69" w:rsidRDefault="005D1844" w:rsidP="00167777">
            <w:pPr>
              <w:spacing w:line="276" w:lineRule="auto"/>
              <w:jc w:val="center"/>
              <w:rPr>
                <w:rFonts w:cs="Times New Roman"/>
              </w:rPr>
            </w:pPr>
            <w:r w:rsidRPr="00C66B69">
              <w:rPr>
                <w:rFonts w:cs="Times New Roman"/>
              </w:rPr>
              <w:t>szt.</w:t>
            </w:r>
          </w:p>
        </w:tc>
        <w:tc>
          <w:tcPr>
            <w:tcW w:w="1443" w:type="dxa"/>
            <w:gridSpan w:val="2"/>
            <w:vAlign w:val="center"/>
          </w:tcPr>
          <w:p w:rsidR="005D1844" w:rsidRPr="002D6ADB" w:rsidRDefault="005D1844" w:rsidP="00167777">
            <w:pPr>
              <w:spacing w:line="276" w:lineRule="auto"/>
              <w:jc w:val="center"/>
              <w:rPr>
                <w:rFonts w:cs="Times New Roman"/>
              </w:rPr>
            </w:pPr>
            <w:r w:rsidRPr="002D6ADB">
              <w:rPr>
                <w:rFonts w:cs="Times New Roman"/>
              </w:rPr>
              <w:t>2</w:t>
            </w:r>
            <w:r w:rsidR="00D90F7B" w:rsidRPr="002D6ADB">
              <w:rPr>
                <w:rFonts w:cs="Times New Roman"/>
              </w:rPr>
              <w:t>2</w:t>
            </w:r>
          </w:p>
        </w:tc>
        <w:tc>
          <w:tcPr>
            <w:tcW w:w="1419" w:type="dxa"/>
            <w:vAlign w:val="center"/>
          </w:tcPr>
          <w:p w:rsidR="005D1844" w:rsidRPr="002D6ADB" w:rsidRDefault="005D1844" w:rsidP="00167777">
            <w:pPr>
              <w:spacing w:line="276" w:lineRule="auto"/>
              <w:jc w:val="center"/>
              <w:rPr>
                <w:rFonts w:cs="Times New Roman"/>
              </w:rPr>
            </w:pPr>
            <w:r w:rsidRPr="002D6ADB">
              <w:rPr>
                <w:rFonts w:cs="Times New Roman"/>
              </w:rPr>
              <w:t>2</w:t>
            </w:r>
            <w:r w:rsidR="00D90F7B" w:rsidRPr="002D6ADB">
              <w:rPr>
                <w:rFonts w:cs="Times New Roman"/>
              </w:rPr>
              <w:t>2</w:t>
            </w:r>
          </w:p>
        </w:tc>
        <w:tc>
          <w:tcPr>
            <w:tcW w:w="1467" w:type="dxa"/>
            <w:gridSpan w:val="2"/>
            <w:vAlign w:val="center"/>
          </w:tcPr>
          <w:p w:rsidR="005D1844" w:rsidRPr="002D6ADB" w:rsidRDefault="005D1844" w:rsidP="00167777">
            <w:pPr>
              <w:spacing w:line="276" w:lineRule="auto"/>
              <w:jc w:val="center"/>
              <w:rPr>
                <w:rFonts w:cs="Times New Roman"/>
              </w:rPr>
            </w:pPr>
            <w:r w:rsidRPr="002D6ADB">
              <w:rPr>
                <w:rFonts w:cs="Times New Roman"/>
              </w:rPr>
              <w:t>2</w:t>
            </w:r>
            <w:r w:rsidR="00D90F7B" w:rsidRPr="002D6ADB">
              <w:rPr>
                <w:rFonts w:cs="Times New Roman"/>
              </w:rPr>
              <w:t>2</w:t>
            </w:r>
          </w:p>
        </w:tc>
        <w:tc>
          <w:tcPr>
            <w:tcW w:w="2901" w:type="dxa"/>
            <w:vAlign w:val="center"/>
          </w:tcPr>
          <w:p w:rsidR="005D1844" w:rsidRPr="00C66B69" w:rsidRDefault="005D1844" w:rsidP="00167777">
            <w:pPr>
              <w:spacing w:line="276" w:lineRule="auto"/>
              <w:jc w:val="center"/>
              <w:rPr>
                <w:rFonts w:cs="Times New Roman"/>
              </w:rPr>
            </w:pPr>
            <w:r w:rsidRPr="00C66B69">
              <w:rPr>
                <w:rFonts w:cs="Times New Roman"/>
              </w:rPr>
              <w:t>Mierzony na podstawie list obecności z poszczególnych szkoleń</w:t>
            </w:r>
          </w:p>
        </w:tc>
      </w:tr>
      <w:tr w:rsidR="005D1844" w:rsidRPr="0077512F" w:rsidTr="00A42BA4">
        <w:trPr>
          <w:trHeight w:val="505"/>
        </w:trPr>
        <w:tc>
          <w:tcPr>
            <w:tcW w:w="546" w:type="dxa"/>
            <w:vAlign w:val="center"/>
          </w:tcPr>
          <w:p w:rsidR="005D1844" w:rsidRPr="0077512F" w:rsidRDefault="005D1844" w:rsidP="00167777">
            <w:pPr>
              <w:spacing w:line="276" w:lineRule="auto"/>
              <w:jc w:val="center"/>
              <w:rPr>
                <w:rFonts w:cs="Times New Roman"/>
              </w:rPr>
            </w:pPr>
            <w:r w:rsidRPr="0077512F">
              <w:rPr>
                <w:rFonts w:cs="Times New Roman"/>
              </w:rPr>
              <w:t>3.</w:t>
            </w:r>
          </w:p>
        </w:tc>
        <w:tc>
          <w:tcPr>
            <w:tcW w:w="5828" w:type="dxa"/>
            <w:gridSpan w:val="3"/>
            <w:vAlign w:val="center"/>
          </w:tcPr>
          <w:p w:rsidR="005D1844" w:rsidRPr="00C66B69" w:rsidRDefault="005D1844" w:rsidP="00167777">
            <w:pPr>
              <w:spacing w:line="276" w:lineRule="auto"/>
              <w:rPr>
                <w:rFonts w:cs="Times New Roman"/>
              </w:rPr>
            </w:pPr>
            <w:r w:rsidRPr="00C66B69">
              <w:rPr>
                <w:rFonts w:cs="Times New Roman"/>
              </w:rPr>
              <w:t xml:space="preserve">Liczba osób, którym udzielono informacji </w:t>
            </w:r>
          </w:p>
        </w:tc>
        <w:tc>
          <w:tcPr>
            <w:tcW w:w="1105" w:type="dxa"/>
            <w:vAlign w:val="center"/>
          </w:tcPr>
          <w:p w:rsidR="005D1844" w:rsidRPr="00C66B69" w:rsidRDefault="005D1844" w:rsidP="00167777">
            <w:pPr>
              <w:spacing w:line="276" w:lineRule="auto"/>
              <w:jc w:val="center"/>
              <w:rPr>
                <w:rFonts w:cs="Times New Roman"/>
              </w:rPr>
            </w:pPr>
            <w:r w:rsidRPr="00C66B69">
              <w:rPr>
                <w:rFonts w:cs="Times New Roman"/>
              </w:rPr>
              <w:t>szt.</w:t>
            </w:r>
          </w:p>
        </w:tc>
        <w:tc>
          <w:tcPr>
            <w:tcW w:w="1443" w:type="dxa"/>
            <w:gridSpan w:val="2"/>
            <w:vAlign w:val="center"/>
          </w:tcPr>
          <w:p w:rsidR="005D1844" w:rsidRPr="00C66B69" w:rsidRDefault="005D1844" w:rsidP="00167777">
            <w:pPr>
              <w:spacing w:line="276" w:lineRule="auto"/>
              <w:jc w:val="center"/>
              <w:rPr>
                <w:rFonts w:cs="Times New Roman"/>
              </w:rPr>
            </w:pPr>
            <w:r w:rsidRPr="00C66B69">
              <w:rPr>
                <w:rFonts w:cs="Times New Roman"/>
              </w:rPr>
              <w:t>100</w:t>
            </w:r>
          </w:p>
        </w:tc>
        <w:tc>
          <w:tcPr>
            <w:tcW w:w="1419" w:type="dxa"/>
            <w:vAlign w:val="center"/>
          </w:tcPr>
          <w:p w:rsidR="005D1844" w:rsidRPr="00C66B69" w:rsidRDefault="005D1844" w:rsidP="00167777">
            <w:pPr>
              <w:spacing w:line="276" w:lineRule="auto"/>
              <w:jc w:val="center"/>
              <w:rPr>
                <w:rFonts w:cs="Times New Roman"/>
              </w:rPr>
            </w:pPr>
            <w:r w:rsidRPr="00C66B69">
              <w:rPr>
                <w:rFonts w:cs="Times New Roman"/>
              </w:rPr>
              <w:t>200</w:t>
            </w:r>
          </w:p>
        </w:tc>
        <w:tc>
          <w:tcPr>
            <w:tcW w:w="1467" w:type="dxa"/>
            <w:gridSpan w:val="2"/>
            <w:vAlign w:val="center"/>
          </w:tcPr>
          <w:p w:rsidR="005D1844" w:rsidRPr="00C66B69" w:rsidRDefault="005D1844" w:rsidP="00167777">
            <w:pPr>
              <w:spacing w:line="276" w:lineRule="auto"/>
              <w:jc w:val="center"/>
              <w:rPr>
                <w:rFonts w:cs="Times New Roman"/>
              </w:rPr>
            </w:pPr>
            <w:r w:rsidRPr="00C66B69">
              <w:rPr>
                <w:rFonts w:cs="Times New Roman"/>
              </w:rPr>
              <w:t>100</w:t>
            </w:r>
          </w:p>
        </w:tc>
        <w:tc>
          <w:tcPr>
            <w:tcW w:w="2901" w:type="dxa"/>
            <w:vAlign w:val="center"/>
          </w:tcPr>
          <w:p w:rsidR="005D1844" w:rsidRPr="00C66B69" w:rsidRDefault="005D1844" w:rsidP="00167777">
            <w:pPr>
              <w:spacing w:line="276" w:lineRule="auto"/>
              <w:jc w:val="center"/>
              <w:rPr>
                <w:rFonts w:cs="Times New Roman"/>
              </w:rPr>
            </w:pPr>
            <w:r w:rsidRPr="00C66B69">
              <w:rPr>
                <w:rFonts w:cs="Times New Roman"/>
              </w:rPr>
              <w:t>Mierzony na podstawie danych LGD</w:t>
            </w:r>
          </w:p>
        </w:tc>
      </w:tr>
      <w:tr w:rsidR="005D1844" w:rsidRPr="0077512F" w:rsidTr="00A42BA4">
        <w:trPr>
          <w:trHeight w:val="505"/>
        </w:trPr>
        <w:tc>
          <w:tcPr>
            <w:tcW w:w="14709" w:type="dxa"/>
            <w:gridSpan w:val="11"/>
            <w:shd w:val="clear" w:color="auto" w:fill="E5DFEC" w:themeFill="accent4" w:themeFillTint="33"/>
            <w:vAlign w:val="center"/>
          </w:tcPr>
          <w:p w:rsidR="005D1844" w:rsidRPr="0077512F" w:rsidRDefault="005D1844" w:rsidP="00167777">
            <w:pPr>
              <w:spacing w:line="276" w:lineRule="auto"/>
              <w:jc w:val="center"/>
              <w:rPr>
                <w:rFonts w:cs="Times New Roman"/>
                <w:b/>
              </w:rPr>
            </w:pPr>
            <w:r w:rsidRPr="0077512F">
              <w:rPr>
                <w:rFonts w:cs="Times New Roman"/>
                <w:b/>
              </w:rPr>
              <w:t>WSKAŹNIKI PRODUKTU</w:t>
            </w:r>
          </w:p>
        </w:tc>
      </w:tr>
      <w:tr w:rsidR="005D1844" w:rsidRPr="0077512F" w:rsidTr="00C66B69">
        <w:trPr>
          <w:trHeight w:val="451"/>
        </w:trPr>
        <w:tc>
          <w:tcPr>
            <w:tcW w:w="546" w:type="dxa"/>
            <w:vMerge w:val="restart"/>
            <w:shd w:val="clear" w:color="auto" w:fill="F2F2F2" w:themeFill="background1" w:themeFillShade="F2"/>
            <w:vAlign w:val="center"/>
          </w:tcPr>
          <w:p w:rsidR="005D1844" w:rsidRPr="0063470B" w:rsidRDefault="0063470B" w:rsidP="00167777">
            <w:pPr>
              <w:spacing w:line="276" w:lineRule="auto"/>
              <w:jc w:val="center"/>
              <w:rPr>
                <w:rFonts w:cs="Times New Roman"/>
              </w:rPr>
            </w:pPr>
            <w:r w:rsidRPr="0063470B">
              <w:rPr>
                <w:rFonts w:cs="Times New Roman"/>
              </w:rPr>
              <w:t>Nr</w:t>
            </w:r>
          </w:p>
        </w:tc>
        <w:tc>
          <w:tcPr>
            <w:tcW w:w="2839" w:type="dxa"/>
            <w:gridSpan w:val="2"/>
            <w:vMerge w:val="restart"/>
            <w:shd w:val="clear" w:color="auto" w:fill="F2F2F2" w:themeFill="background1" w:themeFillShade="F2"/>
            <w:vAlign w:val="center"/>
          </w:tcPr>
          <w:p w:rsidR="005D1844" w:rsidRPr="0063470B" w:rsidRDefault="005D1844" w:rsidP="00167777">
            <w:pPr>
              <w:spacing w:line="276" w:lineRule="auto"/>
              <w:jc w:val="center"/>
              <w:rPr>
                <w:rFonts w:cs="Times New Roman"/>
              </w:rPr>
            </w:pPr>
            <w:r w:rsidRPr="0063470B">
              <w:rPr>
                <w:rFonts w:cs="Times New Roman"/>
              </w:rPr>
              <w:t>Przedsięwzięcie</w:t>
            </w:r>
          </w:p>
        </w:tc>
        <w:tc>
          <w:tcPr>
            <w:tcW w:w="2989" w:type="dxa"/>
            <w:vMerge w:val="restart"/>
            <w:shd w:val="clear" w:color="auto" w:fill="F2F2F2" w:themeFill="background1" w:themeFillShade="F2"/>
            <w:vAlign w:val="center"/>
          </w:tcPr>
          <w:p w:rsidR="005D1844" w:rsidRPr="0063470B" w:rsidRDefault="005D1844" w:rsidP="00167777">
            <w:pPr>
              <w:spacing w:line="276" w:lineRule="auto"/>
              <w:jc w:val="center"/>
              <w:rPr>
                <w:rFonts w:cs="Times New Roman"/>
              </w:rPr>
            </w:pPr>
            <w:r w:rsidRPr="0063470B">
              <w:rPr>
                <w:rFonts w:cs="Times New Roman"/>
              </w:rPr>
              <w:t>Nazwa</w:t>
            </w:r>
          </w:p>
        </w:tc>
        <w:tc>
          <w:tcPr>
            <w:tcW w:w="1247" w:type="dxa"/>
            <w:gridSpan w:val="2"/>
            <w:vMerge w:val="restart"/>
            <w:shd w:val="clear" w:color="auto" w:fill="F2F2F2" w:themeFill="background1" w:themeFillShade="F2"/>
            <w:vAlign w:val="center"/>
          </w:tcPr>
          <w:p w:rsidR="005D1844" w:rsidRPr="0063470B" w:rsidRDefault="005D1844" w:rsidP="00167777">
            <w:pPr>
              <w:spacing w:line="276" w:lineRule="auto"/>
              <w:jc w:val="center"/>
              <w:rPr>
                <w:rFonts w:cs="Times New Roman"/>
              </w:rPr>
            </w:pPr>
            <w:r w:rsidRPr="0063470B">
              <w:rPr>
                <w:rFonts w:cs="Times New Roman"/>
              </w:rPr>
              <w:t>jednostka miary</w:t>
            </w:r>
          </w:p>
        </w:tc>
        <w:tc>
          <w:tcPr>
            <w:tcW w:w="7088" w:type="dxa"/>
            <w:gridSpan w:val="5"/>
            <w:shd w:val="clear" w:color="auto" w:fill="F2F2F2" w:themeFill="background1" w:themeFillShade="F2"/>
            <w:vAlign w:val="center"/>
          </w:tcPr>
          <w:p w:rsidR="005D1844" w:rsidRPr="0063470B" w:rsidRDefault="005D1844" w:rsidP="00C66B69">
            <w:pPr>
              <w:spacing w:line="276" w:lineRule="auto"/>
              <w:jc w:val="center"/>
              <w:rPr>
                <w:rFonts w:cs="Times New Roman"/>
              </w:rPr>
            </w:pPr>
            <w:r w:rsidRPr="0063470B">
              <w:rPr>
                <w:rFonts w:cs="Times New Roman"/>
              </w:rPr>
              <w:t>Okres osiągania wskaźnika i środki przeznaczone na jego realizację</w:t>
            </w:r>
            <w:r w:rsidR="00735D44" w:rsidRPr="0063470B">
              <w:rPr>
                <w:rFonts w:cs="Times New Roman"/>
              </w:rPr>
              <w:t xml:space="preserve"> </w:t>
            </w:r>
            <w:r w:rsidR="00735D44" w:rsidRPr="0063470B">
              <w:rPr>
                <w:rFonts w:cs="Times New Roman"/>
              </w:rPr>
              <w:br/>
              <w:t>w latach 2016-2023</w:t>
            </w:r>
          </w:p>
        </w:tc>
      </w:tr>
      <w:tr w:rsidR="00C66B69" w:rsidRPr="0077512F" w:rsidTr="004E0E2F">
        <w:trPr>
          <w:trHeight w:val="728"/>
        </w:trPr>
        <w:tc>
          <w:tcPr>
            <w:tcW w:w="546" w:type="dxa"/>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2839" w:type="dxa"/>
            <w:gridSpan w:val="2"/>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2989" w:type="dxa"/>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1247" w:type="dxa"/>
            <w:gridSpan w:val="2"/>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3260" w:type="dxa"/>
            <w:gridSpan w:val="3"/>
            <w:shd w:val="clear" w:color="auto" w:fill="D9D9D9" w:themeFill="background1" w:themeFillShade="D9"/>
            <w:vAlign w:val="center"/>
          </w:tcPr>
          <w:p w:rsidR="00C66B69" w:rsidRPr="0063470B" w:rsidRDefault="00C66B69" w:rsidP="00167777">
            <w:pPr>
              <w:spacing w:line="276" w:lineRule="auto"/>
              <w:jc w:val="center"/>
              <w:rPr>
                <w:rFonts w:cs="Times New Roman"/>
              </w:rPr>
            </w:pPr>
            <w:r w:rsidRPr="0063470B">
              <w:rPr>
                <w:rFonts w:cs="Times New Roman"/>
              </w:rPr>
              <w:t>Wskaźnik</w:t>
            </w:r>
          </w:p>
        </w:tc>
        <w:tc>
          <w:tcPr>
            <w:tcW w:w="3828" w:type="dxa"/>
            <w:gridSpan w:val="2"/>
            <w:shd w:val="clear" w:color="auto" w:fill="D9D9D9" w:themeFill="background1" w:themeFillShade="D9"/>
            <w:vAlign w:val="center"/>
          </w:tcPr>
          <w:p w:rsidR="00C66B69" w:rsidRPr="0063470B" w:rsidRDefault="00C66B69" w:rsidP="00167777">
            <w:pPr>
              <w:spacing w:line="276" w:lineRule="auto"/>
              <w:jc w:val="center"/>
              <w:rPr>
                <w:rFonts w:cs="Times New Roman"/>
              </w:rPr>
            </w:pPr>
            <w:r w:rsidRPr="0063470B">
              <w:rPr>
                <w:rFonts w:cs="Times New Roman"/>
              </w:rPr>
              <w:t>Koszty</w:t>
            </w:r>
          </w:p>
        </w:tc>
      </w:tr>
      <w:tr w:rsidR="00A42BA4" w:rsidRPr="0077512F" w:rsidTr="00C66B69">
        <w:trPr>
          <w:trHeight w:val="571"/>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1.</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Szkolenia dla pracowników biura LGD</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osobodni szkoleń dla pracowników LGD</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tcBorders>
              <w:bottom w:val="single" w:sz="4" w:space="0" w:color="auto"/>
            </w:tcBorders>
            <w:vAlign w:val="center"/>
          </w:tcPr>
          <w:p w:rsidR="00A42BA4" w:rsidRPr="002D6ADB" w:rsidRDefault="007C6330" w:rsidP="004E0E2F">
            <w:pPr>
              <w:spacing w:line="276" w:lineRule="auto"/>
              <w:jc w:val="center"/>
              <w:rPr>
                <w:rFonts w:cs="Times New Roman"/>
              </w:rPr>
            </w:pPr>
            <w:r>
              <w:rPr>
                <w:rFonts w:cs="Times New Roman"/>
              </w:rPr>
              <w:t>35</w:t>
            </w:r>
          </w:p>
        </w:tc>
        <w:tc>
          <w:tcPr>
            <w:tcW w:w="3828" w:type="dxa"/>
            <w:gridSpan w:val="2"/>
            <w:tcBorders>
              <w:bottom w:val="single" w:sz="4" w:space="0" w:color="auto"/>
            </w:tcBorders>
            <w:vAlign w:val="center"/>
          </w:tcPr>
          <w:p w:rsidR="00A42BA4" w:rsidRPr="002768CA" w:rsidRDefault="00662A9B" w:rsidP="00662A9B">
            <w:pPr>
              <w:spacing w:line="276" w:lineRule="auto"/>
              <w:jc w:val="center"/>
              <w:rPr>
                <w:rFonts w:cs="Times New Roman"/>
              </w:rPr>
            </w:pPr>
            <w:r w:rsidRPr="00662A9B">
              <w:rPr>
                <w:rFonts w:cs="Times New Roman"/>
                <w:color w:val="FF0000"/>
              </w:rPr>
              <w:t>2 </w:t>
            </w:r>
            <w:r>
              <w:rPr>
                <w:rFonts w:cs="Times New Roman"/>
                <w:color w:val="FF0000"/>
              </w:rPr>
              <w:t>5</w:t>
            </w:r>
            <w:r w:rsidR="00A42BA4" w:rsidRPr="00662A9B">
              <w:rPr>
                <w:rFonts w:cs="Times New Roman"/>
                <w:color w:val="FF0000"/>
              </w:rPr>
              <w:t>00</w:t>
            </w:r>
            <w:r w:rsidRPr="00662A9B">
              <w:rPr>
                <w:rFonts w:cs="Times New Roman"/>
                <w:color w:val="FF0000"/>
              </w:rPr>
              <w:t xml:space="preserve"> EUR</w:t>
            </w:r>
          </w:p>
        </w:tc>
      </w:tr>
      <w:tr w:rsidR="00A42BA4" w:rsidRPr="0077512F" w:rsidTr="00A42BA4">
        <w:trPr>
          <w:trHeight w:val="505"/>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2.</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Szkolenia dla organów LGD (Rady i Zarządu)</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osobodni szkoleń dla organów LGD</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vAlign w:val="center"/>
          </w:tcPr>
          <w:p w:rsidR="00A42BA4" w:rsidRPr="002D6ADB" w:rsidRDefault="00C66B69" w:rsidP="00167777">
            <w:pPr>
              <w:spacing w:line="276" w:lineRule="auto"/>
              <w:jc w:val="center"/>
              <w:rPr>
                <w:rFonts w:cs="Times New Roman"/>
              </w:rPr>
            </w:pPr>
            <w:r w:rsidRPr="002D6ADB">
              <w:rPr>
                <w:rFonts w:cs="Times New Roman"/>
              </w:rPr>
              <w:t>20</w:t>
            </w:r>
          </w:p>
        </w:tc>
        <w:tc>
          <w:tcPr>
            <w:tcW w:w="3828" w:type="dxa"/>
            <w:gridSpan w:val="2"/>
            <w:vAlign w:val="center"/>
          </w:tcPr>
          <w:p w:rsidR="00A42BA4" w:rsidRPr="002768CA" w:rsidRDefault="00662A9B" w:rsidP="00167777">
            <w:pPr>
              <w:spacing w:line="276" w:lineRule="auto"/>
              <w:jc w:val="center"/>
              <w:rPr>
                <w:rFonts w:cs="Times New Roman"/>
              </w:rPr>
            </w:pPr>
            <w:r w:rsidRPr="00662A9B">
              <w:rPr>
                <w:rFonts w:cs="Times New Roman"/>
                <w:color w:val="FF0000"/>
              </w:rPr>
              <w:t>1 </w:t>
            </w:r>
            <w:r w:rsidR="00C66B69" w:rsidRPr="00662A9B">
              <w:rPr>
                <w:rFonts w:cs="Times New Roman"/>
                <w:color w:val="FF0000"/>
              </w:rPr>
              <w:t>000</w:t>
            </w:r>
            <w:r w:rsidRPr="00662A9B">
              <w:rPr>
                <w:rFonts w:cs="Times New Roman"/>
                <w:color w:val="FF0000"/>
              </w:rPr>
              <w:t xml:space="preserve"> EUR</w:t>
            </w:r>
          </w:p>
        </w:tc>
      </w:tr>
      <w:tr w:rsidR="00A42BA4" w:rsidRPr="0077512F" w:rsidTr="00A42BA4">
        <w:trPr>
          <w:trHeight w:val="505"/>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3.</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Doradztwo w biurze LGD</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podmiotów, którym udzielono indywidualnego doradztwa</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vAlign w:val="center"/>
          </w:tcPr>
          <w:p w:rsidR="00A42BA4" w:rsidRPr="002D6ADB" w:rsidRDefault="00C66B69" w:rsidP="00167777">
            <w:pPr>
              <w:spacing w:line="276" w:lineRule="auto"/>
              <w:jc w:val="center"/>
              <w:rPr>
                <w:rFonts w:cs="Times New Roman"/>
              </w:rPr>
            </w:pPr>
            <w:r w:rsidRPr="002D6ADB">
              <w:rPr>
                <w:rFonts w:cs="Times New Roman"/>
              </w:rPr>
              <w:t>400</w:t>
            </w:r>
          </w:p>
        </w:tc>
        <w:tc>
          <w:tcPr>
            <w:tcW w:w="3828" w:type="dxa"/>
            <w:gridSpan w:val="2"/>
            <w:vAlign w:val="center"/>
          </w:tcPr>
          <w:p w:rsidR="00A42BA4" w:rsidRPr="002768CA" w:rsidRDefault="00662A9B" w:rsidP="00167777">
            <w:pPr>
              <w:spacing w:line="276" w:lineRule="auto"/>
              <w:jc w:val="center"/>
              <w:rPr>
                <w:rFonts w:cs="Times New Roman"/>
              </w:rPr>
            </w:pPr>
            <w:r w:rsidRPr="00662A9B">
              <w:rPr>
                <w:rFonts w:cs="Times New Roman"/>
                <w:color w:val="FF0000"/>
              </w:rPr>
              <w:t>2 </w:t>
            </w:r>
            <w:r w:rsidR="00C66B69" w:rsidRPr="00662A9B">
              <w:rPr>
                <w:rFonts w:cs="Times New Roman"/>
                <w:color w:val="FF0000"/>
              </w:rPr>
              <w:t>000</w:t>
            </w:r>
            <w:r w:rsidRPr="00662A9B">
              <w:rPr>
                <w:rFonts w:cs="Times New Roman"/>
                <w:color w:val="FF0000"/>
              </w:rPr>
              <w:t xml:space="preserve"> EUR</w:t>
            </w:r>
          </w:p>
        </w:tc>
      </w:tr>
      <w:tr w:rsidR="00A42BA4" w:rsidRPr="0077512F" w:rsidTr="00A42BA4">
        <w:trPr>
          <w:trHeight w:val="505"/>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4.</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Funkcjonowanie biura</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miesięcy funkcjonowania biura</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vAlign w:val="center"/>
          </w:tcPr>
          <w:p w:rsidR="00A42BA4" w:rsidRPr="002D6ADB" w:rsidRDefault="00C66B69" w:rsidP="00167777">
            <w:pPr>
              <w:spacing w:line="276" w:lineRule="auto"/>
              <w:jc w:val="center"/>
              <w:rPr>
                <w:rFonts w:cs="Times New Roman"/>
              </w:rPr>
            </w:pPr>
            <w:r w:rsidRPr="002D6ADB">
              <w:rPr>
                <w:rFonts w:cs="Times New Roman"/>
              </w:rPr>
              <w:t>84</w:t>
            </w:r>
          </w:p>
        </w:tc>
        <w:tc>
          <w:tcPr>
            <w:tcW w:w="3828" w:type="dxa"/>
            <w:gridSpan w:val="2"/>
            <w:vAlign w:val="center"/>
          </w:tcPr>
          <w:p w:rsidR="00A42BA4" w:rsidRPr="002768CA" w:rsidRDefault="00662A9B" w:rsidP="000A04E7">
            <w:pPr>
              <w:spacing w:line="276" w:lineRule="auto"/>
              <w:jc w:val="center"/>
              <w:rPr>
                <w:rFonts w:cs="Times New Roman"/>
              </w:rPr>
            </w:pPr>
            <w:r w:rsidRPr="00662A9B">
              <w:rPr>
                <w:rFonts w:cs="Times New Roman"/>
                <w:color w:val="FF0000"/>
              </w:rPr>
              <w:t>259 500 EUR</w:t>
            </w:r>
          </w:p>
        </w:tc>
      </w:tr>
      <w:tr w:rsidR="00A42BA4" w:rsidRPr="0077512F" w:rsidTr="00C66B69">
        <w:trPr>
          <w:trHeight w:val="505"/>
        </w:trPr>
        <w:tc>
          <w:tcPr>
            <w:tcW w:w="7621" w:type="dxa"/>
            <w:gridSpan w:val="6"/>
            <w:shd w:val="clear" w:color="auto" w:fill="B2A1C7" w:themeFill="accent4" w:themeFillTint="99"/>
            <w:vAlign w:val="center"/>
          </w:tcPr>
          <w:p w:rsidR="00A42BA4" w:rsidRPr="00312BC1" w:rsidRDefault="00A42BA4" w:rsidP="00167777">
            <w:pPr>
              <w:spacing w:line="276" w:lineRule="auto"/>
              <w:jc w:val="right"/>
              <w:rPr>
                <w:rFonts w:cs="Times New Roman"/>
                <w:b/>
                <w:highlight w:val="red"/>
              </w:rPr>
            </w:pPr>
            <w:r w:rsidRPr="002D6ADB">
              <w:rPr>
                <w:rFonts w:cs="Times New Roman"/>
                <w:b/>
              </w:rPr>
              <w:t>RAZEM koszty bieżące</w:t>
            </w:r>
          </w:p>
        </w:tc>
        <w:tc>
          <w:tcPr>
            <w:tcW w:w="3260" w:type="dxa"/>
            <w:gridSpan w:val="3"/>
            <w:vAlign w:val="center"/>
          </w:tcPr>
          <w:p w:rsidR="00A42BA4" w:rsidRPr="00312BC1" w:rsidRDefault="007335E1" w:rsidP="007335E1">
            <w:pPr>
              <w:spacing w:line="276" w:lineRule="auto"/>
              <w:jc w:val="center"/>
              <w:rPr>
                <w:rFonts w:cs="Times New Roman"/>
                <w:b/>
                <w:highlight w:val="yellow"/>
              </w:rPr>
            </w:pPr>
            <w:r w:rsidRPr="00312BC1">
              <w:rPr>
                <w:rFonts w:cs="Times New Roman"/>
                <w:b/>
              </w:rPr>
              <w:t>-</w:t>
            </w:r>
          </w:p>
        </w:tc>
        <w:tc>
          <w:tcPr>
            <w:tcW w:w="3828" w:type="dxa"/>
            <w:gridSpan w:val="2"/>
            <w:vAlign w:val="center"/>
          </w:tcPr>
          <w:p w:rsidR="00A42BA4" w:rsidRPr="002768CA" w:rsidRDefault="00662A9B" w:rsidP="00662A9B">
            <w:pPr>
              <w:spacing w:line="276" w:lineRule="auto"/>
              <w:jc w:val="center"/>
              <w:rPr>
                <w:rFonts w:cs="Times New Roman"/>
                <w:b/>
              </w:rPr>
            </w:pPr>
            <w:r w:rsidRPr="00662A9B">
              <w:rPr>
                <w:rFonts w:cs="Times New Roman"/>
                <w:b/>
                <w:color w:val="FF0000"/>
              </w:rPr>
              <w:t>26</w:t>
            </w:r>
            <w:r>
              <w:rPr>
                <w:rFonts w:cs="Times New Roman"/>
                <w:b/>
                <w:color w:val="FF0000"/>
              </w:rPr>
              <w:t>5</w:t>
            </w:r>
            <w:r w:rsidRPr="00662A9B">
              <w:rPr>
                <w:rFonts w:cs="Times New Roman"/>
                <w:b/>
                <w:color w:val="FF0000"/>
              </w:rPr>
              <w:t> </w:t>
            </w:r>
            <w:r>
              <w:rPr>
                <w:rFonts w:cs="Times New Roman"/>
                <w:b/>
                <w:color w:val="FF0000"/>
              </w:rPr>
              <w:t>000</w:t>
            </w:r>
            <w:r w:rsidRPr="00662A9B">
              <w:rPr>
                <w:rFonts w:cs="Times New Roman"/>
                <w:b/>
                <w:color w:val="FF0000"/>
              </w:rPr>
              <w:t xml:space="preserve"> EUR</w:t>
            </w:r>
          </w:p>
        </w:tc>
      </w:tr>
    </w:tbl>
    <w:p w:rsidR="005D1844" w:rsidRDefault="005D1844" w:rsidP="00167777">
      <w:pPr>
        <w:pStyle w:val="Podtytu"/>
        <w:spacing w:line="276" w:lineRule="auto"/>
      </w:pPr>
    </w:p>
    <w:p w:rsidR="005A1527" w:rsidRDefault="00D270A9" w:rsidP="00167777">
      <w:pPr>
        <w:pStyle w:val="Podtytu"/>
        <w:spacing w:line="276" w:lineRule="auto"/>
      </w:pPr>
      <w:r>
        <w:t xml:space="preserve">Powiązanie matrycy logicznej z przeprowadzoną diagnozą </w:t>
      </w:r>
    </w:p>
    <w:tbl>
      <w:tblPr>
        <w:tblpPr w:leftFromText="141" w:rightFromText="141" w:vertAnchor="text" w:horzAnchor="margin" w:tblpXSpec="center" w:tblpY="-435"/>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gridCol w:w="3119"/>
        <w:gridCol w:w="3097"/>
        <w:gridCol w:w="2268"/>
        <w:gridCol w:w="1275"/>
        <w:gridCol w:w="1636"/>
      </w:tblGrid>
      <w:tr w:rsidR="00870508" w:rsidRPr="002B01F4" w:rsidTr="00312BC1">
        <w:trPr>
          <w:trHeight w:val="986"/>
        </w:trPr>
        <w:tc>
          <w:tcPr>
            <w:tcW w:w="1384"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lastRenderedPageBreak/>
              <w:t>Zidentyfikowane problemy/wyzwania społeczno-ekonomiczne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Cel ogólny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Cele szczegółowe</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Planowane przedsięwzięcia</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Produkty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Rezultaty</w:t>
            </w:r>
          </w:p>
        </w:tc>
        <w:tc>
          <w:tcPr>
            <w:tcW w:w="1275" w:type="dxa"/>
            <w:tcBorders>
              <w:top w:val="single" w:sz="4" w:space="0" w:color="auto"/>
              <w:left w:val="single" w:sz="4" w:space="0" w:color="auto"/>
              <w:bottom w:val="single" w:sz="4" w:space="0" w:color="auto"/>
              <w:right w:val="single" w:sz="4" w:space="0" w:color="auto"/>
            </w:tcBorders>
            <w:vAlign w:val="center"/>
          </w:tcPr>
          <w:p w:rsidR="00870508" w:rsidRPr="00E0403F" w:rsidRDefault="00870508" w:rsidP="00312BC1">
            <w:pPr>
              <w:shd w:val="clear" w:color="auto" w:fill="FFFFFF" w:themeFill="background1"/>
              <w:jc w:val="center"/>
              <w:rPr>
                <w:b/>
                <w:sz w:val="16"/>
                <w:szCs w:val="18"/>
              </w:rPr>
            </w:pPr>
            <w:r w:rsidRPr="00E0403F">
              <w:rPr>
                <w:b/>
                <w:sz w:val="16"/>
                <w:szCs w:val="18"/>
              </w:rPr>
              <w:t>Oddziaływanie</w:t>
            </w:r>
          </w:p>
        </w:tc>
        <w:tc>
          <w:tcPr>
            <w:tcW w:w="1636" w:type="dxa"/>
            <w:tcBorders>
              <w:top w:val="single" w:sz="4" w:space="0" w:color="auto"/>
              <w:left w:val="single" w:sz="4" w:space="0" w:color="auto"/>
              <w:bottom w:val="single" w:sz="4" w:space="0" w:color="auto"/>
              <w:right w:val="single" w:sz="4" w:space="0" w:color="auto"/>
            </w:tcBorders>
            <w:vAlign w:val="center"/>
          </w:tcPr>
          <w:p w:rsidR="00870508" w:rsidRPr="00E0403F" w:rsidRDefault="00870508" w:rsidP="00312BC1">
            <w:pPr>
              <w:shd w:val="clear" w:color="auto" w:fill="FFFFFF" w:themeFill="background1"/>
              <w:jc w:val="center"/>
              <w:rPr>
                <w:b/>
                <w:sz w:val="16"/>
                <w:szCs w:val="18"/>
              </w:rPr>
            </w:pPr>
            <w:r w:rsidRPr="00E0403F">
              <w:rPr>
                <w:b/>
                <w:sz w:val="16"/>
                <w:szCs w:val="18"/>
              </w:rPr>
              <w:t xml:space="preserve">Czynniki zewnętrzne mające </w:t>
            </w:r>
            <w:r w:rsidR="00D270A9" w:rsidRPr="00E0403F">
              <w:rPr>
                <w:b/>
                <w:sz w:val="16"/>
                <w:szCs w:val="18"/>
              </w:rPr>
              <w:t>wpływ</w:t>
            </w:r>
            <w:r w:rsidRPr="00E0403F">
              <w:rPr>
                <w:b/>
                <w:sz w:val="16"/>
                <w:szCs w:val="18"/>
              </w:rPr>
              <w:t xml:space="preserve"> na realizację działań i osiągnięcie wskaźników</w:t>
            </w:r>
          </w:p>
        </w:tc>
      </w:tr>
      <w:tr w:rsidR="002C2BDB" w:rsidRPr="002B01F4" w:rsidTr="00312BC1">
        <w:trPr>
          <w:trHeight w:val="705"/>
        </w:trPr>
        <w:tc>
          <w:tcPr>
            <w:tcW w:w="1384"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Problem/Wyzwanie 1</w:t>
            </w:r>
          </w:p>
          <w:p w:rsidR="002C2BDB" w:rsidRPr="00467427" w:rsidRDefault="00C32118" w:rsidP="00312BC1">
            <w:pPr>
              <w:shd w:val="clear" w:color="auto" w:fill="FFFFFF" w:themeFill="background1"/>
              <w:jc w:val="center"/>
              <w:rPr>
                <w:sz w:val="16"/>
                <w:szCs w:val="16"/>
              </w:rPr>
            </w:pPr>
            <w:r w:rsidRPr="00C32118">
              <w:rPr>
                <w:sz w:val="16"/>
                <w:szCs w:val="16"/>
              </w:rPr>
              <w:t>Niewystarczający poziom wdrażania nowo</w:t>
            </w:r>
            <w:r>
              <w:rPr>
                <w:sz w:val="16"/>
                <w:szCs w:val="16"/>
              </w:rPr>
              <w:t xml:space="preserve">czesnych technologii/innowacji </w:t>
            </w:r>
            <w:r w:rsidRPr="00C32118">
              <w:rPr>
                <w:sz w:val="16"/>
                <w:szCs w:val="16"/>
              </w:rPr>
              <w:t xml:space="preserve">w przedsiębiorstwach </w:t>
            </w:r>
          </w:p>
          <w:p w:rsidR="002C2BDB" w:rsidRPr="00467427" w:rsidRDefault="002C2BDB" w:rsidP="0063470B">
            <w:pPr>
              <w:shd w:val="clear" w:color="auto" w:fill="FFFFFF" w:themeFill="background1"/>
              <w:rPr>
                <w:sz w:val="16"/>
                <w:szCs w:val="16"/>
              </w:rPr>
            </w:pPr>
          </w:p>
        </w:tc>
        <w:tc>
          <w:tcPr>
            <w:tcW w:w="1418" w:type="dxa"/>
            <w:vMerge w:val="restart"/>
            <w:tcBorders>
              <w:top w:val="single" w:sz="4" w:space="0" w:color="auto"/>
              <w:left w:val="single" w:sz="4" w:space="0" w:color="auto"/>
              <w:right w:val="single" w:sz="4" w:space="0" w:color="auto"/>
            </w:tcBorders>
            <w:vAlign w:val="center"/>
          </w:tcPr>
          <w:p w:rsidR="002C2BDB" w:rsidRPr="00467427" w:rsidRDefault="002C2BDB" w:rsidP="00312BC1">
            <w:pPr>
              <w:shd w:val="clear" w:color="auto" w:fill="FFFFFF" w:themeFill="background1"/>
              <w:jc w:val="center"/>
              <w:rPr>
                <w:b/>
                <w:i/>
                <w:sz w:val="16"/>
                <w:szCs w:val="16"/>
              </w:rPr>
            </w:pPr>
            <w:r w:rsidRPr="00467427">
              <w:rPr>
                <w:b/>
                <w:i/>
                <w:sz w:val="16"/>
                <w:szCs w:val="16"/>
              </w:rPr>
              <w:t>Cel ogólny 1</w:t>
            </w:r>
            <w:r w:rsidRPr="00467427">
              <w:rPr>
                <w:b/>
                <w:i/>
                <w:sz w:val="16"/>
                <w:szCs w:val="16"/>
              </w:rPr>
              <w:br/>
            </w:r>
            <w:r w:rsidRPr="00467427">
              <w:rPr>
                <w:sz w:val="16"/>
                <w:szCs w:val="16"/>
              </w:rPr>
              <w:t>Społeczeństwo terenu LGD rozwijające się ekonomicznie</w:t>
            </w:r>
          </w:p>
          <w:p w:rsidR="002C2BDB" w:rsidRPr="00467427" w:rsidRDefault="002C2BDB" w:rsidP="00312BC1">
            <w:pPr>
              <w:shd w:val="clear" w:color="auto" w:fill="FFFFFF" w:themeFill="background1"/>
              <w:jc w:val="cente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Cel szczegółowy 1.1.</w:t>
            </w:r>
            <w:r w:rsidRPr="00467427">
              <w:rPr>
                <w:b/>
                <w:i/>
                <w:sz w:val="16"/>
                <w:szCs w:val="16"/>
              </w:rPr>
              <w:br/>
            </w:r>
            <w:r w:rsidRPr="00467427">
              <w:rPr>
                <w:sz w:val="16"/>
                <w:szCs w:val="16"/>
              </w:rPr>
              <w:t>Wzmocnienie kapitału ludzkiego mieszkańców obszaru LGD</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Przedsięwzięcie 1.1.1</w:t>
            </w:r>
            <w:r w:rsidRPr="00467427">
              <w:rPr>
                <w:b/>
                <w:i/>
                <w:sz w:val="16"/>
                <w:szCs w:val="16"/>
              </w:rPr>
              <w:br/>
            </w:r>
            <w:r w:rsidRPr="00467427">
              <w:rPr>
                <w:i/>
                <w:sz w:val="16"/>
                <w:szCs w:val="16"/>
              </w:rPr>
              <w:t xml:space="preserve">Wsparcie przedsiębiorczości – doradztwo </w:t>
            </w:r>
            <w:r w:rsidRPr="00467427">
              <w:rPr>
                <w:i/>
                <w:sz w:val="16"/>
                <w:szCs w:val="16"/>
              </w:rPr>
              <w:br/>
              <w:t>i szkolenia dla mieszkańców</w:t>
            </w:r>
          </w:p>
        </w:tc>
        <w:tc>
          <w:tcPr>
            <w:tcW w:w="3097"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sz w:val="16"/>
                <w:szCs w:val="16"/>
              </w:rPr>
            </w:pPr>
            <w:r w:rsidRPr="00467427">
              <w:rPr>
                <w:sz w:val="16"/>
                <w:szCs w:val="16"/>
              </w:rPr>
              <w:t>Liczba przeprowadzonych szkoleń</w:t>
            </w:r>
            <w:r w:rsidR="00205A6A" w:rsidRPr="00205A6A">
              <w:rPr>
                <w:sz w:val="16"/>
                <w:szCs w:val="16"/>
              </w:rPr>
              <w:t xml:space="preserve"> i spotkań doradczych</w:t>
            </w:r>
          </w:p>
        </w:tc>
        <w:tc>
          <w:tcPr>
            <w:tcW w:w="2268" w:type="dxa"/>
            <w:vMerge w:val="restart"/>
            <w:tcBorders>
              <w:top w:val="single" w:sz="4" w:space="0" w:color="auto"/>
              <w:left w:val="single" w:sz="4" w:space="0" w:color="auto"/>
              <w:right w:val="single" w:sz="4" w:space="0" w:color="auto"/>
            </w:tcBorders>
            <w:vAlign w:val="center"/>
          </w:tcPr>
          <w:p w:rsidR="002C2BDB" w:rsidRPr="00467427" w:rsidRDefault="002C2BDB" w:rsidP="00312BC1">
            <w:pPr>
              <w:shd w:val="clear" w:color="auto" w:fill="FFFFFF" w:themeFill="background1"/>
              <w:jc w:val="center"/>
              <w:rPr>
                <w:b/>
                <w:i/>
                <w:sz w:val="16"/>
                <w:szCs w:val="16"/>
              </w:rPr>
            </w:pPr>
            <w:r w:rsidRPr="00467427">
              <w:rPr>
                <w:b/>
                <w:i/>
                <w:sz w:val="16"/>
                <w:szCs w:val="16"/>
              </w:rPr>
              <w:t>Rezultat 1.1</w:t>
            </w:r>
            <w:r w:rsidRPr="00467427">
              <w:rPr>
                <w:b/>
                <w:i/>
                <w:sz w:val="16"/>
                <w:szCs w:val="16"/>
              </w:rPr>
              <w:br/>
            </w:r>
            <w:r w:rsidRPr="00467427">
              <w:rPr>
                <w:i/>
                <w:sz w:val="16"/>
                <w:szCs w:val="16"/>
              </w:rPr>
              <w:t xml:space="preserve"> </w:t>
            </w:r>
            <w:r w:rsidRPr="00467427">
              <w:rPr>
                <w:sz w:val="16"/>
                <w:szCs w:val="16"/>
              </w:rPr>
              <w:t xml:space="preserve">Liczba osób przeszkolonych, w tym liczba osób z grup </w:t>
            </w:r>
            <w:proofErr w:type="spellStart"/>
            <w:r w:rsidRPr="00467427">
              <w:rPr>
                <w:sz w:val="16"/>
                <w:szCs w:val="16"/>
              </w:rPr>
              <w:t>defaworyzowanych</w:t>
            </w:r>
            <w:proofErr w:type="spellEnd"/>
            <w:r w:rsidRPr="00467427">
              <w:rPr>
                <w:sz w:val="16"/>
                <w:szCs w:val="16"/>
              </w:rPr>
              <w:t xml:space="preserve"> objętych wsparciem</w:t>
            </w:r>
          </w:p>
          <w:p w:rsidR="002C2BDB" w:rsidRPr="00467427" w:rsidRDefault="002C2BDB" w:rsidP="00312BC1">
            <w:pPr>
              <w:shd w:val="clear" w:color="auto" w:fill="FFFFFF" w:themeFill="background1"/>
              <w:jc w:val="center"/>
              <w:rPr>
                <w:b/>
                <w:i/>
                <w:strike/>
                <w:sz w:val="16"/>
                <w:szCs w:val="16"/>
              </w:rPr>
            </w:pPr>
            <w:r w:rsidRPr="00467427">
              <w:rPr>
                <w:sz w:val="16"/>
                <w:szCs w:val="16"/>
              </w:rPr>
              <w:t>Liczba projektów skierowanych do następujący</w:t>
            </w:r>
            <w:r w:rsidR="00A73028">
              <w:rPr>
                <w:sz w:val="16"/>
                <w:szCs w:val="16"/>
              </w:rPr>
              <w:t>ch grup docelowych: przedsiębior</w:t>
            </w:r>
            <w:r w:rsidRPr="00467427">
              <w:rPr>
                <w:sz w:val="16"/>
                <w:szCs w:val="16"/>
              </w:rPr>
              <w:t xml:space="preserve">cy, grupy </w:t>
            </w:r>
            <w:proofErr w:type="spellStart"/>
            <w:r w:rsidRPr="00467427">
              <w:rPr>
                <w:sz w:val="16"/>
                <w:szCs w:val="16"/>
              </w:rPr>
              <w:t>defaworyzowane</w:t>
            </w:r>
            <w:proofErr w:type="spellEnd"/>
            <w:r w:rsidRPr="00467427">
              <w:rPr>
                <w:sz w:val="16"/>
                <w:szCs w:val="16"/>
              </w:rPr>
              <w:t xml:space="preserve"> </w:t>
            </w:r>
            <w:r w:rsidR="00B13B50">
              <w:rPr>
                <w:sz w:val="16"/>
                <w:szCs w:val="16"/>
              </w:rPr>
              <w:br/>
            </w:r>
            <w:r w:rsidRPr="00467427">
              <w:rPr>
                <w:sz w:val="16"/>
                <w:szCs w:val="16"/>
              </w:rPr>
              <w:t xml:space="preserve">(określone </w:t>
            </w:r>
            <w:r w:rsidR="00A73028">
              <w:rPr>
                <w:sz w:val="16"/>
                <w:szCs w:val="16"/>
              </w:rPr>
              <w:br/>
            </w:r>
            <w:r w:rsidR="00205A6A">
              <w:rPr>
                <w:sz w:val="16"/>
                <w:szCs w:val="16"/>
              </w:rPr>
              <w:t>w LSR)</w:t>
            </w:r>
          </w:p>
        </w:tc>
        <w:tc>
          <w:tcPr>
            <w:tcW w:w="1275" w:type="dxa"/>
            <w:vMerge w:val="restart"/>
            <w:tcBorders>
              <w:top w:val="single" w:sz="4" w:space="0" w:color="auto"/>
              <w:left w:val="single" w:sz="4" w:space="0" w:color="auto"/>
              <w:right w:val="single" w:sz="4" w:space="0" w:color="auto"/>
            </w:tcBorders>
          </w:tcPr>
          <w:p w:rsidR="002C2BDB" w:rsidRPr="00467427" w:rsidRDefault="002C2BDB" w:rsidP="00312BC1">
            <w:pPr>
              <w:shd w:val="clear" w:color="auto" w:fill="FFFFFF" w:themeFill="background1"/>
              <w:jc w:val="center"/>
              <w:rPr>
                <w:b/>
                <w:i/>
                <w:sz w:val="16"/>
                <w:szCs w:val="16"/>
              </w:rPr>
            </w:pPr>
            <w:r w:rsidRPr="00467427">
              <w:rPr>
                <w:color w:val="000000"/>
                <w:sz w:val="16"/>
                <w:szCs w:val="16"/>
              </w:rPr>
              <w:t xml:space="preserve">Liczba działalności gospodarczych prowadzonych przez osoby fizyczne  na terenie LGD </w:t>
            </w:r>
            <w:r w:rsidR="00A73028">
              <w:rPr>
                <w:color w:val="000000"/>
                <w:sz w:val="16"/>
                <w:szCs w:val="16"/>
              </w:rPr>
              <w:br/>
            </w:r>
            <w:r w:rsidRPr="00467427">
              <w:rPr>
                <w:color w:val="000000"/>
                <w:sz w:val="16"/>
                <w:szCs w:val="16"/>
              </w:rPr>
              <w:t xml:space="preserve">w roku 2022 </w:t>
            </w:r>
            <w:r w:rsidR="00A73028">
              <w:rPr>
                <w:color w:val="000000"/>
                <w:sz w:val="16"/>
                <w:szCs w:val="16"/>
              </w:rPr>
              <w:br/>
            </w:r>
            <w:r w:rsidRPr="00467427">
              <w:rPr>
                <w:color w:val="000000"/>
                <w:sz w:val="16"/>
                <w:szCs w:val="16"/>
              </w:rPr>
              <w:t>w stosunku do roku 2014</w:t>
            </w:r>
          </w:p>
        </w:tc>
        <w:tc>
          <w:tcPr>
            <w:tcW w:w="1636" w:type="dxa"/>
            <w:vMerge w:val="restart"/>
            <w:tcBorders>
              <w:top w:val="single" w:sz="4" w:space="0" w:color="auto"/>
              <w:left w:val="single" w:sz="4" w:space="0" w:color="auto"/>
              <w:right w:val="single" w:sz="4" w:space="0" w:color="auto"/>
            </w:tcBorders>
          </w:tcPr>
          <w:p w:rsidR="002C2BDB" w:rsidRPr="00467427" w:rsidRDefault="002C2BDB" w:rsidP="00312BC1">
            <w:pPr>
              <w:shd w:val="clear" w:color="auto" w:fill="FFFFFF" w:themeFill="background1"/>
              <w:rPr>
                <w:sz w:val="16"/>
                <w:szCs w:val="16"/>
              </w:rPr>
            </w:pPr>
            <w:r w:rsidRPr="00467427">
              <w:rPr>
                <w:sz w:val="16"/>
                <w:szCs w:val="16"/>
              </w:rPr>
              <w:t>Zmiany gospodarcze i polityczne w kraju</w:t>
            </w:r>
          </w:p>
          <w:p w:rsidR="002C2BDB" w:rsidRPr="00467427" w:rsidRDefault="002C2BDB" w:rsidP="00312BC1">
            <w:pPr>
              <w:rPr>
                <w:sz w:val="16"/>
                <w:szCs w:val="16"/>
              </w:rPr>
            </w:pPr>
            <w:r w:rsidRPr="00467427">
              <w:rPr>
                <w:sz w:val="16"/>
                <w:szCs w:val="16"/>
              </w:rPr>
              <w:t>Dobra koniunktura gospodarki narodowej</w:t>
            </w:r>
          </w:p>
          <w:p w:rsidR="002C2BDB" w:rsidRPr="00467427" w:rsidRDefault="002C2BDB" w:rsidP="00312BC1">
            <w:pPr>
              <w:rPr>
                <w:sz w:val="16"/>
                <w:szCs w:val="16"/>
              </w:rPr>
            </w:pPr>
            <w:r w:rsidRPr="00467427">
              <w:rPr>
                <w:sz w:val="16"/>
                <w:szCs w:val="16"/>
              </w:rPr>
              <w:t xml:space="preserve">Duże inwestycje </w:t>
            </w:r>
            <w:r w:rsidR="00A73028">
              <w:rPr>
                <w:sz w:val="16"/>
                <w:szCs w:val="16"/>
              </w:rPr>
              <w:br/>
            </w:r>
            <w:r w:rsidRPr="00467427">
              <w:rPr>
                <w:sz w:val="16"/>
                <w:szCs w:val="16"/>
              </w:rPr>
              <w:t>w Polsce wschodniej</w:t>
            </w:r>
          </w:p>
          <w:p w:rsidR="002C2BDB" w:rsidRPr="00467427" w:rsidRDefault="002C2BDB" w:rsidP="00312BC1">
            <w:pPr>
              <w:rPr>
                <w:sz w:val="16"/>
                <w:szCs w:val="16"/>
              </w:rPr>
            </w:pPr>
            <w:r w:rsidRPr="00467427">
              <w:rPr>
                <w:sz w:val="16"/>
                <w:szCs w:val="16"/>
              </w:rPr>
              <w:t>Sytuacja międzynarodowa</w:t>
            </w:r>
          </w:p>
          <w:p w:rsidR="002C2BDB" w:rsidRPr="00467427" w:rsidRDefault="002C2BDB" w:rsidP="00312BC1">
            <w:pPr>
              <w:rPr>
                <w:sz w:val="16"/>
                <w:szCs w:val="16"/>
              </w:rPr>
            </w:pPr>
            <w:r w:rsidRPr="00467427">
              <w:rPr>
                <w:sz w:val="16"/>
                <w:szCs w:val="16"/>
              </w:rPr>
              <w:t>Polityka kraju związana z uchodźcami</w:t>
            </w:r>
          </w:p>
          <w:p w:rsidR="002C2BDB" w:rsidRPr="00467427" w:rsidRDefault="002C2BDB" w:rsidP="00312BC1">
            <w:pPr>
              <w:rPr>
                <w:sz w:val="16"/>
                <w:szCs w:val="16"/>
              </w:rPr>
            </w:pPr>
            <w:r w:rsidRPr="00467427">
              <w:rPr>
                <w:sz w:val="16"/>
                <w:szCs w:val="16"/>
              </w:rPr>
              <w:t xml:space="preserve">Polityka prorodzinna </w:t>
            </w:r>
          </w:p>
          <w:p w:rsidR="002C2BDB" w:rsidRPr="00467427" w:rsidRDefault="002C2BDB" w:rsidP="00312BC1">
            <w:pPr>
              <w:rPr>
                <w:sz w:val="16"/>
                <w:szCs w:val="16"/>
              </w:rPr>
            </w:pPr>
            <w:r w:rsidRPr="00467427">
              <w:rPr>
                <w:sz w:val="16"/>
                <w:szCs w:val="16"/>
              </w:rPr>
              <w:t>Starzenie się społeczeństwa</w:t>
            </w:r>
          </w:p>
        </w:tc>
      </w:tr>
      <w:tr w:rsidR="002C2BDB" w:rsidRPr="002B01F4" w:rsidTr="00312BC1">
        <w:trPr>
          <w:trHeight w:val="1116"/>
        </w:trPr>
        <w:tc>
          <w:tcPr>
            <w:tcW w:w="1384"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1418"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1417"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3119" w:type="dxa"/>
            <w:vMerge w:val="restart"/>
            <w:tcBorders>
              <w:top w:val="single" w:sz="4" w:space="0" w:color="auto"/>
              <w:left w:val="single" w:sz="4" w:space="0" w:color="auto"/>
              <w:right w:val="single" w:sz="4" w:space="0" w:color="auto"/>
            </w:tcBorders>
            <w:vAlign w:val="center"/>
            <w:hideMark/>
          </w:tcPr>
          <w:p w:rsidR="00692C0F" w:rsidRDefault="002C2BDB" w:rsidP="00312BC1">
            <w:pPr>
              <w:shd w:val="clear" w:color="auto" w:fill="FFFFFF" w:themeFill="background1"/>
              <w:jc w:val="center"/>
              <w:rPr>
                <w:b/>
                <w:i/>
                <w:sz w:val="16"/>
                <w:szCs w:val="16"/>
              </w:rPr>
            </w:pPr>
            <w:r w:rsidRPr="00467427">
              <w:rPr>
                <w:b/>
                <w:i/>
                <w:sz w:val="16"/>
                <w:szCs w:val="16"/>
              </w:rPr>
              <w:t xml:space="preserve">Przedsięwzięcie 1.1.2 </w:t>
            </w:r>
          </w:p>
          <w:p w:rsidR="002C2BDB" w:rsidRPr="00467427" w:rsidRDefault="002C2BDB" w:rsidP="00312BC1">
            <w:pPr>
              <w:shd w:val="clear" w:color="auto" w:fill="FFFFFF" w:themeFill="background1"/>
              <w:jc w:val="center"/>
              <w:rPr>
                <w:sz w:val="16"/>
                <w:szCs w:val="16"/>
              </w:rPr>
            </w:pPr>
            <w:r w:rsidRPr="00467427">
              <w:rPr>
                <w:i/>
                <w:sz w:val="16"/>
                <w:szCs w:val="16"/>
              </w:rPr>
              <w:t>Realizacja projektu “Kreator Przedsiębiorczości”</w:t>
            </w:r>
          </w:p>
        </w:tc>
        <w:tc>
          <w:tcPr>
            <w:tcW w:w="3097"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sz w:val="16"/>
                <w:szCs w:val="16"/>
              </w:rPr>
            </w:pPr>
            <w:r w:rsidRPr="00467427">
              <w:rPr>
                <w:sz w:val="16"/>
                <w:szCs w:val="16"/>
              </w:rPr>
              <w:t>Liczba zrealizowanych projektów współpracy w tym projektów współpracy międzynarodowej</w:t>
            </w:r>
          </w:p>
        </w:tc>
        <w:tc>
          <w:tcPr>
            <w:tcW w:w="2268" w:type="dxa"/>
            <w:vMerge/>
            <w:tcBorders>
              <w:left w:val="single" w:sz="4" w:space="0" w:color="auto"/>
              <w:right w:val="single" w:sz="4" w:space="0" w:color="auto"/>
            </w:tcBorders>
            <w:vAlign w:val="center"/>
            <w:hideMark/>
          </w:tcPr>
          <w:p w:rsidR="002C2BDB" w:rsidRPr="00467427" w:rsidRDefault="002C2BDB" w:rsidP="00312BC1">
            <w:pPr>
              <w:rPr>
                <w:b/>
                <w:i/>
                <w:strike/>
                <w:sz w:val="16"/>
                <w:szCs w:val="16"/>
              </w:rPr>
            </w:pPr>
          </w:p>
        </w:tc>
        <w:tc>
          <w:tcPr>
            <w:tcW w:w="1275" w:type="dxa"/>
            <w:vMerge/>
            <w:tcBorders>
              <w:left w:val="single" w:sz="4" w:space="0" w:color="auto"/>
              <w:right w:val="single" w:sz="4" w:space="0" w:color="auto"/>
            </w:tcBorders>
          </w:tcPr>
          <w:p w:rsidR="002C2BDB" w:rsidRPr="00467427" w:rsidRDefault="002C2BDB" w:rsidP="00312BC1">
            <w:pPr>
              <w:rPr>
                <w:b/>
                <w:i/>
                <w:strike/>
                <w:sz w:val="16"/>
                <w:szCs w:val="16"/>
              </w:rPr>
            </w:pPr>
          </w:p>
        </w:tc>
        <w:tc>
          <w:tcPr>
            <w:tcW w:w="1636" w:type="dxa"/>
            <w:vMerge/>
            <w:tcBorders>
              <w:left w:val="single" w:sz="4" w:space="0" w:color="auto"/>
              <w:right w:val="single" w:sz="4" w:space="0" w:color="auto"/>
            </w:tcBorders>
          </w:tcPr>
          <w:p w:rsidR="002C2BDB" w:rsidRPr="00467427" w:rsidRDefault="002C2BDB" w:rsidP="00312BC1">
            <w:pPr>
              <w:rPr>
                <w:sz w:val="16"/>
                <w:szCs w:val="16"/>
              </w:rPr>
            </w:pPr>
          </w:p>
        </w:tc>
      </w:tr>
      <w:tr w:rsidR="002C2BDB" w:rsidRPr="002B01F4" w:rsidTr="0063470B">
        <w:trPr>
          <w:trHeight w:val="716"/>
        </w:trPr>
        <w:tc>
          <w:tcPr>
            <w:tcW w:w="1384" w:type="dxa"/>
            <w:vMerge/>
            <w:tcBorders>
              <w:left w:val="single" w:sz="4" w:space="0" w:color="auto"/>
              <w:bottom w:val="single" w:sz="4" w:space="0" w:color="auto"/>
              <w:right w:val="single" w:sz="4" w:space="0" w:color="auto"/>
            </w:tcBorders>
            <w:vAlign w:val="center"/>
          </w:tcPr>
          <w:p w:rsidR="002C2BDB" w:rsidRPr="00467427" w:rsidRDefault="002C2BDB" w:rsidP="00312BC1">
            <w:pPr>
              <w:rPr>
                <w:sz w:val="16"/>
                <w:szCs w:val="16"/>
              </w:rPr>
            </w:pPr>
          </w:p>
        </w:tc>
        <w:tc>
          <w:tcPr>
            <w:tcW w:w="1418" w:type="dxa"/>
            <w:vMerge/>
            <w:tcBorders>
              <w:left w:val="single" w:sz="4" w:space="0" w:color="auto"/>
              <w:right w:val="single" w:sz="4" w:space="0" w:color="auto"/>
            </w:tcBorders>
            <w:vAlign w:val="center"/>
          </w:tcPr>
          <w:p w:rsidR="002C2BDB" w:rsidRPr="00467427" w:rsidRDefault="002C2BDB" w:rsidP="00312BC1">
            <w:pPr>
              <w:rPr>
                <w:sz w:val="16"/>
                <w:szCs w:val="16"/>
              </w:rPr>
            </w:pPr>
          </w:p>
        </w:tc>
        <w:tc>
          <w:tcPr>
            <w:tcW w:w="1417" w:type="dxa"/>
            <w:vMerge/>
            <w:tcBorders>
              <w:left w:val="single" w:sz="4" w:space="0" w:color="auto"/>
              <w:bottom w:val="single" w:sz="4" w:space="0" w:color="auto"/>
              <w:right w:val="single" w:sz="4" w:space="0" w:color="auto"/>
            </w:tcBorders>
            <w:vAlign w:val="center"/>
          </w:tcPr>
          <w:p w:rsidR="002C2BDB" w:rsidRPr="00467427" w:rsidRDefault="002C2BDB" w:rsidP="00312BC1">
            <w:pPr>
              <w:rPr>
                <w:sz w:val="16"/>
                <w:szCs w:val="16"/>
              </w:rPr>
            </w:pPr>
          </w:p>
        </w:tc>
        <w:tc>
          <w:tcPr>
            <w:tcW w:w="3119" w:type="dxa"/>
            <w:vMerge/>
            <w:tcBorders>
              <w:left w:val="single" w:sz="4" w:space="0" w:color="auto"/>
              <w:bottom w:val="single" w:sz="4" w:space="0" w:color="auto"/>
              <w:right w:val="single" w:sz="4" w:space="0" w:color="auto"/>
            </w:tcBorders>
            <w:vAlign w:val="center"/>
          </w:tcPr>
          <w:p w:rsidR="002C2BDB" w:rsidRPr="00467427" w:rsidRDefault="002C2BDB" w:rsidP="00312BC1">
            <w:pPr>
              <w:shd w:val="clear" w:color="auto" w:fill="FFFFFF" w:themeFill="background1"/>
              <w:jc w:val="center"/>
              <w:rPr>
                <w:b/>
                <w:i/>
                <w:sz w:val="16"/>
                <w:szCs w:val="16"/>
              </w:rPr>
            </w:pPr>
          </w:p>
        </w:tc>
        <w:tc>
          <w:tcPr>
            <w:tcW w:w="3097" w:type="dxa"/>
            <w:tcBorders>
              <w:top w:val="single" w:sz="4" w:space="0" w:color="auto"/>
              <w:left w:val="single" w:sz="4" w:space="0" w:color="auto"/>
              <w:bottom w:val="single" w:sz="4" w:space="0" w:color="auto"/>
              <w:right w:val="single" w:sz="4" w:space="0" w:color="auto"/>
            </w:tcBorders>
            <w:vAlign w:val="center"/>
          </w:tcPr>
          <w:p w:rsidR="002C2BDB" w:rsidRPr="00467427" w:rsidRDefault="002C2BDB" w:rsidP="00312BC1">
            <w:pPr>
              <w:shd w:val="clear" w:color="auto" w:fill="FFFFFF" w:themeFill="background1"/>
              <w:jc w:val="center"/>
              <w:rPr>
                <w:sz w:val="16"/>
                <w:szCs w:val="16"/>
              </w:rPr>
            </w:pPr>
            <w:r w:rsidRPr="00467427">
              <w:rPr>
                <w:sz w:val="16"/>
                <w:szCs w:val="16"/>
              </w:rPr>
              <w:t>Liczba LGD uczestniczących w projektach współpracy</w:t>
            </w:r>
          </w:p>
        </w:tc>
        <w:tc>
          <w:tcPr>
            <w:tcW w:w="2268" w:type="dxa"/>
            <w:vMerge/>
            <w:tcBorders>
              <w:left w:val="single" w:sz="4" w:space="0" w:color="auto"/>
              <w:bottom w:val="single" w:sz="4" w:space="0" w:color="auto"/>
              <w:right w:val="single" w:sz="4" w:space="0" w:color="auto"/>
            </w:tcBorders>
            <w:vAlign w:val="center"/>
          </w:tcPr>
          <w:p w:rsidR="002C2BDB" w:rsidRPr="00467427" w:rsidRDefault="002C2BDB" w:rsidP="00312BC1">
            <w:pPr>
              <w:rPr>
                <w:b/>
                <w:i/>
                <w:strike/>
                <w:sz w:val="16"/>
                <w:szCs w:val="16"/>
              </w:rPr>
            </w:pPr>
          </w:p>
        </w:tc>
        <w:tc>
          <w:tcPr>
            <w:tcW w:w="1275" w:type="dxa"/>
            <w:vMerge/>
            <w:tcBorders>
              <w:left w:val="single" w:sz="4" w:space="0" w:color="auto"/>
              <w:right w:val="single" w:sz="4" w:space="0" w:color="auto"/>
            </w:tcBorders>
          </w:tcPr>
          <w:p w:rsidR="002C2BDB" w:rsidRPr="00467427" w:rsidRDefault="002C2BDB" w:rsidP="00312BC1">
            <w:pPr>
              <w:rPr>
                <w:b/>
                <w:i/>
                <w:strike/>
                <w:sz w:val="16"/>
                <w:szCs w:val="16"/>
              </w:rPr>
            </w:pPr>
          </w:p>
        </w:tc>
        <w:tc>
          <w:tcPr>
            <w:tcW w:w="1636" w:type="dxa"/>
            <w:vMerge/>
            <w:tcBorders>
              <w:left w:val="single" w:sz="4" w:space="0" w:color="auto"/>
              <w:right w:val="single" w:sz="4" w:space="0" w:color="auto"/>
            </w:tcBorders>
          </w:tcPr>
          <w:p w:rsidR="002C2BDB" w:rsidRPr="00467427" w:rsidRDefault="002C2BDB" w:rsidP="00312BC1">
            <w:pPr>
              <w:rPr>
                <w:sz w:val="16"/>
                <w:szCs w:val="16"/>
              </w:rPr>
            </w:pPr>
          </w:p>
        </w:tc>
      </w:tr>
      <w:tr w:rsidR="002C2BDB" w:rsidRPr="002B01F4" w:rsidTr="00312BC1">
        <w:trPr>
          <w:trHeight w:val="914"/>
        </w:trPr>
        <w:tc>
          <w:tcPr>
            <w:tcW w:w="1384"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Problem/Wyzwanie 2</w:t>
            </w:r>
          </w:p>
          <w:p w:rsidR="00C32118" w:rsidRPr="00C32118" w:rsidRDefault="00C32118" w:rsidP="00312BC1">
            <w:pPr>
              <w:shd w:val="clear" w:color="auto" w:fill="FFFFFF" w:themeFill="background1"/>
              <w:jc w:val="center"/>
              <w:rPr>
                <w:sz w:val="16"/>
                <w:szCs w:val="16"/>
              </w:rPr>
            </w:pPr>
            <w:r w:rsidRPr="00C32118">
              <w:rPr>
                <w:sz w:val="16"/>
                <w:szCs w:val="16"/>
              </w:rPr>
              <w:t xml:space="preserve">Niedostateczna liczba instrumentów </w:t>
            </w:r>
          </w:p>
          <w:p w:rsidR="002C2BDB" w:rsidRPr="00467427" w:rsidRDefault="00C32118" w:rsidP="00312BC1">
            <w:pPr>
              <w:shd w:val="clear" w:color="auto" w:fill="FFFFFF" w:themeFill="background1"/>
              <w:jc w:val="center"/>
              <w:rPr>
                <w:sz w:val="16"/>
                <w:szCs w:val="16"/>
              </w:rPr>
            </w:pPr>
            <w:r w:rsidRPr="00C32118">
              <w:rPr>
                <w:sz w:val="16"/>
                <w:szCs w:val="16"/>
              </w:rPr>
              <w:t>wspierająca m</w:t>
            </w:r>
            <w:r>
              <w:rPr>
                <w:sz w:val="16"/>
                <w:szCs w:val="16"/>
              </w:rPr>
              <w:t>ałą i średnią przedsiębiorczość</w:t>
            </w:r>
          </w:p>
        </w:tc>
        <w:tc>
          <w:tcPr>
            <w:tcW w:w="1418"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Cel szczegółowy 1.2.</w:t>
            </w:r>
            <w:r w:rsidRPr="00467427">
              <w:rPr>
                <w:b/>
                <w:i/>
                <w:sz w:val="16"/>
                <w:szCs w:val="16"/>
              </w:rPr>
              <w:br/>
            </w:r>
            <w:r w:rsidRPr="00467427">
              <w:rPr>
                <w:sz w:val="16"/>
                <w:szCs w:val="16"/>
              </w:rPr>
              <w:t>Tworzenie</w:t>
            </w:r>
            <w:r w:rsidRPr="00467427">
              <w:rPr>
                <w:sz w:val="16"/>
                <w:szCs w:val="16"/>
              </w:rPr>
              <w:br/>
              <w:t xml:space="preserve"> i utrzymanie miejsc pracy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sz w:val="16"/>
                <w:szCs w:val="16"/>
              </w:rPr>
            </w:pPr>
            <w:r w:rsidRPr="00467427">
              <w:rPr>
                <w:b/>
                <w:sz w:val="16"/>
                <w:szCs w:val="16"/>
              </w:rPr>
              <w:t>Przedsięwzięcie 1.2.1.</w:t>
            </w:r>
            <w:r w:rsidRPr="00467427">
              <w:rPr>
                <w:b/>
                <w:sz w:val="16"/>
                <w:szCs w:val="16"/>
              </w:rPr>
              <w:br/>
            </w:r>
            <w:r w:rsidRPr="00467427">
              <w:rPr>
                <w:i/>
                <w:sz w:val="16"/>
                <w:szCs w:val="16"/>
              </w:rPr>
              <w:t>Podejmowanie działalności gospodarczej</w:t>
            </w:r>
          </w:p>
        </w:tc>
        <w:tc>
          <w:tcPr>
            <w:tcW w:w="3097"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pStyle w:val="Default"/>
              <w:spacing w:line="276" w:lineRule="auto"/>
              <w:jc w:val="center"/>
              <w:rPr>
                <w:sz w:val="16"/>
                <w:szCs w:val="16"/>
              </w:rPr>
            </w:pPr>
            <w:r w:rsidRPr="00467427">
              <w:rPr>
                <w:sz w:val="16"/>
                <w:szCs w:val="16"/>
              </w:rPr>
              <w:t>Liczba operacji polegających na utworzeniu nowego przedsiębiorstwa</w:t>
            </w:r>
          </w:p>
        </w:tc>
        <w:tc>
          <w:tcPr>
            <w:tcW w:w="2268" w:type="dxa"/>
            <w:vMerge w:val="restart"/>
            <w:tcBorders>
              <w:top w:val="single" w:sz="4" w:space="0" w:color="auto"/>
              <w:left w:val="single" w:sz="4" w:space="0" w:color="auto"/>
              <w:right w:val="single" w:sz="4" w:space="0" w:color="auto"/>
            </w:tcBorders>
            <w:vAlign w:val="center"/>
          </w:tcPr>
          <w:p w:rsidR="002C2BDB" w:rsidRDefault="002C2BDB" w:rsidP="00312BC1">
            <w:pPr>
              <w:shd w:val="clear" w:color="auto" w:fill="FFFFFF" w:themeFill="background1"/>
              <w:jc w:val="center"/>
              <w:rPr>
                <w:sz w:val="16"/>
                <w:szCs w:val="16"/>
              </w:rPr>
            </w:pPr>
            <w:r w:rsidRPr="00467427">
              <w:rPr>
                <w:b/>
                <w:i/>
                <w:sz w:val="16"/>
                <w:szCs w:val="16"/>
              </w:rPr>
              <w:t>Rezultat 1.2</w:t>
            </w:r>
            <w:r w:rsidRPr="00467427">
              <w:rPr>
                <w:b/>
                <w:i/>
                <w:sz w:val="16"/>
                <w:szCs w:val="16"/>
              </w:rPr>
              <w:br/>
            </w:r>
            <w:r w:rsidRPr="00467427">
              <w:rPr>
                <w:sz w:val="16"/>
                <w:szCs w:val="16"/>
              </w:rPr>
              <w:t xml:space="preserve">Liczba nowo utworzonych miejsc pracy </w:t>
            </w:r>
            <w:r w:rsidRPr="00467427">
              <w:rPr>
                <w:sz w:val="16"/>
                <w:szCs w:val="16"/>
              </w:rPr>
              <w:br/>
              <w:t>(ogółem)</w:t>
            </w:r>
          </w:p>
          <w:p w:rsidR="00205A6A" w:rsidRDefault="00205A6A" w:rsidP="00312BC1">
            <w:pPr>
              <w:shd w:val="clear" w:color="auto" w:fill="FFFFFF" w:themeFill="background1"/>
              <w:jc w:val="center"/>
              <w:rPr>
                <w:sz w:val="16"/>
                <w:szCs w:val="16"/>
              </w:rPr>
            </w:pPr>
            <w:r w:rsidRPr="002C2BDB">
              <w:rPr>
                <w:sz w:val="16"/>
                <w:szCs w:val="16"/>
              </w:rPr>
              <w:t xml:space="preserve">Liczba osób uczestniczących </w:t>
            </w:r>
            <w:r w:rsidR="00312BC1">
              <w:rPr>
                <w:sz w:val="16"/>
                <w:szCs w:val="16"/>
              </w:rPr>
              <w:br/>
            </w:r>
            <w:r w:rsidRPr="002C2BDB">
              <w:rPr>
                <w:sz w:val="16"/>
                <w:szCs w:val="16"/>
              </w:rPr>
              <w:t>w spotkaniach informacyjno-konsultacyjnych</w:t>
            </w:r>
          </w:p>
          <w:p w:rsidR="002C2BDB" w:rsidRPr="00205A6A" w:rsidRDefault="00205A6A" w:rsidP="00312BC1">
            <w:pPr>
              <w:shd w:val="clear" w:color="auto" w:fill="FFFFFF" w:themeFill="background1"/>
              <w:jc w:val="center"/>
              <w:rPr>
                <w:sz w:val="16"/>
                <w:szCs w:val="16"/>
              </w:rPr>
            </w:pPr>
            <w:r w:rsidRPr="002C2BDB">
              <w:rPr>
                <w:sz w:val="16"/>
                <w:szCs w:val="16"/>
              </w:rPr>
              <w:t xml:space="preserve">Liczba osób zadowolonych </w:t>
            </w:r>
            <w:r w:rsidR="00312BC1">
              <w:rPr>
                <w:sz w:val="16"/>
                <w:szCs w:val="16"/>
              </w:rPr>
              <w:br/>
            </w:r>
            <w:r w:rsidRPr="002C2BDB">
              <w:rPr>
                <w:sz w:val="16"/>
                <w:szCs w:val="16"/>
              </w:rPr>
              <w:t>ze spotkań przeprowadzonych przez LGD</w:t>
            </w:r>
          </w:p>
        </w:tc>
        <w:tc>
          <w:tcPr>
            <w:tcW w:w="1275" w:type="dxa"/>
            <w:vMerge/>
            <w:tcBorders>
              <w:left w:val="single" w:sz="4" w:space="0" w:color="auto"/>
              <w:right w:val="single" w:sz="4" w:space="0" w:color="auto"/>
            </w:tcBorders>
          </w:tcPr>
          <w:p w:rsidR="002C2BDB" w:rsidRPr="00467427" w:rsidRDefault="002C2BDB" w:rsidP="00312BC1">
            <w:pPr>
              <w:shd w:val="clear" w:color="auto" w:fill="FFFFFF" w:themeFill="background1"/>
              <w:jc w:val="center"/>
              <w:rPr>
                <w:b/>
                <w:i/>
                <w:sz w:val="16"/>
                <w:szCs w:val="16"/>
              </w:rPr>
            </w:pPr>
          </w:p>
        </w:tc>
        <w:tc>
          <w:tcPr>
            <w:tcW w:w="1636" w:type="dxa"/>
            <w:vMerge/>
            <w:tcBorders>
              <w:left w:val="single" w:sz="4" w:space="0" w:color="auto"/>
              <w:right w:val="single" w:sz="4" w:space="0" w:color="auto"/>
            </w:tcBorders>
          </w:tcPr>
          <w:p w:rsidR="002C2BDB" w:rsidRPr="00467427" w:rsidRDefault="002C2BDB" w:rsidP="00312BC1">
            <w:pPr>
              <w:shd w:val="clear" w:color="auto" w:fill="FFFFFF" w:themeFill="background1"/>
              <w:rPr>
                <w:sz w:val="16"/>
                <w:szCs w:val="16"/>
              </w:rPr>
            </w:pPr>
          </w:p>
        </w:tc>
      </w:tr>
      <w:tr w:rsidR="002C2BDB" w:rsidRPr="002B01F4" w:rsidTr="00312BC1">
        <w:trPr>
          <w:trHeight w:val="1062"/>
        </w:trPr>
        <w:tc>
          <w:tcPr>
            <w:tcW w:w="1384" w:type="dxa"/>
            <w:vMerge/>
            <w:tcBorders>
              <w:left w:val="single" w:sz="4" w:space="0" w:color="auto"/>
              <w:right w:val="single" w:sz="4" w:space="0" w:color="auto"/>
            </w:tcBorders>
            <w:vAlign w:val="center"/>
          </w:tcPr>
          <w:p w:rsidR="002C2BDB" w:rsidRPr="00467427" w:rsidRDefault="002C2BDB" w:rsidP="00312BC1">
            <w:pPr>
              <w:rPr>
                <w:b/>
                <w:i/>
                <w:sz w:val="16"/>
                <w:szCs w:val="16"/>
              </w:rPr>
            </w:pPr>
          </w:p>
        </w:tc>
        <w:tc>
          <w:tcPr>
            <w:tcW w:w="1418" w:type="dxa"/>
            <w:vMerge/>
            <w:tcBorders>
              <w:left w:val="single" w:sz="4" w:space="0" w:color="auto"/>
              <w:right w:val="single" w:sz="4" w:space="0" w:color="auto"/>
            </w:tcBorders>
            <w:vAlign w:val="center"/>
          </w:tcPr>
          <w:p w:rsidR="002C2BDB" w:rsidRPr="00467427" w:rsidRDefault="002C2BDB" w:rsidP="00312BC1">
            <w:pPr>
              <w:rPr>
                <w:sz w:val="16"/>
                <w:szCs w:val="16"/>
              </w:rPr>
            </w:pPr>
          </w:p>
        </w:tc>
        <w:tc>
          <w:tcPr>
            <w:tcW w:w="1417" w:type="dxa"/>
            <w:vMerge/>
            <w:tcBorders>
              <w:left w:val="single" w:sz="4" w:space="0" w:color="auto"/>
              <w:right w:val="single" w:sz="4" w:space="0" w:color="auto"/>
            </w:tcBorders>
            <w:vAlign w:val="center"/>
          </w:tcPr>
          <w:p w:rsidR="002C2BDB" w:rsidRPr="00467427" w:rsidRDefault="002C2BDB" w:rsidP="00312BC1">
            <w:pPr>
              <w:rPr>
                <w:b/>
                <w:i/>
                <w:sz w:val="16"/>
                <w:szCs w:val="16"/>
              </w:rPr>
            </w:pPr>
          </w:p>
        </w:tc>
        <w:tc>
          <w:tcPr>
            <w:tcW w:w="3119" w:type="dxa"/>
            <w:tcBorders>
              <w:top w:val="single" w:sz="4" w:space="0" w:color="auto"/>
              <w:left w:val="single" w:sz="4" w:space="0" w:color="auto"/>
              <w:bottom w:val="single" w:sz="4" w:space="0" w:color="auto"/>
              <w:right w:val="single" w:sz="4" w:space="0" w:color="auto"/>
            </w:tcBorders>
          </w:tcPr>
          <w:p w:rsidR="002C2BDB" w:rsidRPr="00467427" w:rsidRDefault="002C2BDB" w:rsidP="00312BC1">
            <w:pPr>
              <w:shd w:val="clear" w:color="auto" w:fill="FFFFFF" w:themeFill="background1"/>
              <w:jc w:val="center"/>
              <w:rPr>
                <w:b/>
                <w:i/>
                <w:sz w:val="16"/>
                <w:szCs w:val="16"/>
              </w:rPr>
            </w:pPr>
            <w:r w:rsidRPr="00467427">
              <w:rPr>
                <w:b/>
                <w:i/>
                <w:sz w:val="16"/>
                <w:szCs w:val="16"/>
              </w:rPr>
              <w:br/>
              <w:t>Przedsięwzięcie 1.2.2.</w:t>
            </w:r>
            <w:r w:rsidRPr="00467427">
              <w:rPr>
                <w:b/>
                <w:i/>
                <w:sz w:val="16"/>
                <w:szCs w:val="16"/>
              </w:rPr>
              <w:br/>
            </w:r>
            <w:r w:rsidRPr="00467427">
              <w:rPr>
                <w:i/>
                <w:sz w:val="16"/>
                <w:szCs w:val="16"/>
              </w:rPr>
              <w:t xml:space="preserve">Tworzenie miejsc pracy poprzez inwestycje </w:t>
            </w:r>
            <w:r w:rsidRPr="00467427">
              <w:rPr>
                <w:i/>
                <w:sz w:val="16"/>
                <w:szCs w:val="16"/>
              </w:rPr>
              <w:br/>
              <w:t>w przedsiębiorstwach</w:t>
            </w:r>
          </w:p>
        </w:tc>
        <w:tc>
          <w:tcPr>
            <w:tcW w:w="3097" w:type="dxa"/>
            <w:tcBorders>
              <w:top w:val="single" w:sz="4" w:space="0" w:color="auto"/>
              <w:left w:val="single" w:sz="4" w:space="0" w:color="auto"/>
              <w:bottom w:val="single" w:sz="4" w:space="0" w:color="auto"/>
              <w:right w:val="single" w:sz="4" w:space="0" w:color="auto"/>
            </w:tcBorders>
            <w:vAlign w:val="center"/>
          </w:tcPr>
          <w:p w:rsidR="002C2BDB" w:rsidRPr="00467427" w:rsidRDefault="002C2BDB" w:rsidP="00312BC1">
            <w:pPr>
              <w:spacing w:after="0"/>
              <w:jc w:val="center"/>
              <w:rPr>
                <w:color w:val="000000"/>
                <w:sz w:val="16"/>
                <w:szCs w:val="16"/>
              </w:rPr>
            </w:pPr>
            <w:r w:rsidRPr="00467427">
              <w:rPr>
                <w:color w:val="000000"/>
                <w:sz w:val="16"/>
                <w:szCs w:val="16"/>
              </w:rPr>
              <w:t>Liczba operacji polegających na rozwoju istniejącego przedsiębiorstwa</w:t>
            </w:r>
          </w:p>
          <w:p w:rsidR="002C2BDB" w:rsidRPr="00467427" w:rsidRDefault="002C2BDB" w:rsidP="00312BC1">
            <w:pPr>
              <w:spacing w:after="0"/>
              <w:jc w:val="center"/>
              <w:rPr>
                <w:color w:val="000000"/>
                <w:sz w:val="16"/>
                <w:szCs w:val="16"/>
              </w:rPr>
            </w:pPr>
          </w:p>
        </w:tc>
        <w:tc>
          <w:tcPr>
            <w:tcW w:w="2268" w:type="dxa"/>
            <w:vMerge/>
            <w:tcBorders>
              <w:left w:val="single" w:sz="4" w:space="0" w:color="auto"/>
              <w:right w:val="single" w:sz="4" w:space="0" w:color="auto"/>
            </w:tcBorders>
            <w:vAlign w:val="center"/>
          </w:tcPr>
          <w:p w:rsidR="002C2BDB" w:rsidRPr="00467427" w:rsidRDefault="002C2BDB" w:rsidP="00312BC1">
            <w:pPr>
              <w:rPr>
                <w:b/>
                <w:i/>
                <w:sz w:val="16"/>
                <w:szCs w:val="16"/>
              </w:rPr>
            </w:pPr>
          </w:p>
        </w:tc>
        <w:tc>
          <w:tcPr>
            <w:tcW w:w="1275" w:type="dxa"/>
            <w:vMerge/>
            <w:tcBorders>
              <w:left w:val="single" w:sz="4" w:space="0" w:color="auto"/>
              <w:right w:val="single" w:sz="4" w:space="0" w:color="auto"/>
            </w:tcBorders>
          </w:tcPr>
          <w:p w:rsidR="002C2BDB" w:rsidRPr="00467427" w:rsidRDefault="002C2BDB" w:rsidP="00312BC1">
            <w:pPr>
              <w:rPr>
                <w:b/>
                <w:i/>
                <w:sz w:val="16"/>
                <w:szCs w:val="16"/>
              </w:rPr>
            </w:pPr>
          </w:p>
        </w:tc>
        <w:tc>
          <w:tcPr>
            <w:tcW w:w="1636" w:type="dxa"/>
            <w:vMerge/>
            <w:tcBorders>
              <w:left w:val="single" w:sz="4" w:space="0" w:color="auto"/>
              <w:right w:val="single" w:sz="4" w:space="0" w:color="auto"/>
            </w:tcBorders>
          </w:tcPr>
          <w:p w:rsidR="002C2BDB" w:rsidRPr="00467427" w:rsidRDefault="002C2BDB" w:rsidP="00312BC1">
            <w:pPr>
              <w:rPr>
                <w:i/>
                <w:sz w:val="16"/>
                <w:szCs w:val="16"/>
              </w:rPr>
            </w:pPr>
          </w:p>
        </w:tc>
      </w:tr>
      <w:tr w:rsidR="00205A6A" w:rsidRPr="002B01F4" w:rsidTr="00312BC1">
        <w:trPr>
          <w:trHeight w:val="1051"/>
        </w:trPr>
        <w:tc>
          <w:tcPr>
            <w:tcW w:w="1384" w:type="dxa"/>
            <w:vMerge/>
            <w:tcBorders>
              <w:left w:val="single" w:sz="4" w:space="0" w:color="auto"/>
              <w:right w:val="single" w:sz="4" w:space="0" w:color="auto"/>
            </w:tcBorders>
            <w:vAlign w:val="center"/>
          </w:tcPr>
          <w:p w:rsidR="00205A6A" w:rsidRPr="00467427" w:rsidRDefault="00205A6A" w:rsidP="00312BC1">
            <w:pPr>
              <w:rPr>
                <w:b/>
                <w:i/>
                <w:sz w:val="16"/>
                <w:szCs w:val="16"/>
              </w:rPr>
            </w:pPr>
          </w:p>
        </w:tc>
        <w:tc>
          <w:tcPr>
            <w:tcW w:w="1418" w:type="dxa"/>
            <w:vMerge/>
            <w:tcBorders>
              <w:left w:val="single" w:sz="4" w:space="0" w:color="auto"/>
              <w:right w:val="single" w:sz="4" w:space="0" w:color="auto"/>
            </w:tcBorders>
            <w:vAlign w:val="center"/>
          </w:tcPr>
          <w:p w:rsidR="00205A6A" w:rsidRPr="00467427" w:rsidRDefault="00205A6A" w:rsidP="00312BC1">
            <w:pPr>
              <w:rPr>
                <w:sz w:val="16"/>
                <w:szCs w:val="16"/>
              </w:rPr>
            </w:pPr>
          </w:p>
        </w:tc>
        <w:tc>
          <w:tcPr>
            <w:tcW w:w="1417" w:type="dxa"/>
            <w:vMerge/>
            <w:tcBorders>
              <w:left w:val="single" w:sz="4" w:space="0" w:color="auto"/>
              <w:right w:val="single" w:sz="4" w:space="0" w:color="auto"/>
            </w:tcBorders>
            <w:vAlign w:val="center"/>
          </w:tcPr>
          <w:p w:rsidR="00205A6A" w:rsidRPr="00467427" w:rsidRDefault="00205A6A" w:rsidP="00312BC1">
            <w:pPr>
              <w:rPr>
                <w:b/>
                <w:i/>
                <w:sz w:val="16"/>
                <w:szCs w:val="16"/>
              </w:rPr>
            </w:pPr>
          </w:p>
        </w:tc>
        <w:tc>
          <w:tcPr>
            <w:tcW w:w="3119" w:type="dxa"/>
            <w:tcBorders>
              <w:top w:val="single" w:sz="4" w:space="0" w:color="auto"/>
              <w:left w:val="single" w:sz="4" w:space="0" w:color="auto"/>
              <w:right w:val="single" w:sz="4" w:space="0" w:color="auto"/>
            </w:tcBorders>
          </w:tcPr>
          <w:p w:rsidR="00205A6A" w:rsidRDefault="00205A6A" w:rsidP="00312BC1">
            <w:pPr>
              <w:shd w:val="clear" w:color="auto" w:fill="FFFFFF" w:themeFill="background1"/>
              <w:jc w:val="center"/>
              <w:rPr>
                <w:b/>
                <w:i/>
                <w:sz w:val="16"/>
                <w:szCs w:val="16"/>
              </w:rPr>
            </w:pPr>
            <w:r>
              <w:rPr>
                <w:b/>
                <w:i/>
                <w:sz w:val="16"/>
                <w:szCs w:val="16"/>
              </w:rPr>
              <w:t>Przedsięwzięcie 1.2.3.</w:t>
            </w:r>
          </w:p>
          <w:p w:rsidR="00205A6A" w:rsidRPr="002C2BDB" w:rsidRDefault="00205A6A" w:rsidP="00312BC1">
            <w:pPr>
              <w:shd w:val="clear" w:color="auto" w:fill="FFFFFF" w:themeFill="background1"/>
              <w:jc w:val="center"/>
              <w:rPr>
                <w:i/>
                <w:sz w:val="16"/>
                <w:szCs w:val="16"/>
              </w:rPr>
            </w:pPr>
            <w:r>
              <w:rPr>
                <w:i/>
                <w:sz w:val="16"/>
                <w:szCs w:val="16"/>
              </w:rPr>
              <w:t>Wzrost zaangażowania mieszkańców w realizacji LSR</w:t>
            </w:r>
          </w:p>
        </w:tc>
        <w:tc>
          <w:tcPr>
            <w:tcW w:w="3097" w:type="dxa"/>
            <w:tcBorders>
              <w:top w:val="single" w:sz="4" w:space="0" w:color="auto"/>
              <w:left w:val="single" w:sz="4" w:space="0" w:color="auto"/>
              <w:right w:val="single" w:sz="4" w:space="0" w:color="auto"/>
            </w:tcBorders>
            <w:vAlign w:val="center"/>
          </w:tcPr>
          <w:p w:rsidR="00205A6A" w:rsidRPr="002C2BDB" w:rsidRDefault="00205A6A" w:rsidP="00312BC1">
            <w:pPr>
              <w:shd w:val="clear" w:color="auto" w:fill="FFFFFF" w:themeFill="background1"/>
              <w:jc w:val="center"/>
              <w:rPr>
                <w:sz w:val="16"/>
                <w:szCs w:val="16"/>
              </w:rPr>
            </w:pPr>
            <w:r w:rsidRPr="002C2BDB">
              <w:rPr>
                <w:sz w:val="16"/>
                <w:szCs w:val="16"/>
              </w:rPr>
              <w:t xml:space="preserve">Liczba spotkań informacyjno-konsultacyjnych LGD </w:t>
            </w:r>
            <w:r>
              <w:rPr>
                <w:sz w:val="16"/>
                <w:szCs w:val="16"/>
              </w:rPr>
              <w:br/>
            </w:r>
            <w:r w:rsidRPr="002C2BDB">
              <w:rPr>
                <w:sz w:val="16"/>
                <w:szCs w:val="16"/>
              </w:rPr>
              <w:t>z mieszkańcami</w:t>
            </w:r>
          </w:p>
        </w:tc>
        <w:tc>
          <w:tcPr>
            <w:tcW w:w="2268" w:type="dxa"/>
            <w:vMerge/>
            <w:tcBorders>
              <w:left w:val="single" w:sz="4" w:space="0" w:color="auto"/>
              <w:right w:val="single" w:sz="4" w:space="0" w:color="auto"/>
            </w:tcBorders>
            <w:vAlign w:val="center"/>
          </w:tcPr>
          <w:p w:rsidR="00205A6A" w:rsidRPr="00467427" w:rsidRDefault="00205A6A" w:rsidP="00312BC1">
            <w:pPr>
              <w:rPr>
                <w:b/>
                <w:i/>
                <w:sz w:val="16"/>
                <w:szCs w:val="16"/>
              </w:rPr>
            </w:pPr>
          </w:p>
        </w:tc>
        <w:tc>
          <w:tcPr>
            <w:tcW w:w="1275" w:type="dxa"/>
            <w:vMerge/>
            <w:tcBorders>
              <w:left w:val="single" w:sz="4" w:space="0" w:color="auto"/>
              <w:right w:val="single" w:sz="4" w:space="0" w:color="auto"/>
            </w:tcBorders>
          </w:tcPr>
          <w:p w:rsidR="00205A6A" w:rsidRPr="00467427" w:rsidRDefault="00205A6A" w:rsidP="00312BC1">
            <w:pPr>
              <w:rPr>
                <w:b/>
                <w:i/>
                <w:sz w:val="16"/>
                <w:szCs w:val="16"/>
              </w:rPr>
            </w:pPr>
          </w:p>
        </w:tc>
        <w:tc>
          <w:tcPr>
            <w:tcW w:w="1636" w:type="dxa"/>
            <w:vMerge/>
            <w:tcBorders>
              <w:left w:val="single" w:sz="4" w:space="0" w:color="auto"/>
              <w:right w:val="single" w:sz="4" w:space="0" w:color="auto"/>
            </w:tcBorders>
          </w:tcPr>
          <w:p w:rsidR="00205A6A" w:rsidRPr="00467427" w:rsidRDefault="00205A6A" w:rsidP="00312BC1">
            <w:pPr>
              <w:rPr>
                <w:i/>
                <w:sz w:val="16"/>
                <w:szCs w:val="16"/>
              </w:rPr>
            </w:pPr>
          </w:p>
        </w:tc>
      </w:tr>
      <w:tr w:rsidR="00BE07B7" w:rsidRPr="002B01F4" w:rsidTr="00A54CD5">
        <w:trPr>
          <w:trHeight w:val="1475"/>
        </w:trPr>
        <w:tc>
          <w:tcPr>
            <w:tcW w:w="1384" w:type="dxa"/>
            <w:vMerge w:val="restart"/>
            <w:tcBorders>
              <w:top w:val="single" w:sz="4" w:space="0" w:color="auto"/>
              <w:left w:val="single" w:sz="4" w:space="0" w:color="auto"/>
              <w:right w:val="single" w:sz="4" w:space="0" w:color="auto"/>
            </w:tcBorders>
            <w:vAlign w:val="center"/>
            <w:hideMark/>
          </w:tcPr>
          <w:p w:rsidR="00BE07B7" w:rsidRPr="00467427" w:rsidRDefault="00BE07B7" w:rsidP="00066947">
            <w:pPr>
              <w:shd w:val="clear" w:color="auto" w:fill="FFFFFF" w:themeFill="background1"/>
              <w:jc w:val="center"/>
              <w:rPr>
                <w:b/>
                <w:i/>
                <w:sz w:val="16"/>
                <w:szCs w:val="16"/>
              </w:rPr>
            </w:pPr>
          </w:p>
          <w:p w:rsidR="00BE07B7" w:rsidRPr="00467427" w:rsidRDefault="00BE07B7" w:rsidP="00066947">
            <w:pPr>
              <w:shd w:val="clear" w:color="auto" w:fill="FFFFFF" w:themeFill="background1"/>
              <w:jc w:val="center"/>
              <w:rPr>
                <w:b/>
                <w:i/>
                <w:sz w:val="16"/>
                <w:szCs w:val="16"/>
              </w:rPr>
            </w:pPr>
            <w:r w:rsidRPr="00467427">
              <w:rPr>
                <w:b/>
                <w:i/>
                <w:sz w:val="16"/>
                <w:szCs w:val="16"/>
              </w:rPr>
              <w:t>Problem/</w:t>
            </w:r>
            <w:r w:rsidRPr="00467427">
              <w:rPr>
                <w:b/>
                <w:i/>
                <w:sz w:val="16"/>
                <w:szCs w:val="16"/>
              </w:rPr>
              <w:br/>
              <w:t>Wyzwanie 1</w:t>
            </w:r>
          </w:p>
          <w:p w:rsidR="00BE07B7" w:rsidRPr="00467427" w:rsidRDefault="00BE07B7" w:rsidP="00066947">
            <w:pPr>
              <w:shd w:val="clear" w:color="auto" w:fill="FFFFFF" w:themeFill="background1"/>
              <w:jc w:val="center"/>
              <w:rPr>
                <w:sz w:val="16"/>
                <w:szCs w:val="16"/>
              </w:rPr>
            </w:pPr>
            <w:r w:rsidRPr="00C32118">
              <w:rPr>
                <w:sz w:val="16"/>
                <w:szCs w:val="16"/>
              </w:rPr>
              <w:t xml:space="preserve">Słabo rozwinięta infrastruktura </w:t>
            </w:r>
            <w:r w:rsidRPr="00C32118">
              <w:rPr>
                <w:sz w:val="16"/>
                <w:szCs w:val="16"/>
              </w:rPr>
              <w:lastRenderedPageBreak/>
              <w:t>turystyczna</w:t>
            </w:r>
          </w:p>
        </w:tc>
        <w:tc>
          <w:tcPr>
            <w:tcW w:w="1418" w:type="dxa"/>
            <w:vMerge w:val="restart"/>
            <w:tcBorders>
              <w:top w:val="single" w:sz="4" w:space="0" w:color="auto"/>
              <w:left w:val="single" w:sz="4" w:space="0" w:color="auto"/>
              <w:right w:val="single" w:sz="4" w:space="0" w:color="auto"/>
            </w:tcBorders>
            <w:vAlign w:val="center"/>
            <w:hideMark/>
          </w:tcPr>
          <w:p w:rsidR="00BE07B7" w:rsidRPr="00467427" w:rsidRDefault="00BE07B7" w:rsidP="00066947">
            <w:pPr>
              <w:shd w:val="clear" w:color="auto" w:fill="FFFFFF" w:themeFill="background1"/>
              <w:jc w:val="center"/>
              <w:rPr>
                <w:b/>
                <w:i/>
                <w:sz w:val="16"/>
                <w:szCs w:val="16"/>
              </w:rPr>
            </w:pPr>
            <w:r w:rsidRPr="00467427">
              <w:rPr>
                <w:b/>
                <w:i/>
                <w:sz w:val="16"/>
                <w:szCs w:val="16"/>
              </w:rPr>
              <w:lastRenderedPageBreak/>
              <w:t>Cel ogólny 2</w:t>
            </w:r>
            <w:r w:rsidRPr="00467427">
              <w:rPr>
                <w:b/>
                <w:i/>
                <w:sz w:val="16"/>
                <w:szCs w:val="16"/>
              </w:rPr>
              <w:br/>
            </w:r>
            <w:r w:rsidRPr="00467427">
              <w:rPr>
                <w:sz w:val="16"/>
                <w:szCs w:val="16"/>
              </w:rPr>
              <w:t>Obszar LGD atrakcyjny turystycznie</w:t>
            </w:r>
            <w:r w:rsidRPr="00467427">
              <w:rPr>
                <w:sz w:val="16"/>
                <w:szCs w:val="16"/>
              </w:rPr>
              <w:br/>
            </w:r>
          </w:p>
          <w:p w:rsidR="00BE07B7" w:rsidRPr="00467427" w:rsidRDefault="00BE07B7" w:rsidP="00066947">
            <w:pPr>
              <w:shd w:val="clear" w:color="auto" w:fill="FFFFFF" w:themeFill="background1"/>
              <w:jc w:val="cente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BE07B7" w:rsidRPr="00467427" w:rsidRDefault="00BE07B7" w:rsidP="00066947">
            <w:pPr>
              <w:shd w:val="clear" w:color="auto" w:fill="FFFFFF" w:themeFill="background1"/>
              <w:jc w:val="center"/>
              <w:rPr>
                <w:b/>
                <w:i/>
                <w:sz w:val="16"/>
                <w:szCs w:val="16"/>
              </w:rPr>
            </w:pPr>
          </w:p>
          <w:p w:rsidR="00BE07B7" w:rsidRPr="00467427" w:rsidRDefault="00BE07B7" w:rsidP="00066947">
            <w:pPr>
              <w:shd w:val="clear" w:color="auto" w:fill="FFFFFF" w:themeFill="background1"/>
              <w:jc w:val="center"/>
              <w:rPr>
                <w:sz w:val="16"/>
                <w:szCs w:val="16"/>
              </w:rPr>
            </w:pPr>
            <w:r w:rsidRPr="00467427">
              <w:rPr>
                <w:b/>
                <w:i/>
                <w:sz w:val="16"/>
                <w:szCs w:val="16"/>
              </w:rPr>
              <w:t>Cel szczegółowy 2.1</w:t>
            </w:r>
            <w:r w:rsidRPr="00467427">
              <w:rPr>
                <w:b/>
                <w:i/>
                <w:sz w:val="16"/>
                <w:szCs w:val="16"/>
              </w:rPr>
              <w:br/>
            </w:r>
            <w:r w:rsidRPr="00467427">
              <w:rPr>
                <w:sz w:val="16"/>
                <w:szCs w:val="16"/>
              </w:rPr>
              <w:t>Poprawa infrastruktury turystycznej</w:t>
            </w:r>
            <w:r w:rsidRPr="00467427">
              <w:rPr>
                <w:sz w:val="16"/>
                <w:szCs w:val="16"/>
              </w:rPr>
              <w:br/>
            </w:r>
            <w:r w:rsidRPr="00467427">
              <w:rPr>
                <w:sz w:val="16"/>
                <w:szCs w:val="16"/>
              </w:rPr>
              <w:lastRenderedPageBreak/>
              <w:t>i okołoturystycznej obszaru LGD</w:t>
            </w:r>
          </w:p>
        </w:tc>
        <w:tc>
          <w:tcPr>
            <w:tcW w:w="3119" w:type="dxa"/>
            <w:vMerge w:val="restart"/>
            <w:tcBorders>
              <w:top w:val="single" w:sz="4" w:space="0" w:color="auto"/>
              <w:left w:val="single" w:sz="4" w:space="0" w:color="auto"/>
              <w:right w:val="single" w:sz="4" w:space="0" w:color="auto"/>
            </w:tcBorders>
            <w:vAlign w:val="center"/>
          </w:tcPr>
          <w:p w:rsidR="00BE07B7" w:rsidRPr="003E5834" w:rsidRDefault="001174B1" w:rsidP="00A54CD5">
            <w:pPr>
              <w:shd w:val="clear" w:color="auto" w:fill="FFFFFF" w:themeFill="background1"/>
              <w:jc w:val="center"/>
              <w:rPr>
                <w:i/>
                <w:strike/>
                <w:sz w:val="16"/>
                <w:szCs w:val="16"/>
              </w:rPr>
            </w:pPr>
            <w:r>
              <w:rPr>
                <w:b/>
                <w:i/>
                <w:sz w:val="16"/>
                <w:szCs w:val="16"/>
              </w:rPr>
              <w:lastRenderedPageBreak/>
              <w:t>Przedsięwzięcie 2.1.1</w:t>
            </w:r>
            <w:r w:rsidR="00BE07B7" w:rsidRPr="00467427">
              <w:rPr>
                <w:b/>
                <w:i/>
                <w:sz w:val="16"/>
                <w:szCs w:val="16"/>
              </w:rPr>
              <w:br/>
            </w:r>
            <w:r w:rsidR="00BE07B7" w:rsidRPr="00467427">
              <w:rPr>
                <w:i/>
                <w:sz w:val="16"/>
                <w:szCs w:val="16"/>
              </w:rPr>
              <w:t xml:space="preserve">Realizacja projektu “Marsz po zdrowie” </w:t>
            </w:r>
          </w:p>
        </w:tc>
        <w:tc>
          <w:tcPr>
            <w:tcW w:w="3097" w:type="dxa"/>
            <w:tcBorders>
              <w:top w:val="single" w:sz="4" w:space="0" w:color="auto"/>
              <w:left w:val="single" w:sz="4" w:space="0" w:color="auto"/>
              <w:right w:val="single" w:sz="4" w:space="0" w:color="auto"/>
            </w:tcBorders>
            <w:vAlign w:val="center"/>
          </w:tcPr>
          <w:p w:rsidR="00BE07B7" w:rsidRPr="003E5834" w:rsidRDefault="00BE07B7" w:rsidP="00A54CD5">
            <w:pPr>
              <w:shd w:val="clear" w:color="auto" w:fill="FFFFFF" w:themeFill="background1"/>
              <w:jc w:val="center"/>
              <w:rPr>
                <w:strike/>
                <w:sz w:val="16"/>
                <w:szCs w:val="16"/>
              </w:rPr>
            </w:pPr>
            <w:r w:rsidRPr="00467427">
              <w:rPr>
                <w:sz w:val="16"/>
                <w:szCs w:val="16"/>
              </w:rPr>
              <w:t xml:space="preserve">Liczba zrealizowanych projektów współpracy </w:t>
            </w:r>
          </w:p>
        </w:tc>
        <w:tc>
          <w:tcPr>
            <w:tcW w:w="2268" w:type="dxa"/>
            <w:vMerge w:val="restart"/>
            <w:tcBorders>
              <w:top w:val="single" w:sz="4" w:space="0" w:color="auto"/>
              <w:left w:val="single" w:sz="4" w:space="0" w:color="auto"/>
              <w:right w:val="single" w:sz="4" w:space="0" w:color="auto"/>
            </w:tcBorders>
            <w:vAlign w:val="center"/>
            <w:hideMark/>
          </w:tcPr>
          <w:p w:rsidR="00BE07B7" w:rsidRPr="00780CE6" w:rsidRDefault="00BE07B7" w:rsidP="008F6033">
            <w:pPr>
              <w:shd w:val="clear" w:color="auto" w:fill="FFFFFF" w:themeFill="background1"/>
              <w:jc w:val="center"/>
              <w:rPr>
                <w:sz w:val="16"/>
                <w:szCs w:val="16"/>
              </w:rPr>
            </w:pPr>
            <w:r>
              <w:rPr>
                <w:b/>
                <w:i/>
                <w:sz w:val="16"/>
                <w:szCs w:val="16"/>
              </w:rPr>
              <w:t>R</w:t>
            </w:r>
            <w:r w:rsidR="008F6033">
              <w:rPr>
                <w:b/>
                <w:i/>
                <w:sz w:val="16"/>
                <w:szCs w:val="16"/>
              </w:rPr>
              <w:t>ezultat 2.1</w:t>
            </w:r>
            <w:r w:rsidR="008F6033">
              <w:rPr>
                <w:sz w:val="16"/>
                <w:szCs w:val="16"/>
              </w:rPr>
              <w:br/>
            </w:r>
            <w:r w:rsidRPr="00467427">
              <w:rPr>
                <w:sz w:val="16"/>
                <w:szCs w:val="16"/>
              </w:rPr>
              <w:t>Liczba projektów skierowanych do następujący</w:t>
            </w:r>
            <w:r>
              <w:rPr>
                <w:sz w:val="16"/>
                <w:szCs w:val="16"/>
              </w:rPr>
              <w:t>ch grup docelowych: przedsiębior</w:t>
            </w:r>
            <w:r w:rsidRPr="00467427">
              <w:rPr>
                <w:sz w:val="16"/>
                <w:szCs w:val="16"/>
              </w:rPr>
              <w:t xml:space="preserve">cy, grupy </w:t>
            </w:r>
            <w:proofErr w:type="spellStart"/>
            <w:r w:rsidRPr="00467427">
              <w:rPr>
                <w:sz w:val="16"/>
                <w:szCs w:val="16"/>
              </w:rPr>
              <w:t>defaworyzowane</w:t>
            </w:r>
            <w:proofErr w:type="spellEnd"/>
            <w:r w:rsidRPr="00467427">
              <w:rPr>
                <w:sz w:val="16"/>
                <w:szCs w:val="16"/>
              </w:rPr>
              <w:t xml:space="preserve"> (określone </w:t>
            </w:r>
            <w:r>
              <w:rPr>
                <w:sz w:val="16"/>
                <w:szCs w:val="16"/>
              </w:rPr>
              <w:br/>
            </w:r>
            <w:r w:rsidRPr="00467427">
              <w:rPr>
                <w:sz w:val="16"/>
                <w:szCs w:val="16"/>
              </w:rPr>
              <w:lastRenderedPageBreak/>
              <w:t>w LSR), młodzież, turyści, inne</w:t>
            </w:r>
            <w:r>
              <w:rPr>
                <w:sz w:val="16"/>
                <w:szCs w:val="16"/>
              </w:rPr>
              <w:t>)</w:t>
            </w:r>
            <w:r w:rsidRPr="00467427">
              <w:rPr>
                <w:b/>
                <w:i/>
                <w:sz w:val="16"/>
                <w:szCs w:val="16"/>
              </w:rPr>
              <w:t xml:space="preserve"> </w:t>
            </w:r>
          </w:p>
        </w:tc>
        <w:tc>
          <w:tcPr>
            <w:tcW w:w="1275" w:type="dxa"/>
            <w:vMerge w:val="restart"/>
            <w:tcBorders>
              <w:top w:val="single" w:sz="4" w:space="0" w:color="auto"/>
              <w:left w:val="single" w:sz="4" w:space="0" w:color="auto"/>
              <w:right w:val="single" w:sz="4" w:space="0" w:color="auto"/>
            </w:tcBorders>
          </w:tcPr>
          <w:p w:rsidR="00BE07B7" w:rsidRPr="00467427" w:rsidRDefault="00BE07B7" w:rsidP="00066947">
            <w:pPr>
              <w:shd w:val="clear" w:color="auto" w:fill="FFFFFF" w:themeFill="background1"/>
              <w:jc w:val="center"/>
              <w:rPr>
                <w:b/>
                <w:i/>
                <w:sz w:val="16"/>
                <w:szCs w:val="16"/>
              </w:rPr>
            </w:pPr>
            <w:r w:rsidRPr="00467427">
              <w:rPr>
                <w:color w:val="000000"/>
                <w:sz w:val="16"/>
                <w:szCs w:val="16"/>
              </w:rPr>
              <w:lastRenderedPageBreak/>
              <w:t>Odsetek ankietowanych mieszkańców  woj.</w:t>
            </w:r>
            <w:r>
              <w:rPr>
                <w:color w:val="000000"/>
                <w:sz w:val="16"/>
                <w:szCs w:val="16"/>
              </w:rPr>
              <w:t xml:space="preserve"> </w:t>
            </w:r>
            <w:r w:rsidRPr="00467427">
              <w:rPr>
                <w:color w:val="000000"/>
                <w:sz w:val="16"/>
                <w:szCs w:val="16"/>
              </w:rPr>
              <w:t xml:space="preserve">Świętokrzyskiego potrafiących </w:t>
            </w:r>
            <w:r w:rsidRPr="00467427">
              <w:rPr>
                <w:color w:val="000000"/>
                <w:sz w:val="16"/>
                <w:szCs w:val="16"/>
              </w:rPr>
              <w:lastRenderedPageBreak/>
              <w:t xml:space="preserve">wskazać charakterystyczny obiekt </w:t>
            </w:r>
            <w:r>
              <w:rPr>
                <w:color w:val="000000"/>
                <w:sz w:val="16"/>
                <w:szCs w:val="16"/>
              </w:rPr>
              <w:br/>
            </w:r>
            <w:r w:rsidRPr="00467427">
              <w:rPr>
                <w:color w:val="000000"/>
                <w:sz w:val="16"/>
                <w:szCs w:val="16"/>
              </w:rPr>
              <w:t xml:space="preserve">z terenu LGD </w:t>
            </w:r>
            <w:r>
              <w:rPr>
                <w:color w:val="000000"/>
                <w:sz w:val="16"/>
                <w:szCs w:val="16"/>
              </w:rPr>
              <w:br/>
            </w:r>
            <w:r w:rsidRPr="00467427">
              <w:rPr>
                <w:color w:val="000000"/>
                <w:sz w:val="16"/>
                <w:szCs w:val="16"/>
              </w:rPr>
              <w:t xml:space="preserve"> z 8% w 2015r.  do 15% </w:t>
            </w:r>
            <w:r w:rsidRPr="00467427">
              <w:rPr>
                <w:color w:val="000000"/>
                <w:sz w:val="16"/>
                <w:szCs w:val="16"/>
              </w:rPr>
              <w:br/>
              <w:t>w 2022r.</w:t>
            </w:r>
          </w:p>
        </w:tc>
        <w:tc>
          <w:tcPr>
            <w:tcW w:w="1636" w:type="dxa"/>
            <w:vMerge w:val="restart"/>
            <w:tcBorders>
              <w:top w:val="single" w:sz="4" w:space="0" w:color="auto"/>
              <w:left w:val="single" w:sz="4" w:space="0" w:color="auto"/>
              <w:right w:val="single" w:sz="4" w:space="0" w:color="auto"/>
            </w:tcBorders>
          </w:tcPr>
          <w:p w:rsidR="00BE07B7" w:rsidRPr="00467427" w:rsidRDefault="00BE07B7" w:rsidP="00066947">
            <w:pPr>
              <w:shd w:val="clear" w:color="auto" w:fill="FFFFFF" w:themeFill="background1"/>
              <w:rPr>
                <w:sz w:val="16"/>
                <w:szCs w:val="16"/>
              </w:rPr>
            </w:pPr>
            <w:r w:rsidRPr="00467427">
              <w:rPr>
                <w:sz w:val="16"/>
                <w:szCs w:val="16"/>
              </w:rPr>
              <w:lastRenderedPageBreak/>
              <w:t>Moda na turystykę regionalną, folklor</w:t>
            </w:r>
          </w:p>
          <w:p w:rsidR="00BE07B7" w:rsidRPr="00467427" w:rsidRDefault="00BE07B7" w:rsidP="00066947">
            <w:pPr>
              <w:shd w:val="clear" w:color="auto" w:fill="FFFFFF" w:themeFill="background1"/>
              <w:rPr>
                <w:sz w:val="16"/>
                <w:szCs w:val="16"/>
              </w:rPr>
            </w:pPr>
            <w:r w:rsidRPr="00467427">
              <w:rPr>
                <w:sz w:val="16"/>
                <w:szCs w:val="16"/>
              </w:rPr>
              <w:t>Bogacenie się społeczeństwa</w:t>
            </w:r>
          </w:p>
          <w:p w:rsidR="00BE07B7" w:rsidRPr="00467427" w:rsidRDefault="00BE07B7" w:rsidP="00066947">
            <w:pPr>
              <w:shd w:val="clear" w:color="auto" w:fill="FFFFFF" w:themeFill="background1"/>
              <w:rPr>
                <w:sz w:val="16"/>
                <w:szCs w:val="16"/>
              </w:rPr>
            </w:pPr>
            <w:r w:rsidRPr="00467427">
              <w:rPr>
                <w:sz w:val="16"/>
                <w:szCs w:val="16"/>
              </w:rPr>
              <w:t xml:space="preserve">Wzrost świadomości </w:t>
            </w:r>
            <w:r w:rsidRPr="00467427">
              <w:rPr>
                <w:sz w:val="16"/>
                <w:szCs w:val="16"/>
              </w:rPr>
              <w:lastRenderedPageBreak/>
              <w:t>narodowej</w:t>
            </w:r>
            <w:r>
              <w:rPr>
                <w:sz w:val="16"/>
                <w:szCs w:val="16"/>
              </w:rPr>
              <w:br/>
              <w:t xml:space="preserve"> </w:t>
            </w:r>
            <w:r w:rsidRPr="00467427">
              <w:rPr>
                <w:sz w:val="16"/>
                <w:szCs w:val="16"/>
              </w:rPr>
              <w:t>i regionalnej</w:t>
            </w:r>
          </w:p>
          <w:p w:rsidR="00BE07B7" w:rsidRPr="00467427" w:rsidRDefault="00BE07B7" w:rsidP="00066947">
            <w:pPr>
              <w:rPr>
                <w:sz w:val="16"/>
                <w:szCs w:val="16"/>
              </w:rPr>
            </w:pPr>
            <w:r w:rsidRPr="00467427">
              <w:rPr>
                <w:sz w:val="16"/>
                <w:szCs w:val="16"/>
              </w:rPr>
              <w:t>Dobra koniunktura gospodarki narodowej</w:t>
            </w:r>
          </w:p>
          <w:p w:rsidR="00BE07B7" w:rsidRPr="00467427" w:rsidRDefault="00BE07B7" w:rsidP="00066947">
            <w:pPr>
              <w:rPr>
                <w:sz w:val="16"/>
                <w:szCs w:val="16"/>
              </w:rPr>
            </w:pPr>
            <w:r w:rsidRPr="00467427">
              <w:rPr>
                <w:sz w:val="16"/>
                <w:szCs w:val="16"/>
              </w:rPr>
              <w:t>Duże inwestycje</w:t>
            </w:r>
            <w:r>
              <w:rPr>
                <w:sz w:val="16"/>
                <w:szCs w:val="16"/>
              </w:rPr>
              <w:br/>
              <w:t>w Polsce W</w:t>
            </w:r>
            <w:r w:rsidRPr="00467427">
              <w:rPr>
                <w:sz w:val="16"/>
                <w:szCs w:val="16"/>
              </w:rPr>
              <w:t>schodniej</w:t>
            </w:r>
          </w:p>
          <w:p w:rsidR="00BE07B7" w:rsidRPr="00467427" w:rsidRDefault="00BE07B7" w:rsidP="00066947">
            <w:pPr>
              <w:shd w:val="clear" w:color="auto" w:fill="FFFFFF" w:themeFill="background1"/>
              <w:rPr>
                <w:sz w:val="16"/>
                <w:szCs w:val="16"/>
              </w:rPr>
            </w:pPr>
            <w:r w:rsidRPr="00467427">
              <w:rPr>
                <w:sz w:val="16"/>
                <w:szCs w:val="16"/>
              </w:rPr>
              <w:t>Sytuacja międzynarodowa</w:t>
            </w:r>
          </w:p>
        </w:tc>
      </w:tr>
      <w:tr w:rsidR="00BE07B7" w:rsidRPr="002B01F4" w:rsidTr="00312BC1">
        <w:trPr>
          <w:trHeight w:val="766"/>
        </w:trPr>
        <w:tc>
          <w:tcPr>
            <w:tcW w:w="1384" w:type="dxa"/>
            <w:vMerge/>
            <w:tcBorders>
              <w:left w:val="single" w:sz="4" w:space="0" w:color="auto"/>
              <w:bottom w:val="single" w:sz="4" w:space="0" w:color="auto"/>
              <w:right w:val="single" w:sz="4" w:space="0" w:color="auto"/>
            </w:tcBorders>
            <w:vAlign w:val="center"/>
          </w:tcPr>
          <w:p w:rsidR="00BE07B7" w:rsidRPr="00467427" w:rsidRDefault="00BE07B7" w:rsidP="00312BC1">
            <w:pPr>
              <w:rPr>
                <w:sz w:val="16"/>
                <w:szCs w:val="16"/>
              </w:rPr>
            </w:pPr>
          </w:p>
        </w:tc>
        <w:tc>
          <w:tcPr>
            <w:tcW w:w="1418" w:type="dxa"/>
            <w:vMerge/>
            <w:tcBorders>
              <w:left w:val="single" w:sz="4" w:space="0" w:color="auto"/>
              <w:right w:val="single" w:sz="4" w:space="0" w:color="auto"/>
            </w:tcBorders>
            <w:vAlign w:val="center"/>
          </w:tcPr>
          <w:p w:rsidR="00BE07B7" w:rsidRPr="00467427" w:rsidRDefault="00BE07B7" w:rsidP="00312BC1">
            <w:pPr>
              <w:rPr>
                <w:sz w:val="16"/>
                <w:szCs w:val="16"/>
              </w:rPr>
            </w:pPr>
          </w:p>
        </w:tc>
        <w:tc>
          <w:tcPr>
            <w:tcW w:w="1417" w:type="dxa"/>
            <w:vMerge/>
            <w:tcBorders>
              <w:left w:val="single" w:sz="4" w:space="0" w:color="auto"/>
              <w:bottom w:val="single" w:sz="4" w:space="0" w:color="auto"/>
              <w:right w:val="single" w:sz="4" w:space="0" w:color="auto"/>
            </w:tcBorders>
            <w:vAlign w:val="center"/>
          </w:tcPr>
          <w:p w:rsidR="00BE07B7" w:rsidRPr="00467427" w:rsidRDefault="00BE07B7" w:rsidP="00312BC1">
            <w:pPr>
              <w:rPr>
                <w:sz w:val="16"/>
                <w:szCs w:val="16"/>
              </w:rPr>
            </w:pPr>
          </w:p>
        </w:tc>
        <w:tc>
          <w:tcPr>
            <w:tcW w:w="3119" w:type="dxa"/>
            <w:vMerge/>
            <w:tcBorders>
              <w:left w:val="single" w:sz="4" w:space="0" w:color="auto"/>
              <w:bottom w:val="single" w:sz="4" w:space="0" w:color="auto"/>
              <w:right w:val="single" w:sz="4" w:space="0" w:color="auto"/>
            </w:tcBorders>
            <w:vAlign w:val="center"/>
          </w:tcPr>
          <w:p w:rsidR="00BE07B7" w:rsidRPr="00467427" w:rsidRDefault="00BE07B7" w:rsidP="00312BC1">
            <w:pPr>
              <w:shd w:val="clear" w:color="auto" w:fill="FFFFFF" w:themeFill="background1"/>
              <w:jc w:val="center"/>
              <w:rPr>
                <w:b/>
                <w:i/>
                <w:sz w:val="16"/>
                <w:szCs w:val="16"/>
              </w:rPr>
            </w:pPr>
          </w:p>
        </w:tc>
        <w:tc>
          <w:tcPr>
            <w:tcW w:w="3097" w:type="dxa"/>
            <w:tcBorders>
              <w:top w:val="single" w:sz="4" w:space="0" w:color="auto"/>
              <w:left w:val="single" w:sz="4" w:space="0" w:color="auto"/>
              <w:bottom w:val="single" w:sz="4" w:space="0" w:color="auto"/>
              <w:right w:val="single" w:sz="4" w:space="0" w:color="auto"/>
            </w:tcBorders>
            <w:vAlign w:val="center"/>
          </w:tcPr>
          <w:p w:rsidR="00BE07B7" w:rsidRPr="00467427" w:rsidRDefault="00BE07B7" w:rsidP="00312BC1">
            <w:pPr>
              <w:shd w:val="clear" w:color="auto" w:fill="FFFFFF" w:themeFill="background1"/>
              <w:jc w:val="center"/>
              <w:rPr>
                <w:sz w:val="16"/>
                <w:szCs w:val="16"/>
              </w:rPr>
            </w:pPr>
            <w:r w:rsidRPr="00467427">
              <w:rPr>
                <w:sz w:val="16"/>
                <w:szCs w:val="16"/>
              </w:rPr>
              <w:t>Liczba LGD uczestniczących w projektach współpracy</w:t>
            </w:r>
          </w:p>
        </w:tc>
        <w:tc>
          <w:tcPr>
            <w:tcW w:w="2268" w:type="dxa"/>
            <w:vMerge/>
            <w:tcBorders>
              <w:left w:val="single" w:sz="4" w:space="0" w:color="auto"/>
              <w:right w:val="single" w:sz="4" w:space="0" w:color="auto"/>
            </w:tcBorders>
            <w:vAlign w:val="center"/>
          </w:tcPr>
          <w:p w:rsidR="00BE07B7" w:rsidRPr="00467427" w:rsidRDefault="00BE07B7" w:rsidP="00312BC1">
            <w:pPr>
              <w:rPr>
                <w:b/>
                <w:i/>
                <w:sz w:val="16"/>
                <w:szCs w:val="16"/>
              </w:rPr>
            </w:pPr>
          </w:p>
        </w:tc>
        <w:tc>
          <w:tcPr>
            <w:tcW w:w="1275" w:type="dxa"/>
            <w:vMerge/>
            <w:tcBorders>
              <w:left w:val="single" w:sz="4" w:space="0" w:color="auto"/>
              <w:right w:val="single" w:sz="4" w:space="0" w:color="auto"/>
            </w:tcBorders>
          </w:tcPr>
          <w:p w:rsidR="00BE07B7" w:rsidRPr="00467427" w:rsidRDefault="00BE07B7" w:rsidP="00312BC1">
            <w:pPr>
              <w:rPr>
                <w:b/>
                <w:i/>
                <w:sz w:val="16"/>
                <w:szCs w:val="16"/>
              </w:rPr>
            </w:pPr>
          </w:p>
        </w:tc>
        <w:tc>
          <w:tcPr>
            <w:tcW w:w="1636" w:type="dxa"/>
            <w:vMerge/>
            <w:tcBorders>
              <w:left w:val="single" w:sz="4" w:space="0" w:color="auto"/>
              <w:right w:val="single" w:sz="4" w:space="0" w:color="auto"/>
            </w:tcBorders>
          </w:tcPr>
          <w:p w:rsidR="00BE07B7" w:rsidRPr="00467427" w:rsidRDefault="00BE07B7" w:rsidP="00312BC1">
            <w:pPr>
              <w:rPr>
                <w:i/>
                <w:sz w:val="16"/>
                <w:szCs w:val="16"/>
              </w:rPr>
            </w:pPr>
          </w:p>
        </w:tc>
      </w:tr>
      <w:tr w:rsidR="006F722D" w:rsidRPr="002B01F4" w:rsidTr="0005149E">
        <w:trPr>
          <w:trHeight w:val="568"/>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sz w:val="16"/>
                <w:szCs w:val="16"/>
              </w:rPr>
            </w:pPr>
            <w:r w:rsidRPr="00467427">
              <w:rPr>
                <w:b/>
                <w:i/>
                <w:sz w:val="16"/>
                <w:szCs w:val="16"/>
              </w:rPr>
              <w:lastRenderedPageBreak/>
              <w:t>Problem/Wyzwanie2</w:t>
            </w:r>
            <w:r w:rsidRPr="00467427">
              <w:rPr>
                <w:b/>
                <w:i/>
                <w:sz w:val="16"/>
                <w:szCs w:val="16"/>
              </w:rPr>
              <w:br/>
            </w:r>
            <w:r>
              <w:t xml:space="preserve"> </w:t>
            </w:r>
            <w:r w:rsidRPr="00C32118">
              <w:rPr>
                <w:sz w:val="16"/>
                <w:szCs w:val="16"/>
              </w:rPr>
              <w:t>Słaba promocja produktów lokalnych</w:t>
            </w:r>
            <w:r>
              <w:rPr>
                <w:sz w:val="16"/>
                <w:szCs w:val="16"/>
              </w:rPr>
              <w:t>, artystów i atrakcji turystycznych obszaru</w:t>
            </w:r>
          </w:p>
        </w:tc>
        <w:tc>
          <w:tcPr>
            <w:tcW w:w="1418" w:type="dxa"/>
            <w:vMerge/>
            <w:tcBorders>
              <w:left w:val="single" w:sz="4" w:space="0" w:color="auto"/>
              <w:right w:val="single" w:sz="4" w:space="0" w:color="auto"/>
            </w:tcBorders>
            <w:vAlign w:val="center"/>
            <w:hideMark/>
          </w:tcPr>
          <w:p w:rsidR="006F722D" w:rsidRPr="00467427" w:rsidRDefault="006F722D" w:rsidP="00312BC1">
            <w:pP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b/>
                <w:i/>
                <w:sz w:val="16"/>
                <w:szCs w:val="16"/>
              </w:rPr>
            </w:pPr>
            <w:r w:rsidRPr="00467427">
              <w:rPr>
                <w:b/>
                <w:i/>
                <w:sz w:val="16"/>
                <w:szCs w:val="16"/>
              </w:rPr>
              <w:t>Cel szczegółowy</w:t>
            </w:r>
            <w:r w:rsidRPr="00467427">
              <w:rPr>
                <w:b/>
                <w:i/>
                <w:sz w:val="16"/>
                <w:szCs w:val="16"/>
              </w:rPr>
              <w:br/>
              <w:t>2.2</w:t>
            </w:r>
            <w:r w:rsidRPr="00467427">
              <w:rPr>
                <w:b/>
                <w:i/>
                <w:sz w:val="16"/>
                <w:szCs w:val="16"/>
              </w:rPr>
              <w:br/>
            </w:r>
            <w:r w:rsidRPr="00467427">
              <w:rPr>
                <w:sz w:val="16"/>
                <w:szCs w:val="16"/>
              </w:rPr>
              <w:t>Opracowanie narzędzi</w:t>
            </w:r>
            <w:r w:rsidRPr="00467427">
              <w:rPr>
                <w:sz w:val="16"/>
                <w:szCs w:val="16"/>
              </w:rPr>
              <w:br/>
              <w:t xml:space="preserve"> i promocja obszaru LGD</w:t>
            </w:r>
          </w:p>
        </w:tc>
        <w:tc>
          <w:tcPr>
            <w:tcW w:w="3119" w:type="dxa"/>
            <w:vMerge w:val="restart"/>
            <w:tcBorders>
              <w:top w:val="single" w:sz="4" w:space="0" w:color="auto"/>
              <w:left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b/>
                <w:i/>
                <w:sz w:val="16"/>
                <w:szCs w:val="16"/>
              </w:rPr>
            </w:pPr>
            <w:r w:rsidRPr="00467427">
              <w:rPr>
                <w:b/>
                <w:i/>
                <w:sz w:val="16"/>
                <w:szCs w:val="16"/>
              </w:rPr>
              <w:t>Przedsięwzięcie 2.2.1</w:t>
            </w:r>
            <w:r w:rsidRPr="00467427">
              <w:rPr>
                <w:b/>
                <w:i/>
                <w:sz w:val="16"/>
                <w:szCs w:val="16"/>
              </w:rPr>
              <w:br/>
            </w:r>
            <w:r w:rsidRPr="00467427">
              <w:rPr>
                <w:i/>
                <w:sz w:val="16"/>
                <w:szCs w:val="16"/>
              </w:rPr>
              <w:t>“Czas na Świętokrzyskie” – działania marketingowe</w:t>
            </w:r>
          </w:p>
        </w:tc>
        <w:tc>
          <w:tcPr>
            <w:tcW w:w="3097" w:type="dxa"/>
            <w:tcBorders>
              <w:top w:val="single" w:sz="4" w:space="0" w:color="auto"/>
              <w:left w:val="single" w:sz="4" w:space="0" w:color="auto"/>
              <w:bottom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sz w:val="16"/>
                <w:szCs w:val="16"/>
              </w:rPr>
            </w:pPr>
            <w:r w:rsidRPr="00467427">
              <w:rPr>
                <w:sz w:val="16"/>
                <w:szCs w:val="16"/>
              </w:rPr>
              <w:t xml:space="preserve">Liczba zrealizowanych projektów współpracy </w:t>
            </w:r>
          </w:p>
        </w:tc>
        <w:tc>
          <w:tcPr>
            <w:tcW w:w="2268" w:type="dxa"/>
            <w:vMerge w:val="restart"/>
            <w:tcBorders>
              <w:top w:val="single" w:sz="4" w:space="0" w:color="auto"/>
              <w:left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sz w:val="16"/>
                <w:szCs w:val="16"/>
              </w:rPr>
            </w:pPr>
            <w:r w:rsidRPr="00467427">
              <w:rPr>
                <w:b/>
                <w:i/>
                <w:sz w:val="16"/>
                <w:szCs w:val="16"/>
              </w:rPr>
              <w:t>Rezultat 2.2</w:t>
            </w:r>
            <w:r w:rsidRPr="00467427">
              <w:rPr>
                <w:b/>
                <w:i/>
                <w:sz w:val="16"/>
                <w:szCs w:val="16"/>
              </w:rPr>
              <w:br/>
            </w:r>
            <w:r w:rsidRPr="00467427">
              <w:rPr>
                <w:sz w:val="16"/>
                <w:szCs w:val="16"/>
              </w:rPr>
              <w:t>Liczba uczestników wydarzeń promocyjnych</w:t>
            </w:r>
          </w:p>
          <w:p w:rsidR="006F722D" w:rsidRPr="00467427" w:rsidRDefault="006F722D" w:rsidP="00312BC1">
            <w:pPr>
              <w:shd w:val="clear" w:color="auto" w:fill="FFFFFF" w:themeFill="background1"/>
              <w:jc w:val="center"/>
              <w:rPr>
                <w:sz w:val="16"/>
                <w:szCs w:val="16"/>
              </w:rPr>
            </w:pPr>
            <w:r w:rsidRPr="00467427">
              <w:rPr>
                <w:sz w:val="16"/>
                <w:szCs w:val="16"/>
              </w:rPr>
              <w:t>Liczba projektów skierowanych do następujący</w:t>
            </w:r>
            <w:r>
              <w:rPr>
                <w:sz w:val="16"/>
                <w:szCs w:val="16"/>
              </w:rPr>
              <w:t>ch grup docelowych:</w:t>
            </w:r>
            <w:r w:rsidRPr="00467427">
              <w:rPr>
                <w:sz w:val="16"/>
                <w:szCs w:val="16"/>
              </w:rPr>
              <w:t xml:space="preserve">, grupy </w:t>
            </w:r>
            <w:proofErr w:type="spellStart"/>
            <w:r w:rsidRPr="00467427">
              <w:rPr>
                <w:sz w:val="16"/>
                <w:szCs w:val="16"/>
              </w:rPr>
              <w:t>defaworyzowane</w:t>
            </w:r>
            <w:proofErr w:type="spellEnd"/>
            <w:r w:rsidRPr="00467427">
              <w:rPr>
                <w:sz w:val="16"/>
                <w:szCs w:val="16"/>
              </w:rPr>
              <w:t xml:space="preserve"> (określone </w:t>
            </w:r>
            <w:r>
              <w:rPr>
                <w:sz w:val="16"/>
                <w:szCs w:val="16"/>
              </w:rPr>
              <w:br/>
            </w:r>
            <w:r w:rsidRPr="00467427">
              <w:rPr>
                <w:sz w:val="16"/>
                <w:szCs w:val="16"/>
              </w:rPr>
              <w:t>w</w:t>
            </w:r>
            <w:r>
              <w:rPr>
                <w:sz w:val="16"/>
                <w:szCs w:val="16"/>
              </w:rPr>
              <w:t xml:space="preserve"> LSR), młodzież, turyści</w:t>
            </w:r>
          </w:p>
        </w:tc>
        <w:tc>
          <w:tcPr>
            <w:tcW w:w="1275" w:type="dxa"/>
            <w:vMerge/>
            <w:tcBorders>
              <w:left w:val="single" w:sz="4" w:space="0" w:color="auto"/>
              <w:right w:val="single" w:sz="4" w:space="0" w:color="auto"/>
            </w:tcBorders>
          </w:tcPr>
          <w:p w:rsidR="006F722D" w:rsidRPr="00467427" w:rsidRDefault="006F722D" w:rsidP="00312BC1">
            <w:pPr>
              <w:shd w:val="clear" w:color="auto" w:fill="FFFFFF" w:themeFill="background1"/>
              <w:jc w:val="center"/>
              <w:rPr>
                <w:b/>
                <w:i/>
                <w:sz w:val="16"/>
                <w:szCs w:val="16"/>
              </w:rPr>
            </w:pPr>
          </w:p>
        </w:tc>
        <w:tc>
          <w:tcPr>
            <w:tcW w:w="1636" w:type="dxa"/>
            <w:vMerge/>
            <w:tcBorders>
              <w:left w:val="single" w:sz="4" w:space="0" w:color="auto"/>
              <w:right w:val="single" w:sz="4" w:space="0" w:color="auto"/>
            </w:tcBorders>
          </w:tcPr>
          <w:p w:rsidR="006F722D" w:rsidRPr="00467427" w:rsidRDefault="006F722D" w:rsidP="00312BC1">
            <w:pPr>
              <w:shd w:val="clear" w:color="auto" w:fill="FFFFFF" w:themeFill="background1"/>
              <w:jc w:val="center"/>
              <w:rPr>
                <w:i/>
                <w:sz w:val="16"/>
                <w:szCs w:val="16"/>
              </w:rPr>
            </w:pPr>
          </w:p>
        </w:tc>
      </w:tr>
      <w:tr w:rsidR="006F722D" w:rsidRPr="002B01F4" w:rsidTr="001C2CCB">
        <w:trPr>
          <w:trHeight w:val="1500"/>
        </w:trPr>
        <w:tc>
          <w:tcPr>
            <w:tcW w:w="1384" w:type="dxa"/>
            <w:vMerge/>
            <w:tcBorders>
              <w:top w:val="single" w:sz="4" w:space="0" w:color="auto"/>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1418" w:type="dxa"/>
            <w:vMerge/>
            <w:tcBorders>
              <w:left w:val="single" w:sz="4" w:space="0" w:color="auto"/>
              <w:bottom w:val="single" w:sz="4" w:space="0" w:color="auto"/>
              <w:right w:val="single" w:sz="4" w:space="0" w:color="auto"/>
            </w:tcBorders>
            <w:vAlign w:val="center"/>
          </w:tcPr>
          <w:p w:rsidR="006F722D" w:rsidRPr="00467427" w:rsidRDefault="006F722D" w:rsidP="00312BC1">
            <w:pPr>
              <w:rPr>
                <w:sz w:val="16"/>
                <w:szCs w:val="16"/>
              </w:rPr>
            </w:pPr>
          </w:p>
        </w:tc>
        <w:tc>
          <w:tcPr>
            <w:tcW w:w="1417" w:type="dxa"/>
            <w:vMerge/>
            <w:tcBorders>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3119" w:type="dxa"/>
            <w:vMerge/>
            <w:tcBorders>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3097" w:type="dxa"/>
            <w:tcBorders>
              <w:top w:val="single" w:sz="4" w:space="0" w:color="auto"/>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sz w:val="16"/>
                <w:szCs w:val="16"/>
              </w:rPr>
            </w:pPr>
            <w:r w:rsidRPr="00467427">
              <w:rPr>
                <w:sz w:val="16"/>
                <w:szCs w:val="16"/>
              </w:rPr>
              <w:t>Liczba LGD uczestniczących w projektach współpracy</w:t>
            </w:r>
          </w:p>
        </w:tc>
        <w:tc>
          <w:tcPr>
            <w:tcW w:w="2268" w:type="dxa"/>
            <w:vMerge/>
            <w:tcBorders>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1275" w:type="dxa"/>
            <w:vMerge/>
            <w:tcBorders>
              <w:left w:val="single" w:sz="4" w:space="0" w:color="auto"/>
              <w:bottom w:val="single" w:sz="4" w:space="0" w:color="auto"/>
              <w:right w:val="single" w:sz="4" w:space="0" w:color="auto"/>
            </w:tcBorders>
          </w:tcPr>
          <w:p w:rsidR="006F722D" w:rsidRPr="00467427" w:rsidRDefault="006F722D" w:rsidP="00312BC1">
            <w:pPr>
              <w:shd w:val="clear" w:color="auto" w:fill="FFFFFF" w:themeFill="background1"/>
              <w:jc w:val="center"/>
              <w:rPr>
                <w:b/>
                <w:i/>
                <w:sz w:val="16"/>
                <w:szCs w:val="16"/>
              </w:rPr>
            </w:pPr>
          </w:p>
        </w:tc>
        <w:tc>
          <w:tcPr>
            <w:tcW w:w="1636" w:type="dxa"/>
            <w:vMerge/>
            <w:tcBorders>
              <w:left w:val="single" w:sz="4" w:space="0" w:color="auto"/>
              <w:bottom w:val="single" w:sz="4" w:space="0" w:color="auto"/>
              <w:right w:val="single" w:sz="4" w:space="0" w:color="auto"/>
            </w:tcBorders>
          </w:tcPr>
          <w:p w:rsidR="006F722D" w:rsidRPr="00467427" w:rsidRDefault="006F722D" w:rsidP="00312BC1">
            <w:pPr>
              <w:shd w:val="clear" w:color="auto" w:fill="FFFFFF" w:themeFill="background1"/>
              <w:jc w:val="center"/>
              <w:rPr>
                <w:i/>
                <w:sz w:val="16"/>
                <w:szCs w:val="16"/>
              </w:rPr>
            </w:pPr>
          </w:p>
        </w:tc>
      </w:tr>
      <w:tr w:rsidR="00870508" w:rsidRPr="002B01F4" w:rsidTr="00312BC1">
        <w:trPr>
          <w:trHeight w:val="1095"/>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Problem/Wyzwanie 1</w:t>
            </w:r>
          </w:p>
          <w:p w:rsidR="00870508" w:rsidRPr="00467427" w:rsidRDefault="00C32118" w:rsidP="00312BC1">
            <w:pPr>
              <w:shd w:val="clear" w:color="auto" w:fill="FFFFFF" w:themeFill="background1"/>
              <w:jc w:val="center"/>
              <w:rPr>
                <w:sz w:val="16"/>
                <w:szCs w:val="16"/>
              </w:rPr>
            </w:pPr>
            <w:r w:rsidRPr="00C32118">
              <w:rPr>
                <w:sz w:val="16"/>
                <w:szCs w:val="16"/>
              </w:rPr>
              <w:t>Słaba oferta kulturalna</w:t>
            </w:r>
            <w:r>
              <w:rPr>
                <w:sz w:val="16"/>
                <w:szCs w:val="16"/>
              </w:rPr>
              <w:t xml:space="preserve"> i mała liczba inicjatyw dla dzieci, młodzieży oraz osób starszych</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Cel ogólny 3</w:t>
            </w:r>
            <w:r w:rsidRPr="00467427">
              <w:rPr>
                <w:b/>
                <w:i/>
                <w:sz w:val="16"/>
                <w:szCs w:val="16"/>
              </w:rPr>
              <w:br/>
            </w:r>
            <w:r w:rsidRPr="00467427">
              <w:rPr>
                <w:sz w:val="16"/>
                <w:szCs w:val="16"/>
              </w:rPr>
              <w:t xml:space="preserve">Społeczeństwo obszaru LGD aktywne </w:t>
            </w:r>
            <w:r w:rsidRPr="00467427">
              <w:rPr>
                <w:sz w:val="16"/>
                <w:szCs w:val="16"/>
              </w:rPr>
              <w:br/>
              <w:t>i zintegrowane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Cel szczegółowy 3.1</w:t>
            </w:r>
            <w:r w:rsidRPr="00467427">
              <w:rPr>
                <w:b/>
                <w:i/>
                <w:sz w:val="16"/>
                <w:szCs w:val="16"/>
              </w:rPr>
              <w:br/>
            </w:r>
            <w:r w:rsidRPr="00467427">
              <w:rPr>
                <w:sz w:val="16"/>
                <w:szCs w:val="16"/>
              </w:rPr>
              <w:t xml:space="preserve">Integracja społeczna mieszkańców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Przedsięwzięcie 3.1.1</w:t>
            </w:r>
            <w:r w:rsidRPr="00467427">
              <w:rPr>
                <w:b/>
                <w:i/>
                <w:sz w:val="16"/>
                <w:szCs w:val="16"/>
              </w:rPr>
              <w:br/>
            </w:r>
            <w:r w:rsidRPr="00467427">
              <w:rPr>
                <w:i/>
                <w:sz w:val="16"/>
                <w:szCs w:val="16"/>
              </w:rPr>
              <w:t>Realizacja imprez promujących LGD</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sz w:val="16"/>
                <w:szCs w:val="16"/>
              </w:rPr>
            </w:pPr>
            <w:r w:rsidRPr="00467427">
              <w:rPr>
                <w:sz w:val="16"/>
                <w:szCs w:val="16"/>
              </w:rPr>
              <w:t xml:space="preserve">Liczba zrealizowanych imprez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Rezultat 3.1</w:t>
            </w:r>
            <w:r w:rsidRPr="00467427">
              <w:rPr>
                <w:b/>
                <w:i/>
                <w:sz w:val="16"/>
                <w:szCs w:val="16"/>
              </w:rPr>
              <w:br/>
            </w:r>
            <w:r w:rsidRPr="00467427">
              <w:rPr>
                <w:sz w:val="16"/>
                <w:szCs w:val="16"/>
              </w:rPr>
              <w:t xml:space="preserve">Liczba osób biorących udział </w:t>
            </w:r>
            <w:r w:rsidRPr="00467427">
              <w:rPr>
                <w:sz w:val="16"/>
                <w:szCs w:val="16"/>
              </w:rPr>
              <w:br/>
              <w:t>w imprezach</w:t>
            </w:r>
          </w:p>
        </w:tc>
        <w:tc>
          <w:tcPr>
            <w:tcW w:w="1275" w:type="dxa"/>
            <w:vMerge w:val="restart"/>
            <w:tcBorders>
              <w:top w:val="single" w:sz="4" w:space="0" w:color="auto"/>
              <w:left w:val="single" w:sz="4" w:space="0" w:color="auto"/>
              <w:right w:val="single" w:sz="4" w:space="0" w:color="auto"/>
            </w:tcBorders>
          </w:tcPr>
          <w:p w:rsidR="00870508" w:rsidRPr="00467427" w:rsidRDefault="00870508" w:rsidP="00312BC1">
            <w:pPr>
              <w:shd w:val="clear" w:color="auto" w:fill="FFFFFF" w:themeFill="background1"/>
              <w:jc w:val="center"/>
              <w:rPr>
                <w:b/>
                <w:i/>
                <w:sz w:val="16"/>
                <w:szCs w:val="16"/>
              </w:rPr>
            </w:pPr>
            <w:r w:rsidRPr="00467427">
              <w:rPr>
                <w:color w:val="000000"/>
                <w:sz w:val="16"/>
                <w:szCs w:val="16"/>
              </w:rPr>
              <w:t xml:space="preserve">Liczba organizacji pozarządowych na terenie LGD w roku 2022 </w:t>
            </w:r>
            <w:r w:rsidR="003B6263">
              <w:rPr>
                <w:color w:val="000000"/>
                <w:sz w:val="16"/>
                <w:szCs w:val="16"/>
              </w:rPr>
              <w:br/>
            </w:r>
            <w:r w:rsidRPr="00467427">
              <w:rPr>
                <w:color w:val="000000"/>
                <w:sz w:val="16"/>
                <w:szCs w:val="16"/>
              </w:rPr>
              <w:t>w stosunku do roku 2014</w:t>
            </w:r>
          </w:p>
        </w:tc>
        <w:tc>
          <w:tcPr>
            <w:tcW w:w="1636" w:type="dxa"/>
            <w:vMerge w:val="restart"/>
            <w:tcBorders>
              <w:top w:val="single" w:sz="4" w:space="0" w:color="auto"/>
              <w:left w:val="single" w:sz="4" w:space="0" w:color="auto"/>
              <w:right w:val="single" w:sz="4" w:space="0" w:color="auto"/>
            </w:tcBorders>
          </w:tcPr>
          <w:p w:rsidR="00870508" w:rsidRPr="00467427" w:rsidRDefault="00870508" w:rsidP="00312BC1">
            <w:pPr>
              <w:shd w:val="clear" w:color="auto" w:fill="FFFFFF" w:themeFill="background1"/>
              <w:rPr>
                <w:sz w:val="16"/>
                <w:szCs w:val="16"/>
              </w:rPr>
            </w:pPr>
            <w:r w:rsidRPr="00467427">
              <w:rPr>
                <w:sz w:val="16"/>
                <w:szCs w:val="16"/>
              </w:rPr>
              <w:t>Bogacenie się społeczeństwa</w:t>
            </w:r>
          </w:p>
          <w:p w:rsidR="00870508" w:rsidRPr="00467427" w:rsidRDefault="00870508" w:rsidP="00312BC1">
            <w:pPr>
              <w:shd w:val="clear" w:color="auto" w:fill="FFFFFF" w:themeFill="background1"/>
              <w:rPr>
                <w:sz w:val="16"/>
                <w:szCs w:val="16"/>
              </w:rPr>
            </w:pPr>
            <w:r w:rsidRPr="00467427">
              <w:rPr>
                <w:sz w:val="16"/>
                <w:szCs w:val="16"/>
              </w:rPr>
              <w:t xml:space="preserve">Wzrost świadomości narodowej </w:t>
            </w:r>
            <w:r w:rsidR="003B6263">
              <w:rPr>
                <w:sz w:val="16"/>
                <w:szCs w:val="16"/>
              </w:rPr>
              <w:br/>
            </w:r>
            <w:r w:rsidRPr="00467427">
              <w:rPr>
                <w:sz w:val="16"/>
                <w:szCs w:val="16"/>
              </w:rPr>
              <w:t xml:space="preserve"> i regionalnej</w:t>
            </w:r>
          </w:p>
          <w:p w:rsidR="00870508" w:rsidRPr="00467427" w:rsidRDefault="00870508" w:rsidP="00312BC1">
            <w:pPr>
              <w:rPr>
                <w:sz w:val="16"/>
                <w:szCs w:val="16"/>
              </w:rPr>
            </w:pPr>
            <w:r w:rsidRPr="00467427">
              <w:rPr>
                <w:sz w:val="16"/>
                <w:szCs w:val="16"/>
              </w:rPr>
              <w:t>Dobra koniunktura gospodarki narodowej</w:t>
            </w:r>
          </w:p>
          <w:p w:rsidR="00870508" w:rsidRPr="00467427" w:rsidRDefault="00870508" w:rsidP="00312BC1">
            <w:pPr>
              <w:shd w:val="clear" w:color="auto" w:fill="FFFFFF" w:themeFill="background1"/>
              <w:rPr>
                <w:sz w:val="16"/>
                <w:szCs w:val="16"/>
              </w:rPr>
            </w:pPr>
            <w:r w:rsidRPr="00467427">
              <w:rPr>
                <w:sz w:val="16"/>
                <w:szCs w:val="16"/>
              </w:rPr>
              <w:t>Zwiększenie ilości czasu wolnego</w:t>
            </w:r>
          </w:p>
        </w:tc>
      </w:tr>
      <w:tr w:rsidR="00870508" w:rsidRPr="002B01F4" w:rsidTr="00312BC1">
        <w:trPr>
          <w:trHeight w:val="115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Cel szczegółowy 3.2</w:t>
            </w:r>
            <w:r w:rsidRPr="00467427">
              <w:rPr>
                <w:b/>
                <w:i/>
                <w:sz w:val="16"/>
                <w:szCs w:val="16"/>
              </w:rPr>
              <w:br/>
            </w:r>
            <w:r w:rsidRPr="00467427">
              <w:rPr>
                <w:sz w:val="16"/>
                <w:szCs w:val="16"/>
              </w:rPr>
              <w:t xml:space="preserve">Poprawa oferty spędzania czasu wolnego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Przedsięwzięcie 3.2.1</w:t>
            </w:r>
            <w:r w:rsidRPr="00467427">
              <w:rPr>
                <w:b/>
                <w:i/>
                <w:sz w:val="16"/>
                <w:szCs w:val="16"/>
              </w:rPr>
              <w:br/>
            </w:r>
            <w:r w:rsidRPr="00467427">
              <w:rPr>
                <w:i/>
                <w:sz w:val="16"/>
                <w:szCs w:val="16"/>
              </w:rPr>
              <w:t>Opracowanie nowych ofert spędzania czasu wolnego</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sz w:val="16"/>
                <w:szCs w:val="16"/>
              </w:rPr>
            </w:pPr>
            <w:r w:rsidRPr="00467427">
              <w:rPr>
                <w:sz w:val="16"/>
                <w:szCs w:val="16"/>
              </w:rPr>
              <w:t>Liczba nowoutworzonych ofert spędzania czasu wolnego</w:t>
            </w:r>
          </w:p>
        </w:tc>
        <w:tc>
          <w:tcPr>
            <w:tcW w:w="2268" w:type="dxa"/>
            <w:vMerge w:val="restart"/>
            <w:tcBorders>
              <w:top w:val="single" w:sz="4" w:space="0" w:color="auto"/>
              <w:left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sz w:val="16"/>
                <w:szCs w:val="16"/>
              </w:rPr>
            </w:pPr>
            <w:r w:rsidRPr="00467427">
              <w:rPr>
                <w:b/>
                <w:i/>
                <w:sz w:val="16"/>
                <w:szCs w:val="16"/>
              </w:rPr>
              <w:t>Rezultat 3.2</w:t>
            </w:r>
            <w:r w:rsidRPr="00467427">
              <w:rPr>
                <w:sz w:val="16"/>
                <w:szCs w:val="16"/>
              </w:rPr>
              <w:br/>
              <w:t xml:space="preserve">Liczba osób, które korzystały </w:t>
            </w:r>
            <w:r w:rsidR="003B6263">
              <w:rPr>
                <w:sz w:val="16"/>
                <w:szCs w:val="16"/>
              </w:rPr>
              <w:br/>
            </w:r>
            <w:r w:rsidRPr="00467427">
              <w:rPr>
                <w:sz w:val="16"/>
                <w:szCs w:val="16"/>
              </w:rPr>
              <w:t>z nowopowstałych form spędzania czasu wolnego.</w:t>
            </w:r>
          </w:p>
          <w:p w:rsidR="00870508" w:rsidRPr="00467427" w:rsidRDefault="00870508" w:rsidP="00312BC1">
            <w:pPr>
              <w:shd w:val="clear" w:color="auto" w:fill="FFFFFF" w:themeFill="background1"/>
              <w:jc w:val="center"/>
              <w:rPr>
                <w:sz w:val="16"/>
                <w:szCs w:val="16"/>
              </w:rPr>
            </w:pPr>
            <w:r w:rsidRPr="00467427">
              <w:rPr>
                <w:sz w:val="16"/>
                <w:szCs w:val="16"/>
              </w:rPr>
              <w:t>Wzrost liczby osób korzystających ze zmodernizowanych obiektów infrastruktury spędzania czasu wolnego</w:t>
            </w:r>
          </w:p>
        </w:tc>
        <w:tc>
          <w:tcPr>
            <w:tcW w:w="1275" w:type="dxa"/>
            <w:vMerge/>
            <w:tcBorders>
              <w:left w:val="single" w:sz="4" w:space="0" w:color="auto"/>
              <w:right w:val="single" w:sz="4" w:space="0" w:color="auto"/>
            </w:tcBorders>
          </w:tcPr>
          <w:p w:rsidR="00870508" w:rsidRPr="00467427" w:rsidRDefault="00870508" w:rsidP="00312BC1">
            <w:pPr>
              <w:shd w:val="clear" w:color="auto" w:fill="FFFFFF" w:themeFill="background1"/>
              <w:jc w:val="center"/>
              <w:rPr>
                <w:b/>
                <w:i/>
                <w:sz w:val="16"/>
                <w:szCs w:val="16"/>
              </w:rPr>
            </w:pPr>
          </w:p>
        </w:tc>
        <w:tc>
          <w:tcPr>
            <w:tcW w:w="1636" w:type="dxa"/>
            <w:vMerge/>
            <w:tcBorders>
              <w:left w:val="single" w:sz="4" w:space="0" w:color="auto"/>
              <w:right w:val="single" w:sz="4" w:space="0" w:color="auto"/>
            </w:tcBorders>
          </w:tcPr>
          <w:p w:rsidR="00870508" w:rsidRPr="00467427" w:rsidRDefault="00870508" w:rsidP="00312BC1">
            <w:pPr>
              <w:shd w:val="clear" w:color="auto" w:fill="FFFFFF" w:themeFill="background1"/>
              <w:jc w:val="center"/>
              <w:rPr>
                <w:i/>
                <w:sz w:val="16"/>
                <w:szCs w:val="16"/>
              </w:rPr>
            </w:pPr>
          </w:p>
        </w:tc>
      </w:tr>
      <w:tr w:rsidR="00870508" w:rsidRPr="002B01F4" w:rsidTr="0063470B">
        <w:trPr>
          <w:trHeight w:val="8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D12368" w:rsidRDefault="00870508" w:rsidP="00312BC1">
            <w:pPr>
              <w:shd w:val="clear" w:color="auto" w:fill="FFFFFF" w:themeFill="background1"/>
              <w:jc w:val="center"/>
              <w:rPr>
                <w:b/>
                <w:i/>
                <w:sz w:val="16"/>
                <w:szCs w:val="16"/>
              </w:rPr>
            </w:pPr>
            <w:r w:rsidRPr="00D12368">
              <w:rPr>
                <w:b/>
                <w:i/>
                <w:sz w:val="16"/>
                <w:szCs w:val="16"/>
              </w:rPr>
              <w:t>Przedsięwzięcie 3.2.2</w:t>
            </w:r>
            <w:r w:rsidRPr="00D12368">
              <w:rPr>
                <w:b/>
                <w:i/>
                <w:sz w:val="16"/>
                <w:szCs w:val="16"/>
              </w:rPr>
              <w:br/>
            </w:r>
            <w:r w:rsidR="0076428C" w:rsidRPr="00D12368">
              <w:rPr>
                <w:i/>
                <w:sz w:val="16"/>
                <w:szCs w:val="16"/>
              </w:rPr>
              <w:t xml:space="preserve">Budowa </w:t>
            </w:r>
            <w:r w:rsidR="00BA3C14" w:rsidRPr="00D12368">
              <w:rPr>
                <w:i/>
                <w:sz w:val="16"/>
                <w:szCs w:val="16"/>
              </w:rPr>
              <w:t>lub m</w:t>
            </w:r>
            <w:r w:rsidRPr="00D12368">
              <w:rPr>
                <w:i/>
                <w:sz w:val="16"/>
                <w:szCs w:val="16"/>
              </w:rPr>
              <w:t>odernizacja infrastruktury spędzania czasu wolnego</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D12368" w:rsidRDefault="00870508" w:rsidP="00312BC1">
            <w:pPr>
              <w:shd w:val="clear" w:color="auto" w:fill="FFFFFF" w:themeFill="background1"/>
              <w:jc w:val="center"/>
              <w:rPr>
                <w:sz w:val="16"/>
                <w:szCs w:val="16"/>
              </w:rPr>
            </w:pPr>
            <w:r w:rsidRPr="00D12368">
              <w:rPr>
                <w:sz w:val="16"/>
                <w:szCs w:val="16"/>
              </w:rPr>
              <w:t xml:space="preserve">Liczba </w:t>
            </w:r>
            <w:r w:rsidR="0076428C" w:rsidRPr="00D12368">
              <w:rPr>
                <w:sz w:val="16"/>
                <w:szCs w:val="16"/>
              </w:rPr>
              <w:t xml:space="preserve">nowych </w:t>
            </w:r>
            <w:r w:rsidR="00A53021" w:rsidRPr="00D12368">
              <w:rPr>
                <w:sz w:val="16"/>
                <w:szCs w:val="16"/>
              </w:rPr>
              <w:t xml:space="preserve">lub </w:t>
            </w:r>
            <w:r w:rsidRPr="00D12368">
              <w:rPr>
                <w:sz w:val="16"/>
                <w:szCs w:val="16"/>
              </w:rPr>
              <w:t>zmodernizowanych ogólnodostępnych</w:t>
            </w:r>
            <w:r w:rsidR="00BA3C14" w:rsidRPr="00D12368">
              <w:rPr>
                <w:sz w:val="16"/>
                <w:szCs w:val="16"/>
              </w:rPr>
              <w:br/>
            </w:r>
            <w:r w:rsidRPr="00D12368">
              <w:rPr>
                <w:sz w:val="16"/>
                <w:szCs w:val="16"/>
              </w:rPr>
              <w:t xml:space="preserve"> i niekomercyjnych obiektów infrastruktury spędzania czasu wolnego</w:t>
            </w:r>
          </w:p>
        </w:tc>
        <w:tc>
          <w:tcPr>
            <w:tcW w:w="2268" w:type="dxa"/>
            <w:vMerge/>
            <w:tcBorders>
              <w:left w:val="single" w:sz="4" w:space="0" w:color="auto"/>
              <w:bottom w:val="single" w:sz="4" w:space="0" w:color="auto"/>
              <w:right w:val="single" w:sz="4" w:space="0" w:color="auto"/>
            </w:tcBorders>
            <w:vAlign w:val="center"/>
            <w:hideMark/>
          </w:tcPr>
          <w:p w:rsidR="00870508" w:rsidRPr="002B01F4" w:rsidRDefault="00870508" w:rsidP="00312BC1">
            <w:pPr>
              <w:shd w:val="clear" w:color="auto" w:fill="FFFFFF" w:themeFill="background1"/>
              <w:rPr>
                <w:sz w:val="18"/>
              </w:rPr>
            </w:pPr>
          </w:p>
        </w:tc>
        <w:tc>
          <w:tcPr>
            <w:tcW w:w="1275" w:type="dxa"/>
            <w:vMerge/>
            <w:tcBorders>
              <w:left w:val="single" w:sz="4" w:space="0" w:color="auto"/>
              <w:bottom w:val="single" w:sz="4" w:space="0" w:color="auto"/>
              <w:right w:val="single" w:sz="4" w:space="0" w:color="auto"/>
            </w:tcBorders>
          </w:tcPr>
          <w:p w:rsidR="00870508" w:rsidRPr="002B01F4" w:rsidRDefault="00870508" w:rsidP="00312BC1">
            <w:pPr>
              <w:shd w:val="clear" w:color="auto" w:fill="FFFFFF" w:themeFill="background1"/>
              <w:rPr>
                <w:sz w:val="18"/>
              </w:rPr>
            </w:pPr>
          </w:p>
        </w:tc>
        <w:tc>
          <w:tcPr>
            <w:tcW w:w="1636" w:type="dxa"/>
            <w:vMerge/>
            <w:tcBorders>
              <w:left w:val="single" w:sz="4" w:space="0" w:color="auto"/>
              <w:bottom w:val="single" w:sz="4" w:space="0" w:color="auto"/>
              <w:right w:val="single" w:sz="4" w:space="0" w:color="auto"/>
            </w:tcBorders>
          </w:tcPr>
          <w:p w:rsidR="00870508" w:rsidRPr="002B01F4" w:rsidRDefault="00870508" w:rsidP="00312BC1">
            <w:pPr>
              <w:shd w:val="clear" w:color="auto" w:fill="FFFFFF" w:themeFill="background1"/>
              <w:rPr>
                <w:sz w:val="18"/>
              </w:rPr>
            </w:pPr>
          </w:p>
        </w:tc>
      </w:tr>
    </w:tbl>
    <w:p w:rsidR="00870508" w:rsidRDefault="00870508" w:rsidP="00167777"/>
    <w:p w:rsidR="00850F6B" w:rsidRPr="002D6ADB" w:rsidRDefault="00D24FFC" w:rsidP="00167777">
      <w:pPr>
        <w:jc w:val="both"/>
        <w:rPr>
          <w:sz w:val="22"/>
        </w:rPr>
      </w:pPr>
      <w:r>
        <w:tab/>
      </w:r>
      <w:r w:rsidRPr="002D6ADB">
        <w:rPr>
          <w:sz w:val="22"/>
        </w:rPr>
        <w:t xml:space="preserve">Określając sposób realizacji poszczególnych przedsięwzięć jako granty, projekty własne lub konkurs kierowano się dwoma zasadami. Po pierwsze, projekty grantowe miały odpowiadać na szerokie potrzeby mieszkańców, którzy w danym obszarze (np. realizacji działań z zakresu promocji i kultywowania lokalnej tradycji) chcieli podejmować różne działania, których skala będzie lokalna. W związku z tym, kierowano się interesem mieszkańców i instytucji, które chcą uczestniczyć w animacji społeczności lokalnej. W ten sposób możliwe będzie zrealizowanie większej ilości działań, przy wykorzystaniu relatywnie małych środków finansowych. Dodatkowo, ten rodzaj realizacji przedsięwzięcia zapewnia maksymalnie oddolne działania (możliwość realizacji działań przez grupy nieformalne). Ponadto, doświadczenia okresu programowania 2009-2013 pokazały, że niejednokrotnie przeszkodą dla małych instytucji i/lub </w:t>
      </w:r>
      <w:r w:rsidRPr="002D6ADB">
        <w:rPr>
          <w:sz w:val="22"/>
        </w:rPr>
        <w:lastRenderedPageBreak/>
        <w:t xml:space="preserve">mieszkańców planujących działania na małą kwotę była konieczność kontaktu z instytucjami zewnętrznymi. LGD jest organizacją, którą mieszkańcy znają </w:t>
      </w:r>
      <w:r w:rsidR="0028723C">
        <w:rPr>
          <w:sz w:val="22"/>
        </w:rPr>
        <w:br/>
      </w:r>
      <w:r w:rsidRPr="002D6ADB">
        <w:rPr>
          <w:sz w:val="22"/>
        </w:rPr>
        <w:t>i utożsamiają się, dlatego realizacja przedsięwzięć przez granty może spowodować większe zainteresowanie realizacją działań w ich ramach. Drugą przyjętą zasadą było ukierunkowanie dostępnych środków finansowych dla instytucji i organizacji oraz mieszkańców i grup nieformalnych. Jednym z wniosków płynących z konsultacji społecznych było spostrzeżenie, że mieszkańcy i małe grupy chcą same działać na rzecz obszaru. Taki oddolny sposób jest jak najbardziej pożądany (stąd projekty grantowe), jednak tego typu działania powinny być wzmacniane przez większe projekty (bardziej kosztowne), realizowane przez instytucje i organizacje z większym doświadczeniem. Uzyskując efekt synergii z działań zupełnie oddolnych i tych, kierowanych przez lokalne instytucje należy spodziewać się pozytywnych zmian społeczn</w:t>
      </w:r>
      <w:r w:rsidR="00850F6B" w:rsidRPr="002D6ADB">
        <w:rPr>
          <w:sz w:val="22"/>
        </w:rPr>
        <w:t xml:space="preserve">ych w obszarach interwencji LSR. Na decyzję o realizacji projektu własnego wpłynęło duże doświadczenie LGD w zakresie przedmiotowym celu. Prowadzenie szkoleń dla przedsiębiorców ma kluczowe znaczenie dla synergicznego efektu rozwoju przedsiębiorstw na obszarze objętym wdrażaniem LSR. W związku z tym, niezwykle ważne jest możliwie jak najlepsze ukierunkowanie </w:t>
      </w:r>
      <w:r w:rsidR="001A61F1" w:rsidRPr="002D6ADB">
        <w:rPr>
          <w:sz w:val="22"/>
        </w:rPr>
        <w:br/>
      </w:r>
      <w:r w:rsidR="00850F6B" w:rsidRPr="002D6ADB">
        <w:rPr>
          <w:sz w:val="22"/>
        </w:rPr>
        <w:t xml:space="preserve">i przeprowadzenie szkoleń. LGD jest jednostką, która realizowała już podobne przedsięwzięcia, dlatego w trosce o jak najlepsze ich wykonanie opisano </w:t>
      </w:r>
      <w:r w:rsidR="001A61F1" w:rsidRPr="002D6ADB">
        <w:rPr>
          <w:sz w:val="22"/>
        </w:rPr>
        <w:br/>
      </w:r>
      <w:r w:rsidR="00850F6B" w:rsidRPr="002D6ADB">
        <w:rPr>
          <w:sz w:val="22"/>
        </w:rPr>
        <w:t>to przedsięwzięcie jako własne.</w:t>
      </w:r>
    </w:p>
    <w:p w:rsidR="00850F6B" w:rsidRPr="002D6ADB" w:rsidRDefault="00850F6B" w:rsidP="00167777">
      <w:pPr>
        <w:ind w:firstLine="708"/>
        <w:jc w:val="both"/>
        <w:rPr>
          <w:sz w:val="22"/>
        </w:rPr>
      </w:pPr>
      <w:r w:rsidRPr="002D6ADB">
        <w:rPr>
          <w:sz w:val="22"/>
        </w:rPr>
        <w:t xml:space="preserve">W doborze poszczególnych wskaźników należy wskazać, że z nich została wskazana w PROW 2014-2020 do zastosowania w LSR zgodnie </w:t>
      </w:r>
      <w:r w:rsidR="001A61F1" w:rsidRPr="002D6ADB">
        <w:rPr>
          <w:sz w:val="22"/>
        </w:rPr>
        <w:br/>
      </w:r>
      <w:r w:rsidRPr="002D6ADB">
        <w:rPr>
          <w:sz w:val="22"/>
        </w:rPr>
        <w:t xml:space="preserve">z określonymi obszarami tematycznymi przewidzianymi w LSR, takimi jak turystyka, przedsiębiorczość, animacja, czy projekty współpracy. Inne dobrano </w:t>
      </w:r>
      <w:r w:rsidR="0028723C">
        <w:rPr>
          <w:sz w:val="22"/>
        </w:rPr>
        <w:br/>
      </w:r>
      <w:r w:rsidRPr="002D6ADB">
        <w:rPr>
          <w:sz w:val="22"/>
        </w:rPr>
        <w:t>w taki sposób aby wprost realizowały założenia poszczególnych przedsięwzięć i wskazywały na zakładane ich efekty.</w:t>
      </w:r>
    </w:p>
    <w:p w:rsidR="008C7F55" w:rsidRPr="002D6ADB" w:rsidRDefault="008C7F55" w:rsidP="00167777">
      <w:pPr>
        <w:ind w:firstLine="708"/>
        <w:jc w:val="both"/>
        <w:rPr>
          <w:sz w:val="22"/>
        </w:rPr>
      </w:pPr>
      <w:r w:rsidRPr="002D6ADB">
        <w:rPr>
          <w:sz w:val="22"/>
        </w:rPr>
        <w:t>Sposób i częstotliwość dokonywania pomiaru, uaktualniania danych  zależy od rodzaju danego wskaźnika. W przypadku wskaźników realizowanych przez beneficjentów innych niż LGD monitorowanie odbywać się będzie na podstawie corocznie wysyłanej ankiety, w przypadku wskaźników w ramach operacji realizowanych przez LGD monitorowanie odbywać się będzie na bieżąco zgodnie z zaplanowanym harmonogramem realizacji tych operacji.</w:t>
      </w:r>
    </w:p>
    <w:p w:rsidR="00AC798A" w:rsidRPr="002D6ADB" w:rsidRDefault="008C7F55" w:rsidP="00167777">
      <w:pPr>
        <w:ind w:firstLine="708"/>
        <w:jc w:val="both"/>
        <w:rPr>
          <w:sz w:val="22"/>
        </w:rPr>
      </w:pPr>
      <w:r w:rsidRPr="002D6ADB">
        <w:rPr>
          <w:sz w:val="22"/>
        </w:rPr>
        <w:t>W przypadku wskaźników</w:t>
      </w:r>
      <w:r w:rsidR="00AC798A" w:rsidRPr="002D6ADB">
        <w:rPr>
          <w:sz w:val="22"/>
        </w:rPr>
        <w:t xml:space="preserve"> określających wzrost wartości wskaźnika, podane wartości oznaczają: w przypadku stanu początkowego stan określony poprzez zebrane dane dla danego roku, natomiast w przypadku stanu docelowego, stan jaki zakłada się uzyskać maksymalnie do końca 202</w:t>
      </w:r>
      <w:r w:rsidR="00CD0D3B" w:rsidRPr="002D6ADB">
        <w:rPr>
          <w:sz w:val="22"/>
        </w:rPr>
        <w:t>2</w:t>
      </w:r>
      <w:r w:rsidR="00AC798A" w:rsidRPr="002D6ADB">
        <w:rPr>
          <w:sz w:val="22"/>
        </w:rPr>
        <w:t xml:space="preserve"> roku (dla danego roku). Wzrost oznacza zatem zmianę wartości rocznej. Stan docelowy wskaźników produktu ustalono na podstawie podzielenia założonej na dane przedsięwzięcie kwoty pomocy przez średnią zakładaną wartość przypadającą na pojedynczy wskaźnik (np. operacje, szkolenie, publikacje). W odniesieniu do wskaźników rezultatu założono określony</w:t>
      </w:r>
      <w:r w:rsidR="00981170" w:rsidRPr="002D6ADB">
        <w:rPr>
          <w:sz w:val="22"/>
        </w:rPr>
        <w:t xml:space="preserve"> </w:t>
      </w:r>
      <w:r w:rsidR="00AC798A" w:rsidRPr="002D6ADB">
        <w:rPr>
          <w:sz w:val="22"/>
        </w:rPr>
        <w:t>(</w:t>
      </w:r>
      <w:r w:rsidR="00981170" w:rsidRPr="002D6ADB">
        <w:rPr>
          <w:sz w:val="22"/>
        </w:rPr>
        <w:t>około 35%</w:t>
      </w:r>
      <w:r w:rsidR="00AC798A" w:rsidRPr="002D6ADB">
        <w:rPr>
          <w:sz w:val="22"/>
        </w:rPr>
        <w:t>) wzrost w stosunku do wartości początkowych lub wartość liczbową wynikającą z doświadczeń</w:t>
      </w:r>
      <w:r w:rsidR="001A61F1" w:rsidRPr="002D6ADB">
        <w:rPr>
          <w:sz w:val="22"/>
        </w:rPr>
        <w:br/>
      </w:r>
      <w:r w:rsidR="00AC798A" w:rsidRPr="002D6ADB">
        <w:rPr>
          <w:sz w:val="22"/>
        </w:rPr>
        <w:t>z realizacji przez LGD podobnych przedsię</w:t>
      </w:r>
      <w:r w:rsidR="001A61F1" w:rsidRPr="002D6ADB">
        <w:rPr>
          <w:sz w:val="22"/>
        </w:rPr>
        <w:t>wzięć w poprzednim okresie (np.</w:t>
      </w:r>
      <w:r w:rsidR="00AC798A" w:rsidRPr="002D6ADB">
        <w:rPr>
          <w:sz w:val="22"/>
        </w:rPr>
        <w:t xml:space="preserve"> wskaźniki dotyczące liczby uczestników wydarzeń, </w:t>
      </w:r>
      <w:r w:rsidR="001A61F1" w:rsidRPr="002D6ADB">
        <w:rPr>
          <w:sz w:val="22"/>
        </w:rPr>
        <w:t>liczba osób biorących udział w imprezach</w:t>
      </w:r>
      <w:r w:rsidR="00AC798A" w:rsidRPr="002D6ADB">
        <w:rPr>
          <w:sz w:val="22"/>
        </w:rPr>
        <w:t xml:space="preserve"> itd.)</w:t>
      </w:r>
    </w:p>
    <w:p w:rsidR="00AC798A" w:rsidRPr="00AC798A" w:rsidRDefault="00AC798A" w:rsidP="00167777">
      <w:pPr>
        <w:ind w:firstLine="708"/>
        <w:jc w:val="both"/>
        <w:rPr>
          <w:sz w:val="22"/>
          <w:highlight w:val="yellow"/>
        </w:rPr>
        <w:sectPr w:rsidR="00AC798A" w:rsidRPr="00AC798A" w:rsidSect="00667759">
          <w:pgSz w:w="16838" w:h="11906" w:orient="landscape"/>
          <w:pgMar w:top="1418" w:right="1418" w:bottom="1418" w:left="1418" w:header="709" w:footer="709" w:gutter="0"/>
          <w:cols w:space="708"/>
          <w:docGrid w:linePitch="360"/>
        </w:sectPr>
      </w:pPr>
    </w:p>
    <w:p w:rsidR="005A1527" w:rsidRDefault="00667759" w:rsidP="00167777">
      <w:pPr>
        <w:pStyle w:val="Nagwek1"/>
        <w:jc w:val="both"/>
      </w:pPr>
      <w:bookmarkStart w:id="44" w:name="_Toc522778269"/>
      <w:r w:rsidRPr="006B6BB1">
        <w:lastRenderedPageBreak/>
        <w:t>V</w:t>
      </w:r>
      <w:r w:rsidR="005A1527" w:rsidRPr="006B6BB1">
        <w:t>I. Sposób wyboru i oceny operacji oraz sposób ustanawiania kryteriów wyboru</w:t>
      </w:r>
      <w:bookmarkEnd w:id="44"/>
    </w:p>
    <w:p w:rsidR="005A1527" w:rsidRPr="00970066" w:rsidRDefault="005A1527" w:rsidP="00167777">
      <w:pPr>
        <w:pStyle w:val="Nagwek2"/>
      </w:pPr>
      <w:bookmarkStart w:id="45" w:name="_Toc522778270"/>
      <w:r>
        <w:t>Szczegółowy opis powiązania kryteriów z diagnozą LGD</w:t>
      </w:r>
      <w:bookmarkEnd w:id="45"/>
      <w:r>
        <w:t xml:space="preserve"> </w:t>
      </w:r>
    </w:p>
    <w:p w:rsidR="005A1527" w:rsidRPr="00E85764" w:rsidRDefault="005A1527" w:rsidP="00167777">
      <w:pPr>
        <w:ind w:firstLine="708"/>
        <w:jc w:val="both"/>
        <w:rPr>
          <w:sz w:val="22"/>
        </w:rPr>
      </w:pPr>
      <w:r w:rsidRPr="00E85764">
        <w:rPr>
          <w:sz w:val="22"/>
        </w:rPr>
        <w:t>Przyjęte kryteria wyboru odpowiadają na zdiagnozowane problemy i przyjętą logikę interwencji, a także odnoszą się bezpośrednio do zdiagnozowanych, specyficznych warunków obszaru LGD poprzez wprowadzenie w kryteriach:</w:t>
      </w:r>
    </w:p>
    <w:p w:rsidR="005A1527" w:rsidRPr="00E85764" w:rsidRDefault="005A1527" w:rsidP="00167777">
      <w:pPr>
        <w:pStyle w:val="Akapitzlist"/>
        <w:numPr>
          <w:ilvl w:val="0"/>
          <w:numId w:val="24"/>
        </w:numPr>
        <w:jc w:val="both"/>
        <w:rPr>
          <w:sz w:val="22"/>
        </w:rPr>
      </w:pPr>
      <w:r w:rsidRPr="00E85764">
        <w:rPr>
          <w:sz w:val="22"/>
        </w:rPr>
        <w:t>kluczowych branż, które będą premiowane (branża usług, handlu, budowlana, turystyczna, działalności produkcyjnej, rolna)</w:t>
      </w:r>
    </w:p>
    <w:p w:rsidR="005A1527" w:rsidRPr="00E85764" w:rsidRDefault="005A1527" w:rsidP="00167777">
      <w:pPr>
        <w:pStyle w:val="Akapitzlist"/>
        <w:numPr>
          <w:ilvl w:val="0"/>
          <w:numId w:val="24"/>
        </w:numPr>
        <w:jc w:val="both"/>
        <w:rPr>
          <w:sz w:val="22"/>
        </w:rPr>
      </w:pPr>
      <w:r w:rsidRPr="00E85764">
        <w:rPr>
          <w:sz w:val="22"/>
        </w:rPr>
        <w:t xml:space="preserve">premiowania operacji, które będą wspierały zdiagnozowane grupy </w:t>
      </w:r>
      <w:proofErr w:type="spellStart"/>
      <w:r w:rsidRPr="00E85764">
        <w:rPr>
          <w:sz w:val="22"/>
        </w:rPr>
        <w:t>defaworyzowane</w:t>
      </w:r>
      <w:proofErr w:type="spellEnd"/>
      <w:r w:rsidRPr="00E85764">
        <w:rPr>
          <w:sz w:val="22"/>
        </w:rPr>
        <w:t xml:space="preserve"> – seniorów (50+), oraz osoby bezrobotne do 40 roku życia</w:t>
      </w:r>
    </w:p>
    <w:p w:rsidR="0028355A" w:rsidRDefault="005A1527" w:rsidP="00167777">
      <w:pPr>
        <w:pStyle w:val="Akapitzlist"/>
        <w:numPr>
          <w:ilvl w:val="0"/>
          <w:numId w:val="24"/>
        </w:numPr>
        <w:jc w:val="both"/>
        <w:rPr>
          <w:sz w:val="22"/>
        </w:rPr>
      </w:pPr>
      <w:r w:rsidRPr="0028355A">
        <w:rPr>
          <w:sz w:val="22"/>
        </w:rPr>
        <w:t>premiowania operacji wykorzystujących lokalne zasoby kultur</w:t>
      </w:r>
      <w:r w:rsidR="0028355A">
        <w:rPr>
          <w:sz w:val="22"/>
        </w:rPr>
        <w:t>owe, przyrodnicze i historyczne</w:t>
      </w:r>
    </w:p>
    <w:p w:rsidR="005A1527" w:rsidRPr="0028355A" w:rsidRDefault="005A1527" w:rsidP="00167777">
      <w:pPr>
        <w:pStyle w:val="Akapitzlist"/>
        <w:numPr>
          <w:ilvl w:val="0"/>
          <w:numId w:val="24"/>
        </w:numPr>
        <w:jc w:val="both"/>
        <w:rPr>
          <w:sz w:val="22"/>
        </w:rPr>
      </w:pPr>
      <w:r w:rsidRPr="0028355A">
        <w:rPr>
          <w:sz w:val="22"/>
        </w:rPr>
        <w:t>premiowania operacji będących innowacyjnymi zgodnie z przyjętą definicją w LSR</w:t>
      </w:r>
      <w:r w:rsidR="00667759" w:rsidRPr="0028355A">
        <w:rPr>
          <w:sz w:val="22"/>
        </w:rPr>
        <w:t xml:space="preserve"> – innowacyjność jest premiowana w przypadku wszystkich operacji w ra</w:t>
      </w:r>
      <w:r w:rsidR="00173F60" w:rsidRPr="0028355A">
        <w:rPr>
          <w:sz w:val="22"/>
        </w:rPr>
        <w:t>mach wdrażania LSR. Dodatkowo, w</w:t>
      </w:r>
      <w:r w:rsidR="00B36771">
        <w:rPr>
          <w:sz w:val="22"/>
        </w:rPr>
        <w:t xml:space="preserve"> przypadku przedsięwzięcia </w:t>
      </w:r>
      <w:r w:rsidR="00667759" w:rsidRPr="0028355A">
        <w:rPr>
          <w:sz w:val="22"/>
        </w:rPr>
        <w:t>3.2.1 spełnienie kryterium innowacyjności jest obligatoryjne i dotyczy doszczegółowienia kryteriów innowacyjności zawartych w rozdziale V LSR</w:t>
      </w:r>
      <w:r w:rsidR="00173F60" w:rsidRPr="0028355A">
        <w:rPr>
          <w:sz w:val="22"/>
        </w:rPr>
        <w:t xml:space="preserve">. Doszczegółowienie w przypadku obu przedsięwzięć jest uzasadnione naciskiem, jaki LGD chce położyć na realizację operacji dedykowanych dla grup </w:t>
      </w:r>
      <w:proofErr w:type="spellStart"/>
      <w:r w:rsidR="00173F60" w:rsidRPr="0028355A">
        <w:rPr>
          <w:sz w:val="22"/>
        </w:rPr>
        <w:t>defaworyzowanych</w:t>
      </w:r>
      <w:proofErr w:type="spellEnd"/>
      <w:r w:rsidR="00173F60" w:rsidRPr="0028355A">
        <w:rPr>
          <w:sz w:val="22"/>
        </w:rPr>
        <w:t>, oraz promocję współpracy. Taki cel wynika bezpośrednio z analizy problemów zdiagnozowanych w ramach prowadzonych warsztató</w:t>
      </w:r>
      <w:r w:rsidR="00160660">
        <w:rPr>
          <w:sz w:val="22"/>
        </w:rPr>
        <w:t>w konsultacyjnych.</w:t>
      </w:r>
    </w:p>
    <w:p w:rsidR="005A1527" w:rsidRPr="00E85764" w:rsidRDefault="005A1527" w:rsidP="00167777">
      <w:pPr>
        <w:pStyle w:val="Akapitzlist"/>
        <w:numPr>
          <w:ilvl w:val="0"/>
          <w:numId w:val="24"/>
        </w:numPr>
        <w:jc w:val="both"/>
        <w:rPr>
          <w:sz w:val="22"/>
        </w:rPr>
      </w:pPr>
      <w:r w:rsidRPr="00E85764">
        <w:rPr>
          <w:sz w:val="22"/>
        </w:rPr>
        <w:t xml:space="preserve">premiowanie projektów uwzględniających zintegrowanie horyzontalne oraz wertykalne opisane w rozdziale </w:t>
      </w:r>
      <w:r w:rsidR="00E31C35">
        <w:rPr>
          <w:sz w:val="22"/>
        </w:rPr>
        <w:t>X</w:t>
      </w:r>
      <w:r w:rsidRPr="00E85764">
        <w:rPr>
          <w:sz w:val="22"/>
        </w:rPr>
        <w:t>.</w:t>
      </w:r>
    </w:p>
    <w:p w:rsidR="00173F60" w:rsidRPr="002D6ADB" w:rsidRDefault="00173F60" w:rsidP="00167777">
      <w:pPr>
        <w:ind w:firstLine="708"/>
        <w:jc w:val="both"/>
        <w:rPr>
          <w:sz w:val="22"/>
        </w:rPr>
      </w:pPr>
      <w:r w:rsidRPr="00E85764">
        <w:rPr>
          <w:sz w:val="22"/>
        </w:rPr>
        <w:t>Kryteria wyboru operacji zostały wypracowane na podstawie różnych technik konsultacyjnych omówionych w rozdziale II LSR. Dzięki temu, w ramach kryteriów znalazły się zapisy np. premiujące podmioty z obszaru LGD. Dzięki zebranym danym wypracowano osobne procedury wyboru operacji do realizacji dla operacji z zakresu przedsiębiorczości, dla projektów grantowych, projektów własnych oraz dla operacji z innych dziedzin niż przedsiębiorczość.</w:t>
      </w:r>
      <w:r w:rsidR="002D0B7B">
        <w:rPr>
          <w:sz w:val="22"/>
        </w:rPr>
        <w:t xml:space="preserve"> Celem opracowania kryteriów wyboru</w:t>
      </w:r>
      <w:r w:rsidR="00086916">
        <w:rPr>
          <w:sz w:val="22"/>
        </w:rPr>
        <w:br/>
      </w:r>
      <w:r w:rsidR="002D0B7B">
        <w:rPr>
          <w:sz w:val="22"/>
        </w:rPr>
        <w:t xml:space="preserve"> i oceny jest maksymalizowanie skuteczności wdrażania LSR w odpowiedzi na zdiagnozowane problemy społeczne.</w:t>
      </w:r>
      <w:r w:rsidR="00260914">
        <w:rPr>
          <w:sz w:val="22"/>
        </w:rPr>
        <w:t xml:space="preserve"> </w:t>
      </w:r>
      <w:r w:rsidR="00260914" w:rsidRPr="002D6ADB">
        <w:rPr>
          <w:sz w:val="22"/>
        </w:rPr>
        <w:t>Dodatkowo, należy wskazać, że zapewnione będzie stosowanie podczas wyboru parytetów określonych w rozporządzeniu 1303/2013, LGD będzie kierować się zasadą jawności (publikacja procedur i publikacja protokołów na stronie www LGD), założono możliwość złożenia protestu od oceny.</w:t>
      </w:r>
    </w:p>
    <w:p w:rsidR="00260914" w:rsidRPr="00E85764" w:rsidRDefault="00260914" w:rsidP="00167777">
      <w:pPr>
        <w:jc w:val="both"/>
        <w:rPr>
          <w:sz w:val="22"/>
        </w:rPr>
      </w:pPr>
      <w:r w:rsidRPr="002D6ADB">
        <w:rPr>
          <w:sz w:val="22"/>
        </w:rPr>
        <w:tab/>
        <w:t>Przyjęte procedury wyboru operacji do realizacji przebiegały w zgodzie z konsultacyjnym modelem pracy nad LSR. Mieszkańcy mieli możliwość wzięcia udziału w pracach zarówno koncepcyjnych, jak i konsultacjach już opracowanych procedur (powstałych po przeprowadzeniu konsultacji w terenie). Po zebraniu uwag z obu konsultacji, opracowano ostateczną ich w</w:t>
      </w:r>
      <w:r w:rsidR="0063470B" w:rsidRPr="002D6ADB">
        <w:rPr>
          <w:sz w:val="22"/>
        </w:rPr>
        <w:t>ersję zatwierdzoną przez Zarząd</w:t>
      </w:r>
      <w:r w:rsidR="00DD76DF" w:rsidRPr="002D6ADB">
        <w:rPr>
          <w:sz w:val="22"/>
        </w:rPr>
        <w:t xml:space="preserve">. </w:t>
      </w:r>
      <w:r w:rsidR="004810D5" w:rsidRPr="002D6ADB">
        <w:rPr>
          <w:sz w:val="22"/>
        </w:rPr>
        <w:t>W określeniu procedur wyko</w:t>
      </w:r>
      <w:r w:rsidR="0028723C">
        <w:rPr>
          <w:sz w:val="22"/>
        </w:rPr>
        <w:t>rzystano zatem głos mieszkańców,</w:t>
      </w:r>
      <w:r w:rsidR="004810D5" w:rsidRPr="002D6ADB">
        <w:rPr>
          <w:sz w:val="22"/>
        </w:rPr>
        <w:t xml:space="preserve"> </w:t>
      </w:r>
      <w:r w:rsidR="0028723C">
        <w:rPr>
          <w:sz w:val="22"/>
        </w:rPr>
        <w:br/>
      </w:r>
      <w:r w:rsidR="004810D5" w:rsidRPr="002D6ADB">
        <w:rPr>
          <w:sz w:val="22"/>
        </w:rPr>
        <w:t>w szczególności przy opracowaniu procedur odwoławczych, gdzie mieszkańcy zwrócili uwagę na konieczność relatywnie terminowego ich rozpatrywania.</w:t>
      </w:r>
      <w:r w:rsidR="004810D5">
        <w:rPr>
          <w:sz w:val="22"/>
        </w:rPr>
        <w:t xml:space="preserve"> </w:t>
      </w:r>
    </w:p>
    <w:p w:rsidR="005A1527" w:rsidRDefault="00425FB6" w:rsidP="00167777">
      <w:pPr>
        <w:ind w:firstLine="708"/>
        <w:jc w:val="both"/>
        <w:rPr>
          <w:sz w:val="22"/>
        </w:rPr>
      </w:pPr>
      <w:r w:rsidRPr="00E85764">
        <w:rPr>
          <w:sz w:val="22"/>
        </w:rPr>
        <w:t xml:space="preserve">W załączniku </w:t>
      </w:r>
      <w:r w:rsidR="00B36771">
        <w:rPr>
          <w:sz w:val="22"/>
        </w:rPr>
        <w:t xml:space="preserve">nr 11 i 12 </w:t>
      </w:r>
      <w:r w:rsidRPr="00B36771">
        <w:rPr>
          <w:sz w:val="22"/>
        </w:rPr>
        <w:t xml:space="preserve">do wniosku o wybór </w:t>
      </w:r>
      <w:r w:rsidR="00B36771">
        <w:rPr>
          <w:sz w:val="22"/>
        </w:rPr>
        <w:t>Strategii Rozwoju Lokalnego Kierowanego przez Społeczność</w:t>
      </w:r>
      <w:r w:rsidRPr="00E85764">
        <w:rPr>
          <w:sz w:val="22"/>
        </w:rPr>
        <w:t xml:space="preserve"> przedstawiono</w:t>
      </w:r>
      <w:r w:rsidR="005A1527" w:rsidRPr="00E85764">
        <w:rPr>
          <w:sz w:val="22"/>
        </w:rPr>
        <w:t xml:space="preserve"> lokalne kryteria</w:t>
      </w:r>
      <w:r w:rsidR="001709D4">
        <w:rPr>
          <w:sz w:val="22"/>
        </w:rPr>
        <w:t xml:space="preserve"> wyboru</w:t>
      </w:r>
      <w:r w:rsidR="005A1527" w:rsidRPr="00E85764">
        <w:rPr>
          <w:sz w:val="22"/>
        </w:rPr>
        <w:t xml:space="preserve"> </w:t>
      </w:r>
      <w:r w:rsidR="00173F60" w:rsidRPr="00E85764">
        <w:rPr>
          <w:sz w:val="22"/>
        </w:rPr>
        <w:t>dla poszczególnych operacji.</w:t>
      </w:r>
    </w:p>
    <w:p w:rsidR="0028355A" w:rsidRDefault="0028355A" w:rsidP="00167777">
      <w:pPr>
        <w:pStyle w:val="Nagwek2"/>
      </w:pPr>
      <w:bookmarkStart w:id="46" w:name="_Toc522778271"/>
      <w:r>
        <w:lastRenderedPageBreak/>
        <w:t>Innowacyjność</w:t>
      </w:r>
      <w:bookmarkEnd w:id="46"/>
    </w:p>
    <w:p w:rsidR="0028355A" w:rsidRPr="00E85764" w:rsidRDefault="0028355A" w:rsidP="00167777">
      <w:pPr>
        <w:jc w:val="both"/>
        <w:rPr>
          <w:rFonts w:cs="Times New Roman"/>
          <w:sz w:val="22"/>
        </w:rPr>
      </w:pPr>
      <w:r>
        <w:rPr>
          <w:rFonts w:cs="Times New Roman"/>
          <w:szCs w:val="24"/>
        </w:rPr>
        <w:tab/>
      </w:r>
      <w:r w:rsidRPr="00E85764">
        <w:rPr>
          <w:rFonts w:cs="Times New Roman"/>
          <w:sz w:val="22"/>
        </w:rPr>
        <w:t>Innowacyjność jest ważnym kryterium, którym LGD Powiatu Opatowskiego kieruje się od początku przygotowywania LSR i które znajduje swoje odzwierciedlenie zarówno</w:t>
      </w:r>
      <w:r w:rsidR="00375A55">
        <w:rPr>
          <w:rFonts w:cs="Times New Roman"/>
          <w:sz w:val="22"/>
        </w:rPr>
        <w:t xml:space="preserve"> w lokalnych kryteriach wyboru, jak i celach i przedsięwzięciach. </w:t>
      </w:r>
      <w:r w:rsidRPr="00E85764">
        <w:rPr>
          <w:rFonts w:cs="Times New Roman"/>
          <w:sz w:val="22"/>
        </w:rPr>
        <w:t xml:space="preserve">Jako podstawę do definiowania tego, czym jest innowacyjność przyjęto szeroką definicję, gdzie innowacja jest „procesem zarządzania, obejmującym różnorodne czynności, prowadzące do tworzenia, rozwijania i wprowadzania nowych wartości </w:t>
      </w:r>
      <w:r w:rsidR="0028723C">
        <w:rPr>
          <w:rFonts w:cs="Times New Roman"/>
          <w:sz w:val="22"/>
        </w:rPr>
        <w:br/>
      </w:r>
      <w:r w:rsidRPr="00E85764">
        <w:rPr>
          <w:rFonts w:cs="Times New Roman"/>
          <w:sz w:val="22"/>
        </w:rPr>
        <w:t xml:space="preserve">w produktach lub nowych połączeń środków i zasobów, które są nowością dla tworzącej lub wprowadzającej je jednostki. Postrzegane w szerokim ujęciu innowacje obejmują również przenoszenie tych wartości na istniejących bądź nowych partnerów rynkowych, oraz mogą być wynikiem pracy grupy przedsiębiorstw” (P. Niedzielski, K. Rychlik, Innowacje i Kreatywność, 2006). W związku z tak szeroko ujmowaną innowacją można syntetycznie wyróżnić rodzaje innowacji: </w:t>
      </w:r>
    </w:p>
    <w:p w:rsidR="0028355A" w:rsidRPr="00E85764" w:rsidRDefault="0028355A" w:rsidP="00167777">
      <w:pPr>
        <w:jc w:val="both"/>
        <w:rPr>
          <w:rFonts w:cs="Times New Roman"/>
          <w:sz w:val="22"/>
        </w:rPr>
      </w:pPr>
      <w:r w:rsidRPr="00E85764">
        <w:rPr>
          <w:rFonts w:cs="Times New Roman"/>
          <w:b/>
          <w:bCs/>
          <w:sz w:val="22"/>
        </w:rPr>
        <w:t>produktowe</w:t>
      </w:r>
      <w:r w:rsidRPr="00E85764">
        <w:rPr>
          <w:rFonts w:cs="Times New Roman"/>
          <w:sz w:val="22"/>
        </w:rPr>
        <w:t xml:space="preserve"> - dotyczące wyrobów – produktów, są to wszelkiego rodzaju zmiany polegające </w:t>
      </w:r>
      <w:r w:rsidR="007D2A08">
        <w:rPr>
          <w:rFonts w:cs="Times New Roman"/>
          <w:sz w:val="22"/>
        </w:rPr>
        <w:br/>
      </w:r>
      <w:r w:rsidRPr="00E85764">
        <w:rPr>
          <w:rFonts w:cs="Times New Roman"/>
          <w:sz w:val="22"/>
        </w:rPr>
        <w:t>na udoskonaleniu oferowanej usługi lub wyrobu już wytwarzanego.</w:t>
      </w:r>
    </w:p>
    <w:p w:rsidR="0028355A" w:rsidRPr="00E85764" w:rsidRDefault="0028355A" w:rsidP="00167777">
      <w:pPr>
        <w:jc w:val="both"/>
        <w:rPr>
          <w:rFonts w:cs="Times New Roman"/>
          <w:sz w:val="22"/>
        </w:rPr>
      </w:pPr>
      <w:r w:rsidRPr="00E85764">
        <w:rPr>
          <w:rFonts w:cs="Times New Roman"/>
          <w:b/>
          <w:bCs/>
          <w:sz w:val="22"/>
        </w:rPr>
        <w:t>procesowe</w:t>
      </w:r>
      <w:r w:rsidRPr="00E85764">
        <w:rPr>
          <w:rFonts w:cs="Times New Roman"/>
          <w:sz w:val="22"/>
        </w:rPr>
        <w:t xml:space="preserve"> </w:t>
      </w:r>
      <w:r w:rsidRPr="00E85764">
        <w:rPr>
          <w:rFonts w:cs="Times New Roman"/>
          <w:b/>
          <w:bCs/>
          <w:sz w:val="22"/>
        </w:rPr>
        <w:t>(technologiczne)</w:t>
      </w:r>
      <w:r w:rsidRPr="00E85764">
        <w:rPr>
          <w:rFonts w:cs="Times New Roman"/>
          <w:sz w:val="22"/>
        </w:rPr>
        <w:t xml:space="preserve"> - to zmiany w stosowanych przez organizację metodach wytwarzania, przygotowywania oferty/usługi, a także w sposobach docierania z produktem do odbiorców.</w:t>
      </w:r>
    </w:p>
    <w:p w:rsidR="0028355A" w:rsidRPr="00E85764" w:rsidRDefault="0028355A" w:rsidP="00167777">
      <w:pPr>
        <w:jc w:val="both"/>
        <w:rPr>
          <w:rFonts w:cs="Times New Roman"/>
          <w:sz w:val="22"/>
        </w:rPr>
      </w:pPr>
      <w:r w:rsidRPr="00E85764">
        <w:rPr>
          <w:rFonts w:cs="Times New Roman"/>
          <w:b/>
          <w:bCs/>
          <w:sz w:val="22"/>
        </w:rPr>
        <w:t xml:space="preserve">organizacyjne - </w:t>
      </w:r>
      <w:r w:rsidRPr="00E85764">
        <w:rPr>
          <w:rFonts w:cs="Times New Roman"/>
          <w:sz w:val="22"/>
        </w:rPr>
        <w:t>jest wprowadzaniem nowej metody pracy organizacji, organizacji miejsca pracy lub też w relacjach zewnętrznych.</w:t>
      </w:r>
    </w:p>
    <w:p w:rsidR="0028355A" w:rsidRPr="00E85764" w:rsidRDefault="0028355A" w:rsidP="00167777">
      <w:pPr>
        <w:jc w:val="both"/>
        <w:rPr>
          <w:rFonts w:cs="Times New Roman"/>
          <w:sz w:val="22"/>
        </w:rPr>
      </w:pPr>
      <w:r w:rsidRPr="00E85764">
        <w:rPr>
          <w:rFonts w:cs="Times New Roman"/>
          <w:b/>
          <w:bCs/>
          <w:sz w:val="22"/>
        </w:rPr>
        <w:t xml:space="preserve">marketingowe - </w:t>
      </w:r>
      <w:r w:rsidRPr="00E85764">
        <w:rPr>
          <w:rFonts w:cs="Times New Roman"/>
          <w:sz w:val="22"/>
        </w:rPr>
        <w:t xml:space="preserve">jest wprowadzaniem nowej metody marketingu włączając w to znaczące zmiany </w:t>
      </w:r>
      <w:r w:rsidR="007D2A08">
        <w:rPr>
          <w:rFonts w:cs="Times New Roman"/>
          <w:sz w:val="22"/>
        </w:rPr>
        <w:br/>
      </w:r>
      <w:r w:rsidRPr="00E85764">
        <w:rPr>
          <w:rFonts w:cs="Times New Roman"/>
          <w:sz w:val="22"/>
        </w:rPr>
        <w:t>w projektowaniu produktu i opakowania, promocji produktu i strategii cenowej.</w:t>
      </w:r>
    </w:p>
    <w:p w:rsidR="0028355A" w:rsidRPr="00E85764" w:rsidRDefault="0028355A" w:rsidP="00167777">
      <w:pPr>
        <w:ind w:firstLine="708"/>
        <w:jc w:val="both"/>
        <w:rPr>
          <w:rFonts w:cs="Times New Roman"/>
          <w:sz w:val="22"/>
        </w:rPr>
      </w:pPr>
      <w:r w:rsidRPr="00E85764">
        <w:rPr>
          <w:rFonts w:cs="Times New Roman"/>
          <w:sz w:val="22"/>
        </w:rPr>
        <w:t>Innowacyjność może zat</w:t>
      </w:r>
      <w:r w:rsidR="00807787">
        <w:rPr>
          <w:rFonts w:cs="Times New Roman"/>
          <w:sz w:val="22"/>
        </w:rPr>
        <w:t xml:space="preserve">em dotyczyć zarówno konkretnych </w:t>
      </w:r>
      <w:r w:rsidRPr="00E85764">
        <w:rPr>
          <w:rFonts w:cs="Times New Roman"/>
          <w:sz w:val="22"/>
        </w:rPr>
        <w:t>instytucji/organizacji/produktów/usług, jak i samego podejśc</w:t>
      </w:r>
      <w:r w:rsidR="00375A55">
        <w:rPr>
          <w:rFonts w:cs="Times New Roman"/>
          <w:sz w:val="22"/>
        </w:rPr>
        <w:t xml:space="preserve">ia np. do rozwiązania problemów </w:t>
      </w:r>
      <w:r w:rsidRPr="00E85764">
        <w:rPr>
          <w:rFonts w:cs="Times New Roman"/>
          <w:sz w:val="22"/>
        </w:rPr>
        <w:t xml:space="preserve">społecznych zdiagnozowanych w LSR. Takie rozumienie innowacyjności stanowi podstawę </w:t>
      </w:r>
      <w:r w:rsidR="007D2A08">
        <w:rPr>
          <w:rFonts w:cs="Times New Roman"/>
          <w:sz w:val="22"/>
        </w:rPr>
        <w:br/>
      </w:r>
      <w:r w:rsidRPr="00E85764">
        <w:rPr>
          <w:rFonts w:cs="Times New Roman"/>
          <w:sz w:val="22"/>
        </w:rPr>
        <w:t xml:space="preserve">do właściwej oceny poszczególnych operacji w ramach lokalnych kryteriów wyboru. Warto również dodać, że innowacja jest tutaj rozumiana również geograficznie, tzn. wprowadzenie danej innowacji nie musi oznaczać jej wymyślenia. Może natomiast oznaczać nowatorską aplikację już opracowanych rozwiązań, które jednak do tej pory nie były wykorzystywane w danej gminie. Uznano, że terytorium gminy jest właściwe, ze względu na rozległość działalności LGD Powiatu Opatowskiego, </w:t>
      </w:r>
      <w:r w:rsidR="007D2A08">
        <w:rPr>
          <w:rFonts w:cs="Times New Roman"/>
          <w:sz w:val="22"/>
        </w:rPr>
        <w:br/>
      </w:r>
      <w:r w:rsidRPr="00E85764">
        <w:rPr>
          <w:rFonts w:cs="Times New Roman"/>
          <w:sz w:val="22"/>
        </w:rPr>
        <w:t xml:space="preserve">co jednocześnie oznacza, że zaproponowane rozwiązanie w jednej gminie może nie docierać </w:t>
      </w:r>
      <w:r w:rsidR="007D2A08">
        <w:rPr>
          <w:rFonts w:cs="Times New Roman"/>
          <w:sz w:val="22"/>
        </w:rPr>
        <w:br/>
      </w:r>
      <w:r w:rsidRPr="00E85764">
        <w:rPr>
          <w:rFonts w:cs="Times New Roman"/>
          <w:sz w:val="22"/>
        </w:rPr>
        <w:t>do mieszkańców z pozostałych gmin obszaru LGD.</w:t>
      </w:r>
    </w:p>
    <w:p w:rsidR="0028355A" w:rsidRPr="00E85764" w:rsidRDefault="0028355A" w:rsidP="00167777">
      <w:pPr>
        <w:jc w:val="both"/>
        <w:rPr>
          <w:rFonts w:cs="Times New Roman"/>
          <w:sz w:val="22"/>
        </w:rPr>
      </w:pPr>
      <w:r w:rsidRPr="00E85764">
        <w:rPr>
          <w:rFonts w:cs="Times New Roman"/>
          <w:sz w:val="22"/>
        </w:rPr>
        <w:tab/>
        <w:t>Innowacyjny charakter w LSR Powiatu Opatowskiego przejawia się w trzech jej elementach:</w:t>
      </w:r>
    </w:p>
    <w:p w:rsidR="0028355A" w:rsidRPr="00E85764" w:rsidRDefault="0028355A" w:rsidP="00167777">
      <w:pPr>
        <w:pStyle w:val="Akapitzlist"/>
        <w:numPr>
          <w:ilvl w:val="0"/>
          <w:numId w:val="25"/>
        </w:numPr>
        <w:jc w:val="both"/>
        <w:rPr>
          <w:rFonts w:cs="Times New Roman"/>
          <w:sz w:val="22"/>
        </w:rPr>
      </w:pPr>
      <w:r w:rsidRPr="00E85764">
        <w:rPr>
          <w:rFonts w:cs="Times New Roman"/>
          <w:sz w:val="22"/>
        </w:rPr>
        <w:t xml:space="preserve">Sposób przygotowania LSR – innowacyjne podejście do przygotowania LSR przejawia się </w:t>
      </w:r>
      <w:r w:rsidR="0028723C">
        <w:rPr>
          <w:rFonts w:cs="Times New Roman"/>
          <w:sz w:val="22"/>
        </w:rPr>
        <w:br/>
      </w:r>
      <w:r w:rsidRPr="00E85764">
        <w:rPr>
          <w:rFonts w:cs="Times New Roman"/>
          <w:sz w:val="22"/>
        </w:rPr>
        <w:t xml:space="preserve">w: triangulacji metod i technik badań społecznych oraz partycypacji (patrz rozdział II); zaangażowaniu różnych środowisk w opracowanie LSR, w tym przedsiębiorców, przedstawicieli, NGO, rolników, mieszkańców, liderów społecznych; zastosowaniu modelu </w:t>
      </w:r>
      <w:proofErr w:type="spellStart"/>
      <w:r w:rsidRPr="00E85764">
        <w:rPr>
          <w:rFonts w:cs="Times New Roman"/>
          <w:i/>
          <w:sz w:val="22"/>
        </w:rPr>
        <w:t>bottom</w:t>
      </w:r>
      <w:proofErr w:type="spellEnd"/>
      <w:r w:rsidRPr="00E85764">
        <w:rPr>
          <w:rFonts w:cs="Times New Roman"/>
          <w:i/>
          <w:sz w:val="22"/>
        </w:rPr>
        <w:t xml:space="preserve"> </w:t>
      </w:r>
      <w:proofErr w:type="spellStart"/>
      <w:r w:rsidRPr="00E85764">
        <w:rPr>
          <w:rFonts w:cs="Times New Roman"/>
          <w:i/>
          <w:sz w:val="22"/>
        </w:rPr>
        <w:t>up</w:t>
      </w:r>
      <w:proofErr w:type="spellEnd"/>
      <w:r w:rsidRPr="00E85764">
        <w:rPr>
          <w:rFonts w:cs="Times New Roman"/>
          <w:i/>
          <w:sz w:val="22"/>
        </w:rPr>
        <w:t xml:space="preserve"> </w:t>
      </w:r>
      <w:r w:rsidRPr="00E85764">
        <w:rPr>
          <w:rFonts w:cs="Times New Roman"/>
          <w:sz w:val="22"/>
        </w:rPr>
        <w:t xml:space="preserve">i </w:t>
      </w:r>
      <w:r w:rsidRPr="00E85764">
        <w:rPr>
          <w:rFonts w:cs="Times New Roman"/>
          <w:i/>
          <w:sz w:val="22"/>
        </w:rPr>
        <w:t>top down</w:t>
      </w:r>
      <w:r w:rsidRPr="00E85764">
        <w:rPr>
          <w:rFonts w:cs="Times New Roman"/>
          <w:sz w:val="22"/>
        </w:rPr>
        <w:t xml:space="preserve"> w procesie uspołecznienia LSR, tzn. wykorzystanie oddolnego tworzenia przez społeczność lokalną części strategii przy jednoczesnej „odgórnej” pracy (opracowywanie) ekspertów i zespołu tworzącego LSR nad kolejnymi częściami strategii; wykorzystaniu nowych technologii (Internet) w procesie konsultacji społecznych.</w:t>
      </w:r>
    </w:p>
    <w:p w:rsidR="0028355A" w:rsidRPr="00E85764" w:rsidRDefault="0028355A" w:rsidP="00167777">
      <w:pPr>
        <w:pStyle w:val="Akapitzlist"/>
        <w:numPr>
          <w:ilvl w:val="0"/>
          <w:numId w:val="25"/>
        </w:numPr>
        <w:jc w:val="both"/>
        <w:rPr>
          <w:rFonts w:cs="Times New Roman"/>
          <w:sz w:val="22"/>
        </w:rPr>
      </w:pPr>
      <w:r w:rsidRPr="00E85764">
        <w:rPr>
          <w:rFonts w:cs="Times New Roman"/>
          <w:sz w:val="22"/>
        </w:rPr>
        <w:t>Kryteria wyboru LSR – w ramach kryteriów wyboru operacji oceniana jest innowacyjność składanych przez wnioskodawców propozycji operacji zgodnie z przyjętym w</w:t>
      </w:r>
      <w:r w:rsidR="00E31C35">
        <w:rPr>
          <w:rFonts w:cs="Times New Roman"/>
          <w:sz w:val="22"/>
        </w:rPr>
        <w:t xml:space="preserve"> LSR sposobem jej definiowania</w:t>
      </w:r>
      <w:r w:rsidRPr="00E85764">
        <w:rPr>
          <w:rFonts w:cs="Times New Roman"/>
          <w:sz w:val="22"/>
        </w:rPr>
        <w:t>. Dzięki temu, pomysły kreatywne, wykorzystujące nowe technologie, procesy, rodzaj organizacji, czy w inny sposób innowacyjne będą promowane w</w:t>
      </w:r>
      <w:r w:rsidR="00E31C35">
        <w:rPr>
          <w:rFonts w:cs="Times New Roman"/>
          <w:sz w:val="22"/>
        </w:rPr>
        <w:t>zględem standardowych rozwiązań (w przypadku wybranych przedsięwzięć uszczegółowiono kryterium innowacyjności).</w:t>
      </w:r>
    </w:p>
    <w:p w:rsidR="0028355A" w:rsidRDefault="0028355A" w:rsidP="00167777">
      <w:pPr>
        <w:pStyle w:val="Akapitzlist"/>
        <w:numPr>
          <w:ilvl w:val="0"/>
          <w:numId w:val="25"/>
        </w:numPr>
        <w:jc w:val="both"/>
        <w:rPr>
          <w:rFonts w:cs="Times New Roman"/>
          <w:sz w:val="22"/>
        </w:rPr>
      </w:pPr>
      <w:r w:rsidRPr="00E85764">
        <w:rPr>
          <w:rFonts w:cs="Times New Roman"/>
          <w:sz w:val="22"/>
        </w:rPr>
        <w:lastRenderedPageBreak/>
        <w:t>Cele i przedsięwzięcia – logika interwencji LGD Powiatu Opatowskiego nastawiona jest na realizację operacji innowacyjnych. Świadczą o tym zarówno lokalne kryteria wybor</w:t>
      </w:r>
      <w:r w:rsidR="009302BF">
        <w:rPr>
          <w:rFonts w:cs="Times New Roman"/>
          <w:sz w:val="22"/>
        </w:rPr>
        <w:t>u, a także same przedsięwzięcia.</w:t>
      </w:r>
      <w:r w:rsidRPr="00E85764">
        <w:rPr>
          <w:rFonts w:cs="Times New Roman"/>
          <w:sz w:val="22"/>
        </w:rPr>
        <w:t xml:space="preserve">. Przygotowanie </w:t>
      </w:r>
      <w:r w:rsidR="00E31C35">
        <w:rPr>
          <w:rFonts w:cs="Times New Roman"/>
          <w:sz w:val="22"/>
        </w:rPr>
        <w:t>„Kreatora Przedsiębiorczości”</w:t>
      </w:r>
      <w:r w:rsidRPr="00E85764">
        <w:rPr>
          <w:rFonts w:cs="Times New Roman"/>
          <w:sz w:val="22"/>
        </w:rPr>
        <w:t xml:space="preserve"> (przedsięwzięcie 1.1.2) nie miało do tej pory miejsca na obszarze działania LGD, dlatego należy ten pomysł uznać za innowacyjną metodę odpowiedzi na problem związany z rynkiem pracy i bezrobociem. W drugiej kolejności należy zwrócić uwagę na przedsięwzięcia </w:t>
      </w:r>
      <w:r w:rsidRPr="00BE07B7">
        <w:rPr>
          <w:rFonts w:cs="Times New Roman"/>
          <w:sz w:val="22"/>
        </w:rPr>
        <w:t>2.1.</w:t>
      </w:r>
      <w:r w:rsidR="00BE01C7" w:rsidRPr="00BE07B7">
        <w:rPr>
          <w:rFonts w:cs="Times New Roman"/>
          <w:sz w:val="22"/>
        </w:rPr>
        <w:t>1</w:t>
      </w:r>
      <w:r w:rsidRPr="00E85764">
        <w:rPr>
          <w:rFonts w:cs="Times New Roman"/>
          <w:sz w:val="22"/>
        </w:rPr>
        <w:t xml:space="preserve"> </w:t>
      </w:r>
      <w:r w:rsidR="00E31C35">
        <w:rPr>
          <w:rFonts w:cs="Times New Roman"/>
          <w:sz w:val="22"/>
        </w:rPr>
        <w:t>Marsz po zdrowie</w:t>
      </w:r>
      <w:r w:rsidRPr="00E85764">
        <w:rPr>
          <w:rFonts w:cs="Times New Roman"/>
          <w:sz w:val="22"/>
        </w:rPr>
        <w:t xml:space="preserve"> oraz 3.2.1 </w:t>
      </w:r>
      <w:r w:rsidR="00E31C35" w:rsidRPr="00E31C35">
        <w:rPr>
          <w:rFonts w:cs="Times New Roman"/>
          <w:sz w:val="22"/>
        </w:rPr>
        <w:t>Opracowanie nowych ofert spędzania czasu wolnego</w:t>
      </w:r>
      <w:r w:rsidRPr="00E85764">
        <w:rPr>
          <w:rFonts w:cs="Times New Roman"/>
          <w:sz w:val="22"/>
        </w:rPr>
        <w:t xml:space="preserve">. W przypadku tras </w:t>
      </w:r>
      <w:proofErr w:type="spellStart"/>
      <w:r w:rsidRPr="00E85764">
        <w:rPr>
          <w:rFonts w:cs="Times New Roman"/>
          <w:sz w:val="22"/>
        </w:rPr>
        <w:t>Nordic</w:t>
      </w:r>
      <w:proofErr w:type="spellEnd"/>
      <w:r w:rsidRPr="00E85764">
        <w:rPr>
          <w:rFonts w:cs="Times New Roman"/>
          <w:sz w:val="22"/>
        </w:rPr>
        <w:t xml:space="preserve"> </w:t>
      </w:r>
      <w:proofErr w:type="spellStart"/>
      <w:r w:rsidRPr="00E85764">
        <w:rPr>
          <w:rFonts w:cs="Times New Roman"/>
          <w:sz w:val="22"/>
        </w:rPr>
        <w:t>Walking</w:t>
      </w:r>
      <w:proofErr w:type="spellEnd"/>
      <w:r w:rsidR="00E31C35">
        <w:rPr>
          <w:rFonts w:cs="Times New Roman"/>
          <w:sz w:val="22"/>
        </w:rPr>
        <w:t xml:space="preserve"> (2.1.2)</w:t>
      </w:r>
      <w:r w:rsidRPr="00E85764">
        <w:rPr>
          <w:rFonts w:cs="Times New Roman"/>
          <w:sz w:val="22"/>
        </w:rPr>
        <w:t>, należy zaznaczyć, że na terenie działania LGD nie ma do tej pory przygotowanych tras do uprawiania tego typu rekreacji, dlatego należy uznać ją za innowacyjną względem terytorialnym. W przypadku drugiego z wymienionych przedsięwzięć, operacje, które będą realizowane w jego zakresie będą musiały spełnić kryterium innowacyjności obligatoryjnie, zatem wszystkie założone operacje będą musiały mieć nowatorski komponent realizacji.</w:t>
      </w:r>
    </w:p>
    <w:p w:rsidR="004810D5" w:rsidRPr="004810D5" w:rsidRDefault="004810D5" w:rsidP="00167777">
      <w:pPr>
        <w:ind w:firstLine="360"/>
        <w:jc w:val="both"/>
        <w:rPr>
          <w:sz w:val="22"/>
        </w:rPr>
      </w:pPr>
      <w:r w:rsidRPr="002D6ADB">
        <w:rPr>
          <w:sz w:val="22"/>
        </w:rPr>
        <w:t xml:space="preserve">Członkowie Rady decydować będą o tym, </w:t>
      </w:r>
      <w:r w:rsidR="00530A72" w:rsidRPr="002D6ADB">
        <w:rPr>
          <w:sz w:val="22"/>
        </w:rPr>
        <w:t>ż</w:t>
      </w:r>
      <w:r w:rsidRPr="002D6ADB">
        <w:rPr>
          <w:sz w:val="22"/>
        </w:rPr>
        <w:t>e operacja spełnia definicje innowacyjności na podstawie przedstawionej argumentacji wnioskodawcy, własnej wiedzy oraz znajomości obszaru objętego LSR.</w:t>
      </w:r>
    </w:p>
    <w:p w:rsidR="004C51B0" w:rsidRDefault="004C51B0" w:rsidP="00167777">
      <w:pPr>
        <w:pStyle w:val="Nagwek2"/>
        <w:rPr>
          <w:rFonts w:ascii="Times New Roman" w:hAnsi="Times New Roman"/>
          <w:sz w:val="24"/>
          <w:szCs w:val="24"/>
        </w:rPr>
      </w:pPr>
      <w:bookmarkStart w:id="47" w:name="_Toc438217904"/>
      <w:bookmarkStart w:id="48" w:name="_Toc522778272"/>
      <w:r w:rsidRPr="006828BF">
        <w:rPr>
          <w:rFonts w:ascii="Times New Roman" w:hAnsi="Times New Roman"/>
          <w:sz w:val="24"/>
          <w:szCs w:val="24"/>
        </w:rPr>
        <w:t>Lokalne kryteria wyboru operacji.</w:t>
      </w:r>
      <w:bookmarkEnd w:id="47"/>
      <w:bookmarkEnd w:id="48"/>
    </w:p>
    <w:p w:rsidR="004C51B0" w:rsidRDefault="004C51B0" w:rsidP="00167777">
      <w:pPr>
        <w:ind w:firstLine="708"/>
        <w:jc w:val="both"/>
        <w:rPr>
          <w:sz w:val="22"/>
        </w:rPr>
      </w:pPr>
      <w:r>
        <w:t xml:space="preserve"> </w:t>
      </w:r>
      <w:r w:rsidRPr="001A7060">
        <w:rPr>
          <w:sz w:val="22"/>
        </w:rPr>
        <w:t xml:space="preserve">Lokalne kryteria </w:t>
      </w:r>
      <w:r>
        <w:rPr>
          <w:sz w:val="22"/>
        </w:rPr>
        <w:t xml:space="preserve">wyboru operacji </w:t>
      </w:r>
      <w:r w:rsidR="00EF28DF">
        <w:rPr>
          <w:sz w:val="22"/>
        </w:rPr>
        <w:t xml:space="preserve">i </w:t>
      </w:r>
      <w:proofErr w:type="spellStart"/>
      <w:r w:rsidR="00EF28DF">
        <w:rPr>
          <w:sz w:val="22"/>
        </w:rPr>
        <w:t>grantobiorców</w:t>
      </w:r>
      <w:proofErr w:type="spellEnd"/>
      <w:r w:rsidR="00EF28DF">
        <w:rPr>
          <w:sz w:val="22"/>
        </w:rPr>
        <w:t xml:space="preserve"> </w:t>
      </w:r>
      <w:r w:rsidR="00A9018A">
        <w:rPr>
          <w:sz w:val="22"/>
        </w:rPr>
        <w:t xml:space="preserve">zostały przyjęte Uchwałą Zarządu Stowarzyszenia „Lokalna Grupa Działania Powiatu Opatowskiego” Nr XIX/2015, XX/2015, XXI/2015 oraz XXII/2015 z dnia 10.12.2015r. </w:t>
      </w:r>
      <w:r w:rsidR="003C499A">
        <w:rPr>
          <w:sz w:val="22"/>
        </w:rPr>
        <w:t xml:space="preserve">i stanowią załącznik </w:t>
      </w:r>
      <w:r w:rsidR="00E60699">
        <w:rPr>
          <w:sz w:val="22"/>
        </w:rPr>
        <w:t>Nr 11 i 12 do wniosku o wybór Strategii Rozwoju Lokalnego Kierowanego przez Społeczność.</w:t>
      </w:r>
      <w:r w:rsidR="004810D5">
        <w:rPr>
          <w:sz w:val="22"/>
        </w:rPr>
        <w:t xml:space="preserve"> </w:t>
      </w:r>
    </w:p>
    <w:p w:rsidR="004C51B0" w:rsidRDefault="004C51B0" w:rsidP="00167777">
      <w:pPr>
        <w:ind w:firstLine="708"/>
        <w:jc w:val="both"/>
        <w:rPr>
          <w:sz w:val="22"/>
        </w:rPr>
      </w:pPr>
      <w:r>
        <w:rPr>
          <w:sz w:val="22"/>
        </w:rPr>
        <w:t>W ramach opracowanych kryteriów wyboru operacji, przewidziano kryterium wniesienia większego wkładu własnego niż przewidywany. Możliwe będzie uzyskanie 1 pkt. za większy wkład własny niż zakładany do 5%, i 2 pkt. powyżej 5 %.</w:t>
      </w:r>
    </w:p>
    <w:p w:rsidR="004C51B0" w:rsidRDefault="004C51B0" w:rsidP="00167777">
      <w:pPr>
        <w:ind w:firstLine="708"/>
        <w:jc w:val="both"/>
        <w:rPr>
          <w:sz w:val="22"/>
        </w:rPr>
      </w:pPr>
      <w:r>
        <w:rPr>
          <w:sz w:val="22"/>
        </w:rPr>
        <w:t xml:space="preserve">W ramach wdrażania LSR </w:t>
      </w:r>
      <w:r w:rsidR="00EF28DF">
        <w:rPr>
          <w:sz w:val="22"/>
        </w:rPr>
        <w:t xml:space="preserve">na lata </w:t>
      </w:r>
      <w:r>
        <w:rPr>
          <w:sz w:val="22"/>
        </w:rPr>
        <w:t xml:space="preserve">2014-2020 LGD Powiatu Opatowskiego będą realizowane </w:t>
      </w:r>
      <w:r w:rsidR="00AF5F1F">
        <w:rPr>
          <w:sz w:val="22"/>
        </w:rPr>
        <w:t>dwa</w:t>
      </w:r>
      <w:r w:rsidR="00754118">
        <w:rPr>
          <w:sz w:val="22"/>
        </w:rPr>
        <w:t xml:space="preserve"> </w:t>
      </w:r>
      <w:r>
        <w:rPr>
          <w:sz w:val="22"/>
        </w:rPr>
        <w:t>projekty grantowe</w:t>
      </w:r>
      <w:r w:rsidR="001D6650">
        <w:rPr>
          <w:sz w:val="22"/>
        </w:rPr>
        <w:t xml:space="preserve"> - </w:t>
      </w:r>
      <w:r w:rsidRPr="002B4D18">
        <w:rPr>
          <w:sz w:val="22"/>
        </w:rPr>
        <w:t xml:space="preserve">Realizacja imprez  promujących LGD </w:t>
      </w:r>
      <w:r w:rsidR="001D6650">
        <w:rPr>
          <w:sz w:val="22"/>
        </w:rPr>
        <w:t>(</w:t>
      </w:r>
      <w:r w:rsidRPr="002B4D18">
        <w:rPr>
          <w:sz w:val="22"/>
        </w:rPr>
        <w:t>3.1.1</w:t>
      </w:r>
      <w:r w:rsidR="001D6650">
        <w:rPr>
          <w:sz w:val="22"/>
        </w:rPr>
        <w:t>)</w:t>
      </w:r>
      <w:r w:rsidRPr="002B4D18">
        <w:rPr>
          <w:sz w:val="22"/>
        </w:rPr>
        <w:t xml:space="preserve"> </w:t>
      </w:r>
      <w:r>
        <w:rPr>
          <w:sz w:val="22"/>
        </w:rPr>
        <w:t xml:space="preserve">oraz </w:t>
      </w:r>
      <w:r w:rsidRPr="002B4D18">
        <w:rPr>
          <w:sz w:val="22"/>
        </w:rPr>
        <w:t xml:space="preserve">Opracowanie nowych ofert spędzania czasu wolnego </w:t>
      </w:r>
      <w:r w:rsidR="001D6650">
        <w:rPr>
          <w:sz w:val="22"/>
        </w:rPr>
        <w:t>(</w:t>
      </w:r>
      <w:r w:rsidRPr="002B4D18">
        <w:rPr>
          <w:sz w:val="22"/>
        </w:rPr>
        <w:t>3.2.1</w:t>
      </w:r>
      <w:r>
        <w:rPr>
          <w:sz w:val="22"/>
        </w:rPr>
        <w:t xml:space="preserve">) na łączną kwotę </w:t>
      </w:r>
      <w:r w:rsidR="00AF5F1F" w:rsidRPr="001D6650">
        <w:rPr>
          <w:sz w:val="22"/>
        </w:rPr>
        <w:t>2</w:t>
      </w:r>
      <w:r w:rsidR="00754118" w:rsidRPr="001D6650">
        <w:rPr>
          <w:sz w:val="22"/>
        </w:rPr>
        <w:t>50</w:t>
      </w:r>
      <w:r w:rsidR="001D6650" w:rsidRPr="001D6650">
        <w:rPr>
          <w:sz w:val="22"/>
        </w:rPr>
        <w:t> </w:t>
      </w:r>
      <w:r w:rsidR="00754118" w:rsidRPr="001D6650">
        <w:rPr>
          <w:sz w:val="22"/>
        </w:rPr>
        <w:t>000</w:t>
      </w:r>
      <w:r w:rsidR="001D6650" w:rsidRPr="001D6650">
        <w:rPr>
          <w:sz w:val="22"/>
        </w:rPr>
        <w:t>,</w:t>
      </w:r>
      <w:r w:rsidR="001D6650">
        <w:rPr>
          <w:sz w:val="22"/>
        </w:rPr>
        <w:t>00</w:t>
      </w:r>
      <w:r>
        <w:rPr>
          <w:sz w:val="22"/>
        </w:rPr>
        <w:t xml:space="preserve"> zł. Przewiduje się realizację jednego przedsięwzięcia (1.1.1) w ramach operacji własnych.</w:t>
      </w:r>
    </w:p>
    <w:p w:rsidR="004C51B0" w:rsidRPr="002D6ADB" w:rsidRDefault="002F7144" w:rsidP="00167777">
      <w:pPr>
        <w:ind w:firstLine="708"/>
        <w:jc w:val="both"/>
        <w:rPr>
          <w:sz w:val="22"/>
        </w:rPr>
      </w:pPr>
      <w:r w:rsidRPr="002D6ADB">
        <w:rPr>
          <w:sz w:val="22"/>
        </w:rPr>
        <w:t xml:space="preserve">Kwota, jaką będą mogli otrzymać wnioskodawcy operacji tworzących miejsca pracy </w:t>
      </w:r>
      <w:r w:rsidRPr="002D6ADB">
        <w:rPr>
          <w:sz w:val="22"/>
        </w:rPr>
        <w:br/>
        <w:t>to 100 000 zł. Taka kwota została ustalona na podstawie konsultacji społecznych i analizy sytuacji gospodarczej obszaru LGD, które wskazały, że jest to realna kwota, która będzie wystarczająca do stworzenia konkurencyjnego i dobrze działającego przedsiębiorstwa. Warto zaznaczyć, że obszar działania LGD jest położony w pobliżu Sandomierza, Ostrowca Świętokrzyskiego, Tarnobrzega</w:t>
      </w:r>
      <w:r w:rsidRPr="002D6ADB">
        <w:rPr>
          <w:sz w:val="22"/>
        </w:rPr>
        <w:br/>
        <w:t xml:space="preserve">i Kielc, co z jednej strony jest atrakcyjne, gdyż jest to duży rynek zbytu na usługi i produkty. Z drugiej jednak strony powstałe firmy muszą pokonać dużą konkurencję, aby przetrwać po zakończeniu realizacji projektu i utrzymać miejsce pracy. W związku z tym ustalono wyżej przedstawioną kwotę dla działań, w których powstanie przynajmniej jedno miejsce pracy. Tak duży poziom wsparcia jest odpowiedzią na niewielki kapitał ekonomiczny ludzi mieszkających na obszarze działania LGD. Mieszkańcy wielokrotnie powtarzali na konsultacjach społecznych, że podstawową barierą ich rozwoju gospodarczego jest brak kapitału na rozpoczęcie/rozwinięcie działalności. W związku z tym, kwota będzie dobrym motywatorem do podejmowania działań, a także wyrówna szanse na lokalnym, trudnym i konkurencyjnym rynku. </w:t>
      </w:r>
    </w:p>
    <w:p w:rsidR="002F7144" w:rsidRPr="001E54F6" w:rsidRDefault="002F7144" w:rsidP="00167777">
      <w:pPr>
        <w:ind w:firstLine="708"/>
        <w:jc w:val="both"/>
        <w:rPr>
          <w:sz w:val="22"/>
        </w:rPr>
      </w:pPr>
      <w:r w:rsidRPr="002D6ADB">
        <w:rPr>
          <w:sz w:val="22"/>
        </w:rPr>
        <w:t>Na spotkaniach prowadzonych w ramach konsultacji LSR ustalono, że dofinansowanie dla beneficjentów chcących rozwijać istniejące przedsiębiorstwa wynosi 70%, natomiast dla organizacji pozarządowych 90%.</w:t>
      </w:r>
    </w:p>
    <w:p w:rsidR="002F7144" w:rsidRPr="002F7144" w:rsidRDefault="002F7144" w:rsidP="00167777">
      <w:pPr>
        <w:ind w:firstLine="708"/>
        <w:jc w:val="both"/>
        <w:rPr>
          <w:sz w:val="22"/>
        </w:rPr>
      </w:pPr>
    </w:p>
    <w:p w:rsidR="00981A12" w:rsidRDefault="00981A12" w:rsidP="00167777">
      <w:pPr>
        <w:pStyle w:val="Nagwek2"/>
      </w:pPr>
      <w:bookmarkStart w:id="49" w:name="_Toc522778273"/>
      <w:r w:rsidRPr="00981A12">
        <w:t>Zasady ustalania lub zmiany kryteriów</w:t>
      </w:r>
      <w:bookmarkEnd w:id="49"/>
    </w:p>
    <w:p w:rsidR="004A1B78" w:rsidRPr="004A1B78" w:rsidRDefault="00A9018A" w:rsidP="00167777">
      <w:pPr>
        <w:ind w:firstLine="708"/>
        <w:jc w:val="both"/>
        <w:rPr>
          <w:sz w:val="22"/>
        </w:rPr>
      </w:pPr>
      <w:r w:rsidRPr="002D6ADB">
        <w:rPr>
          <w:sz w:val="22"/>
        </w:rPr>
        <w:t xml:space="preserve">Zasady ustalania kryteriów wyboru operacji oraz </w:t>
      </w:r>
      <w:proofErr w:type="spellStart"/>
      <w:r w:rsidRPr="002D6ADB">
        <w:rPr>
          <w:sz w:val="22"/>
        </w:rPr>
        <w:t>grantobiorców</w:t>
      </w:r>
      <w:proofErr w:type="spellEnd"/>
      <w:r w:rsidRPr="002D6ADB">
        <w:rPr>
          <w:sz w:val="22"/>
        </w:rPr>
        <w:t xml:space="preserve"> i ich zmiany</w:t>
      </w:r>
      <w:r w:rsidR="00607072" w:rsidRPr="002D6ADB">
        <w:rPr>
          <w:sz w:val="22"/>
        </w:rPr>
        <w:t xml:space="preserve"> zostały</w:t>
      </w:r>
      <w:r w:rsidRPr="002D6ADB">
        <w:rPr>
          <w:sz w:val="22"/>
        </w:rPr>
        <w:t xml:space="preserve"> przyjęte Uchwałą</w:t>
      </w:r>
      <w:r w:rsidR="00AB6E1E" w:rsidRPr="002D6ADB">
        <w:rPr>
          <w:sz w:val="22"/>
        </w:rPr>
        <w:t xml:space="preserve"> Zarządu Stowarzyszenia „Lokalna Grupa Działania Powiatu Opatowskiego” Nr X</w:t>
      </w:r>
      <w:r w:rsidR="00330229" w:rsidRPr="002D6ADB">
        <w:rPr>
          <w:sz w:val="22"/>
        </w:rPr>
        <w:t>V</w:t>
      </w:r>
      <w:r w:rsidR="00607072" w:rsidRPr="002D6ADB">
        <w:rPr>
          <w:sz w:val="22"/>
        </w:rPr>
        <w:t>II/2015</w:t>
      </w:r>
      <w:r w:rsidR="00AB6E1E" w:rsidRPr="002D6ADB">
        <w:rPr>
          <w:sz w:val="22"/>
        </w:rPr>
        <w:br/>
        <w:t>oraz XVIII/2015</w:t>
      </w:r>
      <w:r w:rsidR="00843C32" w:rsidRPr="002D6ADB">
        <w:rPr>
          <w:sz w:val="22"/>
        </w:rPr>
        <w:t xml:space="preserve"> i stanowią załącznik do wniosku o wybór Strategii Rozwoju Lokalnego Kierowanego przez Społeczność.</w:t>
      </w:r>
      <w:r w:rsidR="004810D5" w:rsidRPr="002D6ADB">
        <w:rPr>
          <w:sz w:val="22"/>
        </w:rPr>
        <w:t xml:space="preserve"> </w:t>
      </w:r>
      <w:r w:rsidR="000B7A65" w:rsidRPr="002D6ADB">
        <w:rPr>
          <w:sz w:val="22"/>
        </w:rPr>
        <w:t>Organem uprawnionym do zmiany kryteriów jest Zarząd.</w:t>
      </w:r>
    </w:p>
    <w:p w:rsidR="005A1527" w:rsidRDefault="005A1527" w:rsidP="00167777">
      <w:pPr>
        <w:pStyle w:val="Nagwek1"/>
      </w:pPr>
      <w:bookmarkStart w:id="50" w:name="_Toc522778274"/>
      <w:r w:rsidRPr="007B529A">
        <w:t>VII. Plan działania</w:t>
      </w:r>
      <w:bookmarkEnd w:id="50"/>
    </w:p>
    <w:p w:rsidR="00AD4ACC" w:rsidRDefault="009F317E" w:rsidP="00355A3D">
      <w:pPr>
        <w:jc w:val="both"/>
        <w:rPr>
          <w:sz w:val="22"/>
        </w:rPr>
      </w:pPr>
      <w:r>
        <w:rPr>
          <w:color w:val="FF0000"/>
        </w:rPr>
        <w:tab/>
      </w:r>
      <w:r w:rsidR="00355A3D" w:rsidRPr="00355A3D">
        <w:rPr>
          <w:sz w:val="22"/>
        </w:rPr>
        <w:t xml:space="preserve">Proces wdrożeniowy LSR składać się będzie z naborów przeprowadzonych w </w:t>
      </w:r>
      <w:r w:rsidR="00355A3D">
        <w:rPr>
          <w:sz w:val="22"/>
        </w:rPr>
        <w:t xml:space="preserve">2 okresach czasowych </w:t>
      </w:r>
      <w:r w:rsidR="00355A3D" w:rsidRPr="00355A3D">
        <w:rPr>
          <w:sz w:val="22"/>
        </w:rPr>
        <w:t>na realizację przedsięwzięć zawartych w matrycy celów i przedsięwzi</w:t>
      </w:r>
      <w:r w:rsidR="00355A3D">
        <w:rPr>
          <w:sz w:val="22"/>
        </w:rPr>
        <w:t xml:space="preserve">ęć przedstawionych w rozdziale </w:t>
      </w:r>
      <w:r w:rsidR="00355A3D" w:rsidRPr="00355A3D">
        <w:rPr>
          <w:sz w:val="22"/>
        </w:rPr>
        <w:t xml:space="preserve">V Strategii. W pierwszym okresie przypadającym na lata 2016–2018 zaplanowano </w:t>
      </w:r>
      <w:r w:rsidR="00992E48">
        <w:rPr>
          <w:sz w:val="22"/>
        </w:rPr>
        <w:br/>
      </w:r>
      <w:r w:rsidR="00355A3D" w:rsidRPr="00FB130C">
        <w:rPr>
          <w:sz w:val="22"/>
        </w:rPr>
        <w:t xml:space="preserve">12 </w:t>
      </w:r>
      <w:r w:rsidR="00355A3D">
        <w:rPr>
          <w:sz w:val="22"/>
        </w:rPr>
        <w:t xml:space="preserve">naborów wniosków, </w:t>
      </w:r>
      <w:r w:rsidR="00355A3D" w:rsidRPr="00355A3D">
        <w:rPr>
          <w:sz w:val="22"/>
        </w:rPr>
        <w:t xml:space="preserve">w drugim okresie w latach 2019–2021 przewidziano </w:t>
      </w:r>
      <w:r w:rsidR="00355A3D" w:rsidRPr="00FB130C">
        <w:rPr>
          <w:sz w:val="22"/>
        </w:rPr>
        <w:t xml:space="preserve">3 </w:t>
      </w:r>
      <w:r w:rsidR="00355A3D">
        <w:rPr>
          <w:sz w:val="22"/>
        </w:rPr>
        <w:t>nabory. W ostatnim okresie zaś nie przewidziano żadnych naborów</w:t>
      </w:r>
      <w:r w:rsidR="00355A3D" w:rsidRPr="00355A3D">
        <w:rPr>
          <w:sz w:val="22"/>
        </w:rPr>
        <w:t>.</w:t>
      </w:r>
      <w:r w:rsidR="00992E48">
        <w:rPr>
          <w:sz w:val="22"/>
        </w:rPr>
        <w:t xml:space="preserve"> </w:t>
      </w:r>
      <w:r w:rsidR="00355A3D" w:rsidRPr="00355A3D">
        <w:rPr>
          <w:sz w:val="22"/>
        </w:rPr>
        <w:t>Plan działania został u</w:t>
      </w:r>
      <w:r w:rsidR="008442D0">
        <w:rPr>
          <w:sz w:val="22"/>
        </w:rPr>
        <w:t>stalony w sposób, który pozwoli zrealizować 3 </w:t>
      </w:r>
      <w:r w:rsidR="00355A3D" w:rsidRPr="00355A3D">
        <w:rPr>
          <w:sz w:val="22"/>
        </w:rPr>
        <w:t>cel</w:t>
      </w:r>
      <w:r w:rsidR="008442D0">
        <w:rPr>
          <w:sz w:val="22"/>
        </w:rPr>
        <w:t>e </w:t>
      </w:r>
      <w:r w:rsidR="00992E48">
        <w:rPr>
          <w:sz w:val="22"/>
        </w:rPr>
        <w:t>ogóln</w:t>
      </w:r>
      <w:r w:rsidR="00B43CA6">
        <w:rPr>
          <w:sz w:val="22"/>
        </w:rPr>
        <w:t>e</w:t>
      </w:r>
      <w:r w:rsidR="008442D0">
        <w:rPr>
          <w:sz w:val="22"/>
        </w:rPr>
        <w:t> oraz szczegółowe LSR.</w:t>
      </w:r>
      <w:r w:rsidR="00992E48">
        <w:rPr>
          <w:sz w:val="22"/>
        </w:rPr>
        <w:br/>
      </w:r>
      <w:r w:rsidR="00355A3D" w:rsidRPr="00355A3D">
        <w:rPr>
          <w:sz w:val="22"/>
        </w:rPr>
        <w:t>W pierwszym okresie zaplanowano operacje związan</w:t>
      </w:r>
      <w:r w:rsidR="00992E48">
        <w:rPr>
          <w:sz w:val="22"/>
        </w:rPr>
        <w:t xml:space="preserve">e z rozwojem przedsiębiorczości. Ich </w:t>
      </w:r>
      <w:r w:rsidR="00355A3D" w:rsidRPr="00355A3D">
        <w:rPr>
          <w:sz w:val="22"/>
        </w:rPr>
        <w:t>realizacja wpłyn</w:t>
      </w:r>
      <w:r w:rsidR="00992E48">
        <w:rPr>
          <w:sz w:val="22"/>
        </w:rPr>
        <w:t xml:space="preserve">ie na utworzenie nowych miejsc </w:t>
      </w:r>
      <w:r w:rsidR="00355A3D" w:rsidRPr="00355A3D">
        <w:rPr>
          <w:sz w:val="22"/>
        </w:rPr>
        <w:t>pra</w:t>
      </w:r>
      <w:r w:rsidR="00AD4ACC">
        <w:rPr>
          <w:sz w:val="22"/>
        </w:rPr>
        <w:t>cy. Pomóc w tym ma projekt własny – Wsparcie przedsiębiorczości – doradztwo i szkolenia dla mieszkańców</w:t>
      </w:r>
      <w:r w:rsidR="00DE3911">
        <w:rPr>
          <w:sz w:val="22"/>
        </w:rPr>
        <w:t xml:space="preserve"> oraz realizacja projektu współpracy – Kreator Przedsiębiorczości</w:t>
      </w:r>
      <w:r w:rsidR="00182D29">
        <w:rPr>
          <w:sz w:val="22"/>
        </w:rPr>
        <w:t xml:space="preserve">. </w:t>
      </w:r>
      <w:r w:rsidR="00AD4ACC">
        <w:rPr>
          <w:sz w:val="22"/>
        </w:rPr>
        <w:t xml:space="preserve">Operacje te będą </w:t>
      </w:r>
      <w:r w:rsidR="00355A3D" w:rsidRPr="00355A3D">
        <w:rPr>
          <w:sz w:val="22"/>
        </w:rPr>
        <w:t>odpowiedzią na zgłaszane przez mieszkańców problemy związane z s</w:t>
      </w:r>
      <w:r w:rsidR="00AD4ACC">
        <w:rPr>
          <w:sz w:val="22"/>
        </w:rPr>
        <w:t xml:space="preserve">ytuacją na rynku pracy i niską </w:t>
      </w:r>
      <w:r w:rsidR="00355A3D" w:rsidRPr="00355A3D">
        <w:rPr>
          <w:sz w:val="22"/>
        </w:rPr>
        <w:t xml:space="preserve">przedsiębiorczością. Prowadzone będą również nabory związane </w:t>
      </w:r>
      <w:r w:rsidR="00AD4ACC">
        <w:rPr>
          <w:sz w:val="22"/>
        </w:rPr>
        <w:t>z modernizacją infrastruktury spędzania czasu wolnego, budową i modernizacją ogólnodostępnej i niekomercyjnej infrastruktury turystycznej, okołoturystycznej i rekreacyjnej, rozwojem i promocją obszaru LGD z wykorzystaniem zasobów dziedzictwa kulturowego,</w:t>
      </w:r>
      <w:r w:rsidR="00B43CA6">
        <w:rPr>
          <w:sz w:val="22"/>
        </w:rPr>
        <w:t xml:space="preserve"> historycznego i przyrodniczego a także</w:t>
      </w:r>
      <w:r w:rsidR="00AD4ACC">
        <w:rPr>
          <w:sz w:val="22"/>
        </w:rPr>
        <w:t xml:space="preserve"> odbudową i renowacją obiektów zabytkowych</w:t>
      </w:r>
      <w:r w:rsidR="00182D29">
        <w:rPr>
          <w:sz w:val="22"/>
        </w:rPr>
        <w:t xml:space="preserve">. </w:t>
      </w:r>
      <w:r w:rsidR="00355A3D" w:rsidRPr="00355A3D">
        <w:rPr>
          <w:sz w:val="22"/>
        </w:rPr>
        <w:t xml:space="preserve">Dopełnieniem </w:t>
      </w:r>
      <w:r w:rsidR="00AD4ACC">
        <w:rPr>
          <w:sz w:val="22"/>
        </w:rPr>
        <w:t xml:space="preserve">wymienionych działań będą </w:t>
      </w:r>
      <w:r w:rsidR="00355A3D" w:rsidRPr="00355A3D">
        <w:rPr>
          <w:sz w:val="22"/>
        </w:rPr>
        <w:t>wydarzenia marketingowe obejmujące m.in. udział w targach, promocj</w:t>
      </w:r>
      <w:r w:rsidR="00AD4ACC">
        <w:rPr>
          <w:sz w:val="22"/>
        </w:rPr>
        <w:t>ę produktów i usług lokalnych, wydawnictwa promocyjne oraz realizacja imprez promujących LGD</w:t>
      </w:r>
      <w:r w:rsidR="00355A3D" w:rsidRPr="00355A3D">
        <w:rPr>
          <w:sz w:val="22"/>
        </w:rPr>
        <w:t xml:space="preserve">. </w:t>
      </w:r>
      <w:r w:rsidR="00693939">
        <w:rPr>
          <w:sz w:val="22"/>
        </w:rPr>
        <w:t xml:space="preserve">Wybranie tego typu </w:t>
      </w:r>
      <w:r w:rsidR="00355A3D" w:rsidRPr="00355A3D">
        <w:rPr>
          <w:sz w:val="22"/>
        </w:rPr>
        <w:t xml:space="preserve">operacji </w:t>
      </w:r>
      <w:r w:rsidR="00693939">
        <w:rPr>
          <w:sz w:val="22"/>
        </w:rPr>
        <w:t>p</w:t>
      </w:r>
      <w:r w:rsidR="00411B3F">
        <w:rPr>
          <w:sz w:val="22"/>
        </w:rPr>
        <w:t>obudzi</w:t>
      </w:r>
      <w:r w:rsidR="00693939">
        <w:rPr>
          <w:sz w:val="22"/>
        </w:rPr>
        <w:t xml:space="preserve"> rozwój </w:t>
      </w:r>
      <w:r w:rsidR="00355A3D" w:rsidRPr="00355A3D">
        <w:rPr>
          <w:sz w:val="22"/>
        </w:rPr>
        <w:t>obszaru LGD, zwiększ</w:t>
      </w:r>
      <w:r w:rsidR="00693939">
        <w:rPr>
          <w:sz w:val="22"/>
        </w:rPr>
        <w:t>y</w:t>
      </w:r>
      <w:r w:rsidR="00355A3D" w:rsidRPr="00355A3D">
        <w:rPr>
          <w:sz w:val="22"/>
        </w:rPr>
        <w:t xml:space="preserve"> zaangażowanie przedsiębiorców i mieszkańców</w:t>
      </w:r>
      <w:r w:rsidR="00411B3F">
        <w:rPr>
          <w:sz w:val="22"/>
        </w:rPr>
        <w:t xml:space="preserve">, </w:t>
      </w:r>
      <w:r w:rsidR="00355A3D" w:rsidRPr="00355A3D">
        <w:rPr>
          <w:sz w:val="22"/>
        </w:rPr>
        <w:t xml:space="preserve"> zachęc</w:t>
      </w:r>
      <w:r w:rsidR="00693939">
        <w:rPr>
          <w:sz w:val="22"/>
        </w:rPr>
        <w:t xml:space="preserve">i potencjalnych </w:t>
      </w:r>
      <w:r w:rsidR="00355A3D" w:rsidRPr="00355A3D">
        <w:rPr>
          <w:sz w:val="22"/>
        </w:rPr>
        <w:t>turystów do</w:t>
      </w:r>
      <w:r w:rsidR="00411B3F">
        <w:rPr>
          <w:sz w:val="22"/>
        </w:rPr>
        <w:t xml:space="preserve"> spędzenia czasu w tym</w:t>
      </w:r>
      <w:r w:rsidR="009D1C11">
        <w:rPr>
          <w:sz w:val="22"/>
        </w:rPr>
        <w:t xml:space="preserve"> miejscu oraz pozwoli rozwiązać problem związany z niezadowalającą </w:t>
      </w:r>
      <w:r w:rsidR="00411B3F" w:rsidRPr="00355A3D">
        <w:rPr>
          <w:sz w:val="22"/>
        </w:rPr>
        <w:t>o</w:t>
      </w:r>
      <w:r w:rsidR="009D1C11">
        <w:rPr>
          <w:sz w:val="22"/>
        </w:rPr>
        <w:t>fertą </w:t>
      </w:r>
      <w:r w:rsidR="00B43CA6">
        <w:rPr>
          <w:sz w:val="22"/>
        </w:rPr>
        <w:t>spędzania wolnego </w:t>
      </w:r>
      <w:r w:rsidR="00411B3F">
        <w:rPr>
          <w:sz w:val="22"/>
        </w:rPr>
        <w:t>czasu.</w:t>
      </w:r>
      <w:r w:rsidR="009D1C11">
        <w:rPr>
          <w:sz w:val="22"/>
        </w:rPr>
        <w:br/>
      </w:r>
      <w:r w:rsidR="00355A3D" w:rsidRPr="00355A3D">
        <w:rPr>
          <w:sz w:val="22"/>
        </w:rPr>
        <w:t xml:space="preserve">Na drugi okres, przypadający na lata 2019–2021, przewidziano </w:t>
      </w:r>
      <w:r w:rsidR="00DE3911">
        <w:rPr>
          <w:sz w:val="22"/>
        </w:rPr>
        <w:t>realizację</w:t>
      </w:r>
      <w:r w:rsidR="00355A3D" w:rsidRPr="00355A3D">
        <w:rPr>
          <w:sz w:val="22"/>
        </w:rPr>
        <w:t xml:space="preserve"> </w:t>
      </w:r>
      <w:r w:rsidR="00DE3911">
        <w:rPr>
          <w:sz w:val="22"/>
        </w:rPr>
        <w:t>p</w:t>
      </w:r>
      <w:r w:rsidR="002120B2">
        <w:rPr>
          <w:sz w:val="22"/>
        </w:rPr>
        <w:t xml:space="preserve">rojektów grantowych </w:t>
      </w:r>
      <w:r w:rsidR="002120B2">
        <w:rPr>
          <w:sz w:val="22"/>
        </w:rPr>
        <w:br/>
        <w:t>w zakresie opracowania nowych</w:t>
      </w:r>
      <w:r w:rsidR="00241169">
        <w:rPr>
          <w:sz w:val="22"/>
        </w:rPr>
        <w:t xml:space="preserve"> </w:t>
      </w:r>
      <w:r w:rsidR="002120B2">
        <w:rPr>
          <w:sz w:val="22"/>
        </w:rPr>
        <w:t xml:space="preserve">ofert spędzania czasu wolnego a także kontynuację zadań </w:t>
      </w:r>
      <w:r w:rsidR="002120B2">
        <w:rPr>
          <w:sz w:val="22"/>
        </w:rPr>
        <w:br/>
        <w:t>z poprzedniej tercji.</w:t>
      </w:r>
      <w:r w:rsidR="004637DC">
        <w:rPr>
          <w:sz w:val="22"/>
        </w:rPr>
        <w:br/>
      </w:r>
      <w:r w:rsidR="00355A3D" w:rsidRPr="00355A3D">
        <w:rPr>
          <w:sz w:val="22"/>
        </w:rPr>
        <w:t xml:space="preserve">Plan działania należy uznać za racjonalny, gdyż zaplanowano go w </w:t>
      </w:r>
      <w:r w:rsidR="00182D29">
        <w:rPr>
          <w:sz w:val="22"/>
        </w:rPr>
        <w:t xml:space="preserve">sposób gwarantujący spełnienie </w:t>
      </w:r>
      <w:r w:rsidR="00355A3D" w:rsidRPr="00355A3D">
        <w:rPr>
          <w:sz w:val="22"/>
        </w:rPr>
        <w:t xml:space="preserve">celów i założeń zawartych w LSR. </w:t>
      </w:r>
    </w:p>
    <w:p w:rsidR="00AD4ACC" w:rsidRDefault="00AD4ACC" w:rsidP="00AD4ACC">
      <w:pPr>
        <w:pStyle w:val="Nagwek1"/>
      </w:pPr>
      <w:bookmarkStart w:id="51" w:name="_Toc522778275"/>
      <w:r>
        <w:t>VIII. Budżet</w:t>
      </w:r>
      <w:bookmarkEnd w:id="51"/>
    </w:p>
    <w:p w:rsidR="00C34006" w:rsidRDefault="00C34006" w:rsidP="00167777">
      <w:pPr>
        <w:ind w:firstLine="708"/>
        <w:jc w:val="both"/>
        <w:rPr>
          <w:sz w:val="22"/>
        </w:rPr>
      </w:pPr>
      <w:r w:rsidRPr="00E85764">
        <w:rPr>
          <w:sz w:val="22"/>
        </w:rPr>
        <w:t xml:space="preserve">Budżet LGD Powiatu Opatowskiego będzie realizowany w całości w ramach Programu Rozwoju Obszarów Wiejskich </w:t>
      </w:r>
      <w:r w:rsidR="00D4712E">
        <w:rPr>
          <w:sz w:val="22"/>
        </w:rPr>
        <w:t xml:space="preserve">na lata </w:t>
      </w:r>
      <w:r w:rsidRPr="00E85764">
        <w:rPr>
          <w:sz w:val="22"/>
        </w:rPr>
        <w:t xml:space="preserve">2014-2020. W budżecie nie przewidziano realizacji przedsięwzięć finansowanych z RPO, </w:t>
      </w:r>
      <w:r w:rsidR="00D4712E">
        <w:rPr>
          <w:sz w:val="22"/>
        </w:rPr>
        <w:t>czy innych środków zewnętrznych. J</w:t>
      </w:r>
      <w:r w:rsidRPr="00E85764">
        <w:rPr>
          <w:sz w:val="22"/>
        </w:rPr>
        <w:t>ednak nie wykluczono takiej</w:t>
      </w:r>
      <w:r w:rsidR="00D4712E">
        <w:rPr>
          <w:sz w:val="22"/>
        </w:rPr>
        <w:t xml:space="preserve"> możliwości. W latach 2014-2023</w:t>
      </w:r>
      <w:r w:rsidRPr="00E85764">
        <w:rPr>
          <w:sz w:val="22"/>
        </w:rPr>
        <w:t xml:space="preserve"> LGD będzie starało się jak najlepiej wdrażać LSR, jednak, tak jak w poprzednim okresie programowania, będzie również starało się aktywnie pozyskiwać środki zewnętrzne, które będą wzmacniać skuteczność działań w ramach LSR, a także będą odpowiadały </w:t>
      </w:r>
      <w:r w:rsidR="0043530A">
        <w:rPr>
          <w:sz w:val="22"/>
        </w:rPr>
        <w:br/>
      </w:r>
      <w:r w:rsidRPr="00E85764">
        <w:rPr>
          <w:sz w:val="22"/>
        </w:rPr>
        <w:t xml:space="preserve">na </w:t>
      </w:r>
      <w:r w:rsidRPr="009F6961">
        <w:rPr>
          <w:sz w:val="22"/>
        </w:rPr>
        <w:t xml:space="preserve">inne niż zapisane w LSR problemy mieszkańców obszaru LGD. </w:t>
      </w:r>
    </w:p>
    <w:p w:rsidR="00171341" w:rsidRPr="003F0986" w:rsidRDefault="00C34006" w:rsidP="00167777">
      <w:pPr>
        <w:jc w:val="both"/>
        <w:rPr>
          <w:sz w:val="22"/>
        </w:rPr>
      </w:pPr>
      <w:r w:rsidRPr="009F6961">
        <w:rPr>
          <w:sz w:val="22"/>
        </w:rPr>
        <w:tab/>
        <w:t xml:space="preserve">Łączny </w:t>
      </w:r>
      <w:r w:rsidRPr="003F0986">
        <w:rPr>
          <w:sz w:val="22"/>
        </w:rPr>
        <w:t>budżet LGD w podziale na poszczególn</w:t>
      </w:r>
      <w:r w:rsidR="0043530A" w:rsidRPr="003F0986">
        <w:rPr>
          <w:sz w:val="22"/>
        </w:rPr>
        <w:t xml:space="preserve">e poddziałania wynosi </w:t>
      </w:r>
      <w:r w:rsidR="004F7B66" w:rsidRPr="004F7B66">
        <w:rPr>
          <w:color w:val="FF0000"/>
          <w:sz w:val="22"/>
        </w:rPr>
        <w:t>1 237 500</w:t>
      </w:r>
      <w:r w:rsidR="00163A52" w:rsidRPr="004F7B66">
        <w:rPr>
          <w:color w:val="FF0000"/>
          <w:sz w:val="22"/>
        </w:rPr>
        <w:t xml:space="preserve">,00 </w:t>
      </w:r>
      <w:r w:rsidR="004F7B66" w:rsidRPr="004F7B66">
        <w:rPr>
          <w:color w:val="FF0000"/>
          <w:sz w:val="22"/>
        </w:rPr>
        <w:t>EUR</w:t>
      </w:r>
      <w:r w:rsidR="009A33AB" w:rsidRPr="009A33AB">
        <w:rPr>
          <w:sz w:val="22"/>
        </w:rPr>
        <w:t>.</w:t>
      </w:r>
      <w:r w:rsidR="00163A52">
        <w:rPr>
          <w:sz w:val="22"/>
          <w:highlight w:val="yellow"/>
        </w:rPr>
        <w:br/>
      </w:r>
      <w:r w:rsidR="0043530A" w:rsidRPr="003F0986">
        <w:rPr>
          <w:sz w:val="22"/>
        </w:rPr>
        <w:br/>
      </w:r>
      <w:r w:rsidRPr="003F0986">
        <w:rPr>
          <w:sz w:val="22"/>
        </w:rPr>
        <w:lastRenderedPageBreak/>
        <w:t>na poddziałanie 19.2</w:t>
      </w:r>
      <w:r w:rsidRPr="00C76655">
        <w:rPr>
          <w:sz w:val="22"/>
        </w:rPr>
        <w:t xml:space="preserve">, </w:t>
      </w:r>
      <w:r w:rsidR="004F7B66" w:rsidRPr="004F7B66">
        <w:rPr>
          <w:color w:val="FF0000"/>
          <w:sz w:val="22"/>
        </w:rPr>
        <w:t>56</w:t>
      </w:r>
      <w:r w:rsidR="00AF4D5C" w:rsidRPr="004F7B66">
        <w:rPr>
          <w:color w:val="FF0000"/>
          <w:sz w:val="22"/>
        </w:rPr>
        <w:t xml:space="preserve"> </w:t>
      </w:r>
      <w:r w:rsidR="004F7B66" w:rsidRPr="004F7B66">
        <w:rPr>
          <w:color w:val="FF0000"/>
          <w:sz w:val="22"/>
        </w:rPr>
        <w:t>250</w:t>
      </w:r>
      <w:r w:rsidRPr="004F7B66">
        <w:rPr>
          <w:color w:val="FF0000"/>
          <w:sz w:val="22"/>
        </w:rPr>
        <w:t xml:space="preserve"> </w:t>
      </w:r>
      <w:r w:rsidR="004F7B66" w:rsidRPr="004F7B66">
        <w:rPr>
          <w:color w:val="FF0000"/>
          <w:sz w:val="22"/>
        </w:rPr>
        <w:t>EUR</w:t>
      </w:r>
      <w:r w:rsidRPr="003F0986">
        <w:rPr>
          <w:sz w:val="22"/>
        </w:rPr>
        <w:t xml:space="preserve"> na poddziałanie 19.3 oraz </w:t>
      </w:r>
      <w:r w:rsidR="004F7B66" w:rsidRPr="004F7B66">
        <w:rPr>
          <w:color w:val="FF0000"/>
          <w:sz w:val="22"/>
        </w:rPr>
        <w:t>281 250 EUR</w:t>
      </w:r>
      <w:r w:rsidRPr="003F0986">
        <w:rPr>
          <w:sz w:val="22"/>
        </w:rPr>
        <w:t xml:space="preserve"> na poddziałanie 19.4. </w:t>
      </w:r>
      <w:r w:rsidR="00163A52">
        <w:rPr>
          <w:sz w:val="22"/>
        </w:rPr>
        <w:br/>
      </w:r>
      <w:r w:rsidR="002B4D18" w:rsidRPr="00BE01C7">
        <w:rPr>
          <w:sz w:val="22"/>
        </w:rPr>
        <w:t xml:space="preserve">Łącznie budżet wynosi </w:t>
      </w:r>
      <w:r w:rsidR="004F7B66" w:rsidRPr="004F7B66">
        <w:rPr>
          <w:color w:val="FF0000"/>
          <w:sz w:val="22"/>
        </w:rPr>
        <w:t>1</w:t>
      </w:r>
      <w:r w:rsidR="00F91328" w:rsidRPr="004F7B66">
        <w:rPr>
          <w:color w:val="FF0000"/>
          <w:sz w:val="22"/>
        </w:rPr>
        <w:t> </w:t>
      </w:r>
      <w:r w:rsidR="004F7B66" w:rsidRPr="004F7B66">
        <w:rPr>
          <w:color w:val="FF0000"/>
          <w:sz w:val="22"/>
        </w:rPr>
        <w:t>575</w:t>
      </w:r>
      <w:r w:rsidR="00F91328" w:rsidRPr="004F7B66">
        <w:rPr>
          <w:color w:val="FF0000"/>
          <w:sz w:val="22"/>
        </w:rPr>
        <w:t> 000,00</w:t>
      </w:r>
      <w:r w:rsidR="00AF4D5C" w:rsidRPr="004F7B66">
        <w:rPr>
          <w:color w:val="FF0000"/>
          <w:sz w:val="22"/>
        </w:rPr>
        <w:t xml:space="preserve"> </w:t>
      </w:r>
      <w:r w:rsidR="004F7B66" w:rsidRPr="004F7B66">
        <w:rPr>
          <w:color w:val="FF0000"/>
          <w:sz w:val="22"/>
        </w:rPr>
        <w:t>EUR</w:t>
      </w:r>
      <w:r w:rsidR="002B4D18" w:rsidRPr="00BE01C7">
        <w:rPr>
          <w:sz w:val="22"/>
        </w:rPr>
        <w:t xml:space="preserve">, z czego </w:t>
      </w:r>
      <w:r w:rsidR="0020360E" w:rsidRPr="0020360E">
        <w:rPr>
          <w:color w:val="FF0000"/>
          <w:sz w:val="22"/>
        </w:rPr>
        <w:t>951 175,32 EUR</w:t>
      </w:r>
      <w:r w:rsidR="002C0295">
        <w:rPr>
          <w:sz w:val="22"/>
        </w:rPr>
        <w:t xml:space="preserve"> </w:t>
      </w:r>
      <w:r w:rsidR="002B4D18" w:rsidRPr="00BE07B7">
        <w:rPr>
          <w:sz w:val="22"/>
        </w:rPr>
        <w:t>przeznaczone</w:t>
      </w:r>
      <w:r w:rsidR="002B4D18" w:rsidRPr="00BE01C7">
        <w:rPr>
          <w:sz w:val="22"/>
        </w:rPr>
        <w:t xml:space="preserve"> jest </w:t>
      </w:r>
      <w:r w:rsidR="006816B0" w:rsidRPr="00BE01C7">
        <w:rPr>
          <w:sz w:val="22"/>
        </w:rPr>
        <w:t>na realizację celu ogólnego 1</w:t>
      </w:r>
      <w:r w:rsidR="00C76655" w:rsidRPr="00BE07B7">
        <w:rPr>
          <w:sz w:val="22"/>
        </w:rPr>
        <w:t xml:space="preserve">, </w:t>
      </w:r>
      <w:r w:rsidR="0020360E" w:rsidRPr="0020360E">
        <w:rPr>
          <w:color w:val="FF0000"/>
          <w:sz w:val="22"/>
        </w:rPr>
        <w:t>32 500,00</w:t>
      </w:r>
      <w:r w:rsidR="00E70F0A" w:rsidRPr="0020360E">
        <w:rPr>
          <w:color w:val="FF0000"/>
          <w:sz w:val="22"/>
        </w:rPr>
        <w:t xml:space="preserve"> </w:t>
      </w:r>
      <w:r w:rsidR="0020360E" w:rsidRPr="0020360E">
        <w:rPr>
          <w:color w:val="FF0000"/>
          <w:sz w:val="22"/>
        </w:rPr>
        <w:t>EUR</w:t>
      </w:r>
      <w:r w:rsidR="002E1453">
        <w:rPr>
          <w:sz w:val="22"/>
        </w:rPr>
        <w:t xml:space="preserve"> </w:t>
      </w:r>
      <w:r w:rsidR="002B4D18" w:rsidRPr="00BE01C7">
        <w:rPr>
          <w:sz w:val="22"/>
        </w:rPr>
        <w:t>na realizację ce</w:t>
      </w:r>
      <w:r w:rsidR="006816B0" w:rsidRPr="00BE01C7">
        <w:rPr>
          <w:sz w:val="22"/>
        </w:rPr>
        <w:t xml:space="preserve">lu 2, oraz </w:t>
      </w:r>
      <w:r w:rsidR="0020360E" w:rsidRPr="0020360E">
        <w:rPr>
          <w:color w:val="FF0000"/>
          <w:sz w:val="22"/>
        </w:rPr>
        <w:t>326 324,68 EUR</w:t>
      </w:r>
      <w:r w:rsidR="00A1163F">
        <w:rPr>
          <w:sz w:val="22"/>
        </w:rPr>
        <w:t xml:space="preserve"> </w:t>
      </w:r>
      <w:r w:rsidR="002B4D18" w:rsidRPr="00BE01C7">
        <w:rPr>
          <w:sz w:val="22"/>
        </w:rPr>
        <w:t xml:space="preserve">na cel </w:t>
      </w:r>
      <w:r w:rsidR="002E1453">
        <w:rPr>
          <w:sz w:val="22"/>
        </w:rPr>
        <w:t>ogólny </w:t>
      </w:r>
      <w:r w:rsidR="002B4D18" w:rsidRPr="00BE01C7">
        <w:rPr>
          <w:sz w:val="22"/>
        </w:rPr>
        <w:t>3.</w:t>
      </w:r>
      <w:r w:rsidR="00171341" w:rsidRPr="00BE01C7">
        <w:rPr>
          <w:sz w:val="22"/>
        </w:rPr>
        <w:t xml:space="preserve"> </w:t>
      </w:r>
      <w:r w:rsidR="0020360E" w:rsidRPr="0020360E">
        <w:rPr>
          <w:color w:val="FF0000"/>
          <w:sz w:val="22"/>
        </w:rPr>
        <w:t>265 000,00 EUR</w:t>
      </w:r>
      <w:r w:rsidR="0020360E">
        <w:rPr>
          <w:sz w:val="22"/>
        </w:rPr>
        <w:t xml:space="preserve"> zostało przeznaczone na koszty bieżące. </w:t>
      </w:r>
      <w:r w:rsidR="00171341" w:rsidRPr="0020360E">
        <w:rPr>
          <w:strike/>
          <w:sz w:val="22"/>
        </w:rPr>
        <w:t>W ramach budżetów poszczególnych celów ogólnych uwzględniono projekty współpracy (</w:t>
      </w:r>
      <w:r w:rsidR="0020360E" w:rsidRPr="0020360E">
        <w:rPr>
          <w:strike/>
          <w:sz w:val="22"/>
        </w:rPr>
        <w:t>56 250 EUR</w:t>
      </w:r>
      <w:r w:rsidR="00AF4D5C" w:rsidRPr="0020360E">
        <w:rPr>
          <w:strike/>
          <w:sz w:val="22"/>
        </w:rPr>
        <w:t>)</w:t>
      </w:r>
      <w:r w:rsidR="00171341" w:rsidRPr="0020360E">
        <w:rPr>
          <w:strike/>
          <w:sz w:val="22"/>
        </w:rPr>
        <w:t>,</w:t>
      </w:r>
      <w:r w:rsidR="00C76655" w:rsidRPr="0020360E">
        <w:rPr>
          <w:strike/>
          <w:sz w:val="22"/>
        </w:rPr>
        <w:t xml:space="preserve"> projekt własny (</w:t>
      </w:r>
      <w:r w:rsidR="00860CC0" w:rsidRPr="0020360E">
        <w:rPr>
          <w:strike/>
          <w:sz w:val="22"/>
        </w:rPr>
        <w:t>42 000,00</w:t>
      </w:r>
      <w:r w:rsidR="00171341" w:rsidRPr="0020360E">
        <w:rPr>
          <w:strike/>
          <w:sz w:val="22"/>
        </w:rPr>
        <w:t>), projekty grantowe (</w:t>
      </w:r>
      <w:r w:rsidR="001E354A" w:rsidRPr="0020360E">
        <w:rPr>
          <w:strike/>
          <w:sz w:val="22"/>
        </w:rPr>
        <w:t>2</w:t>
      </w:r>
      <w:r w:rsidR="00CD4AB0" w:rsidRPr="0020360E">
        <w:rPr>
          <w:strike/>
          <w:sz w:val="22"/>
        </w:rPr>
        <w:t>50</w:t>
      </w:r>
      <w:r w:rsidR="00E70F0A" w:rsidRPr="0020360E">
        <w:rPr>
          <w:strike/>
          <w:sz w:val="22"/>
        </w:rPr>
        <w:t> </w:t>
      </w:r>
      <w:r w:rsidR="00CD4AB0" w:rsidRPr="0020360E">
        <w:rPr>
          <w:strike/>
          <w:sz w:val="22"/>
        </w:rPr>
        <w:t>000</w:t>
      </w:r>
      <w:r w:rsidR="00E70F0A" w:rsidRPr="0020360E">
        <w:rPr>
          <w:strike/>
          <w:sz w:val="22"/>
        </w:rPr>
        <w:t>,00 zł.</w:t>
      </w:r>
      <w:r w:rsidR="001B3FE1" w:rsidRPr="0020360E">
        <w:rPr>
          <w:strike/>
          <w:sz w:val="22"/>
        </w:rPr>
        <w:t xml:space="preserve">), a także konkursy </w:t>
      </w:r>
      <w:r w:rsidR="00E70F0A" w:rsidRPr="0020360E">
        <w:rPr>
          <w:strike/>
          <w:sz w:val="22"/>
        </w:rPr>
        <w:br/>
        <w:t xml:space="preserve"> </w:t>
      </w:r>
      <w:r w:rsidR="00671C44" w:rsidRPr="0020360E">
        <w:rPr>
          <w:strike/>
          <w:sz w:val="22"/>
        </w:rPr>
        <w:t>(</w:t>
      </w:r>
      <w:r w:rsidR="00163A52" w:rsidRPr="0020360E">
        <w:rPr>
          <w:strike/>
          <w:sz w:val="22"/>
        </w:rPr>
        <w:t>4 658 000,00</w:t>
      </w:r>
      <w:r w:rsidR="00E70F0A" w:rsidRPr="0020360E">
        <w:rPr>
          <w:strike/>
          <w:sz w:val="22"/>
        </w:rPr>
        <w:t>.</w:t>
      </w:r>
      <w:r w:rsidR="00171341" w:rsidRPr="0020360E">
        <w:rPr>
          <w:strike/>
          <w:sz w:val="22"/>
        </w:rPr>
        <w:t>)</w:t>
      </w:r>
      <w:r w:rsidR="00E035D2" w:rsidRPr="0020360E">
        <w:rPr>
          <w:strike/>
          <w:sz w:val="22"/>
        </w:rPr>
        <w:t xml:space="preserve">, </w:t>
      </w:r>
      <w:r w:rsidR="00171341" w:rsidRPr="0020360E">
        <w:rPr>
          <w:strike/>
          <w:sz w:val="22"/>
        </w:rPr>
        <w:t xml:space="preserve"> zadania z zakresu animacji (</w:t>
      </w:r>
      <w:r w:rsidR="00B432D6" w:rsidRPr="0020360E">
        <w:rPr>
          <w:strike/>
          <w:sz w:val="22"/>
        </w:rPr>
        <w:t>65</w:t>
      </w:r>
      <w:r w:rsidR="0045040C" w:rsidRPr="0020360E">
        <w:rPr>
          <w:strike/>
          <w:sz w:val="22"/>
        </w:rPr>
        <w:t> </w:t>
      </w:r>
      <w:r w:rsidR="00E035D2" w:rsidRPr="0020360E">
        <w:rPr>
          <w:strike/>
          <w:sz w:val="22"/>
        </w:rPr>
        <w:t>000</w:t>
      </w:r>
      <w:r w:rsidR="0045040C" w:rsidRPr="0020360E">
        <w:rPr>
          <w:strike/>
          <w:sz w:val="22"/>
        </w:rPr>
        <w:t>,00 zł.</w:t>
      </w:r>
      <w:r w:rsidR="00E035D2" w:rsidRPr="0020360E">
        <w:rPr>
          <w:strike/>
          <w:sz w:val="22"/>
        </w:rPr>
        <w:t xml:space="preserve">) </w:t>
      </w:r>
      <w:r w:rsidR="00171341" w:rsidRPr="0020360E">
        <w:rPr>
          <w:strike/>
          <w:sz w:val="22"/>
        </w:rPr>
        <w:t xml:space="preserve">wpisane do matrycy logicznej jako przedsięwzięcie 1.2.3. </w:t>
      </w:r>
      <w:r w:rsidR="00E035D2" w:rsidRPr="0020360E">
        <w:rPr>
          <w:strike/>
          <w:sz w:val="22"/>
        </w:rPr>
        <w:t>Zadania z zakresu promocji wynoszą 65</w:t>
      </w:r>
      <w:r w:rsidR="0045040C" w:rsidRPr="0020360E">
        <w:rPr>
          <w:strike/>
          <w:sz w:val="22"/>
        </w:rPr>
        <w:t> </w:t>
      </w:r>
      <w:r w:rsidR="00E035D2" w:rsidRPr="0020360E">
        <w:rPr>
          <w:strike/>
          <w:sz w:val="22"/>
        </w:rPr>
        <w:t>000</w:t>
      </w:r>
      <w:r w:rsidR="0045040C" w:rsidRPr="0020360E">
        <w:rPr>
          <w:strike/>
          <w:sz w:val="22"/>
        </w:rPr>
        <w:t>,00 zł</w:t>
      </w:r>
      <w:r w:rsidR="00E035D2" w:rsidRPr="0020360E">
        <w:rPr>
          <w:strike/>
          <w:sz w:val="22"/>
        </w:rPr>
        <w:t>.</w:t>
      </w:r>
    </w:p>
    <w:p w:rsidR="00964185" w:rsidRPr="002D6ADB" w:rsidRDefault="00964185" w:rsidP="00167777">
      <w:pPr>
        <w:ind w:firstLine="708"/>
        <w:jc w:val="both"/>
        <w:rPr>
          <w:sz w:val="22"/>
        </w:rPr>
      </w:pPr>
      <w:r w:rsidRPr="003F0986">
        <w:rPr>
          <w:sz w:val="22"/>
        </w:rPr>
        <w:t>Cele strategii będą finansowane z EFRROW  w ramach PROW 2014-2012. Nie przewidziano finansowania z innych EFSI.</w:t>
      </w:r>
      <w:r w:rsidR="00281F38" w:rsidRPr="003F0986">
        <w:rPr>
          <w:sz w:val="22"/>
        </w:rPr>
        <w:t xml:space="preserve"> Założono, że operacje dedykowane grupom </w:t>
      </w:r>
      <w:proofErr w:type="spellStart"/>
      <w:r w:rsidR="00281F38" w:rsidRPr="003F0986">
        <w:rPr>
          <w:sz w:val="22"/>
        </w:rPr>
        <w:t>defaworyzowanym</w:t>
      </w:r>
      <w:proofErr w:type="spellEnd"/>
      <w:r w:rsidR="00281F38" w:rsidRPr="003F0986">
        <w:rPr>
          <w:sz w:val="22"/>
        </w:rPr>
        <w:t xml:space="preserve"> zostanie wydane </w:t>
      </w:r>
      <w:r w:rsidR="005E4AC3" w:rsidRPr="003F0986">
        <w:rPr>
          <w:sz w:val="22"/>
        </w:rPr>
        <w:t>1 350</w:t>
      </w:r>
      <w:r w:rsidR="00A44906">
        <w:rPr>
          <w:sz w:val="22"/>
        </w:rPr>
        <w:t> </w:t>
      </w:r>
      <w:r w:rsidR="00281F38" w:rsidRPr="003F0986">
        <w:rPr>
          <w:sz w:val="22"/>
        </w:rPr>
        <w:t>000</w:t>
      </w:r>
      <w:r w:rsidR="00A44906">
        <w:rPr>
          <w:sz w:val="22"/>
        </w:rPr>
        <w:t>,00</w:t>
      </w:r>
      <w:r w:rsidR="00281F38" w:rsidRPr="003F0986">
        <w:rPr>
          <w:sz w:val="22"/>
        </w:rPr>
        <w:t xml:space="preserve"> zł.</w:t>
      </w:r>
    </w:p>
    <w:p w:rsidR="00E0403F" w:rsidRDefault="00E0403F" w:rsidP="00167777">
      <w:pPr>
        <w:pStyle w:val="Nagwek1"/>
      </w:pPr>
      <w:bookmarkStart w:id="52" w:name="_Toc522778276"/>
      <w:r>
        <w:t>IX. Plan komunikacji</w:t>
      </w:r>
      <w:bookmarkEnd w:id="52"/>
    </w:p>
    <w:p w:rsidR="00E0403F" w:rsidRDefault="00FC7F49" w:rsidP="00167777">
      <w:pPr>
        <w:pStyle w:val="Nagwek2"/>
      </w:pPr>
      <w:bookmarkStart w:id="53" w:name="_Toc522778277"/>
      <w:r>
        <w:t xml:space="preserve">IX.1 </w:t>
      </w:r>
      <w:r w:rsidR="00E0403F">
        <w:t>Główne cele działań komunikacyjnych wynikające z przeprowadzonej analizy potrzeb/problemów komunikacyjnych</w:t>
      </w:r>
      <w:bookmarkEnd w:id="53"/>
    </w:p>
    <w:p w:rsidR="00E0403F" w:rsidRPr="00E85764" w:rsidRDefault="00E0403F" w:rsidP="00167777">
      <w:pPr>
        <w:ind w:firstLine="708"/>
        <w:jc w:val="both"/>
        <w:rPr>
          <w:sz w:val="22"/>
        </w:rPr>
      </w:pPr>
      <w:r w:rsidRPr="00E85764">
        <w:rPr>
          <w:sz w:val="22"/>
        </w:rPr>
        <w:t>Lokalna Grupa Działania przeprowadziła szereg działań konsultacyjnych mających na celu zidentyfikowanie problemów i potrzeb komunikacyjnych w społeczności lokalnej z obszaru wdrażania LSR. Wśród zastosowanych metod, opisanych w Rozdziale II niniejszej strategii wymienić należy: badania ankietowe, wywiady indywidualne</w:t>
      </w:r>
      <w:r w:rsidR="00945914">
        <w:rPr>
          <w:sz w:val="22"/>
        </w:rPr>
        <w:t xml:space="preserve"> i grupowe</w:t>
      </w:r>
      <w:r w:rsidRPr="00E85764">
        <w:rPr>
          <w:sz w:val="22"/>
        </w:rPr>
        <w:t>, ankiety Interne</w:t>
      </w:r>
      <w:r w:rsidR="00E24996">
        <w:rPr>
          <w:sz w:val="22"/>
        </w:rPr>
        <w:t>towe oraz konsultacje społeczne. D</w:t>
      </w:r>
      <w:r w:rsidRPr="00E85764">
        <w:rPr>
          <w:sz w:val="22"/>
        </w:rPr>
        <w:t>o najważniejszych wniosków zaliczyć należy:</w:t>
      </w:r>
    </w:p>
    <w:p w:rsidR="00E0403F" w:rsidRPr="00E85764" w:rsidRDefault="00E0403F" w:rsidP="00167777">
      <w:pPr>
        <w:pStyle w:val="Akapitzlist"/>
        <w:numPr>
          <w:ilvl w:val="0"/>
          <w:numId w:val="17"/>
        </w:numPr>
        <w:jc w:val="both"/>
        <w:rPr>
          <w:sz w:val="22"/>
        </w:rPr>
      </w:pPr>
      <w:r w:rsidRPr="00E85764">
        <w:rPr>
          <w:sz w:val="22"/>
        </w:rPr>
        <w:t>Niemal ¾ respondentów słyszało o LGD Powiatu Opatowskiego, co świadczy o dużej rozpoznawalności Stowarzyszenia</w:t>
      </w:r>
    </w:p>
    <w:p w:rsidR="00E0403F" w:rsidRPr="00E85764" w:rsidRDefault="00E0403F" w:rsidP="00167777">
      <w:pPr>
        <w:pStyle w:val="Akapitzlist"/>
        <w:numPr>
          <w:ilvl w:val="0"/>
          <w:numId w:val="17"/>
        </w:numPr>
        <w:jc w:val="both"/>
        <w:rPr>
          <w:sz w:val="22"/>
        </w:rPr>
      </w:pPr>
      <w:r w:rsidRPr="00E85764">
        <w:rPr>
          <w:sz w:val="22"/>
        </w:rPr>
        <w:t xml:space="preserve"> Pracownicy LGD mają duże doświadczenie w prowadzeniu działań komunikacyjnych, o czym świadczą liczne i zróżnicowane działania w minionym okresie programowania</w:t>
      </w:r>
    </w:p>
    <w:p w:rsidR="00E0403F" w:rsidRPr="00E85764" w:rsidRDefault="00E0403F" w:rsidP="00167777">
      <w:pPr>
        <w:pStyle w:val="Akapitzlist"/>
        <w:numPr>
          <w:ilvl w:val="0"/>
          <w:numId w:val="17"/>
        </w:numPr>
        <w:jc w:val="both"/>
        <w:rPr>
          <w:sz w:val="22"/>
        </w:rPr>
      </w:pPr>
      <w:r w:rsidRPr="00E85764">
        <w:rPr>
          <w:sz w:val="22"/>
        </w:rPr>
        <w:t xml:space="preserve">Najbardziej skutecznymi formami komunikacji z mieszkańcami obszaru są spotkania bezpośrednie, na festynach i innych wydarzeniach, ulotki i foldery </w:t>
      </w:r>
    </w:p>
    <w:p w:rsidR="00E0403F" w:rsidRPr="00E85764" w:rsidRDefault="00E0403F" w:rsidP="00167777">
      <w:pPr>
        <w:pStyle w:val="Akapitzlist"/>
        <w:numPr>
          <w:ilvl w:val="0"/>
          <w:numId w:val="17"/>
        </w:numPr>
        <w:jc w:val="both"/>
        <w:rPr>
          <w:sz w:val="22"/>
        </w:rPr>
      </w:pPr>
      <w:r w:rsidRPr="00E85764">
        <w:rPr>
          <w:sz w:val="22"/>
        </w:rPr>
        <w:t>Ważną rolę w komunikacji z mieszkańcami stanowią lokalni liderzy społeczni</w:t>
      </w:r>
    </w:p>
    <w:p w:rsidR="00E0403F" w:rsidRPr="00E85764" w:rsidRDefault="00E0403F" w:rsidP="00167777">
      <w:pPr>
        <w:pStyle w:val="Akapitzlist"/>
        <w:numPr>
          <w:ilvl w:val="0"/>
          <w:numId w:val="17"/>
        </w:numPr>
        <w:jc w:val="both"/>
        <w:rPr>
          <w:sz w:val="22"/>
        </w:rPr>
      </w:pPr>
      <w:r w:rsidRPr="00E85764">
        <w:rPr>
          <w:sz w:val="22"/>
        </w:rPr>
        <w:t>Należy zwrócić szczególną uwagę na działania w Internecie, gdyż ludzie uważają ten kanał za przyszłościowy i ważny dla mieszkańców</w:t>
      </w:r>
    </w:p>
    <w:p w:rsidR="00E0403F" w:rsidRPr="00E85764" w:rsidRDefault="00E0403F" w:rsidP="00167777">
      <w:pPr>
        <w:pStyle w:val="Akapitzlist"/>
        <w:numPr>
          <w:ilvl w:val="0"/>
          <w:numId w:val="17"/>
        </w:numPr>
        <w:jc w:val="both"/>
        <w:rPr>
          <w:sz w:val="22"/>
        </w:rPr>
      </w:pPr>
      <w:r w:rsidRPr="00E85764">
        <w:rPr>
          <w:sz w:val="22"/>
        </w:rPr>
        <w:t>Należy podjąć działania mające na celu dotarcie z informac</w:t>
      </w:r>
      <w:r w:rsidR="00945914">
        <w:rPr>
          <w:sz w:val="22"/>
        </w:rPr>
        <w:t xml:space="preserve">jami o działalności LGD do grup </w:t>
      </w:r>
      <w:proofErr w:type="spellStart"/>
      <w:r w:rsidR="00945914">
        <w:rPr>
          <w:sz w:val="22"/>
        </w:rPr>
        <w:t>defaworyzowanych</w:t>
      </w:r>
      <w:proofErr w:type="spellEnd"/>
      <w:r w:rsidR="00945914">
        <w:rPr>
          <w:sz w:val="22"/>
        </w:rPr>
        <w:t xml:space="preserve"> ze względu na rynek pracy oraz osoby w wieku starszym (50+)</w:t>
      </w:r>
      <w:r w:rsidRPr="00E85764">
        <w:rPr>
          <w:sz w:val="22"/>
        </w:rPr>
        <w:t xml:space="preserve"> </w:t>
      </w:r>
    </w:p>
    <w:p w:rsidR="00E0403F" w:rsidRPr="00E85764" w:rsidRDefault="00E0403F" w:rsidP="00167777">
      <w:pPr>
        <w:pStyle w:val="Akapitzlist"/>
        <w:numPr>
          <w:ilvl w:val="0"/>
          <w:numId w:val="17"/>
        </w:numPr>
        <w:jc w:val="both"/>
        <w:rPr>
          <w:sz w:val="22"/>
        </w:rPr>
      </w:pPr>
      <w:r w:rsidRPr="00E85764">
        <w:rPr>
          <w:sz w:val="22"/>
        </w:rPr>
        <w:t>Oprócz działań komunikacyjnych skierowanych do ogółu mieszkańców obszaru LGD, należy zwrócić szczególną uwagę na grupę przedsiębiorców oraz NGO i lokalnych liderów społecznych</w:t>
      </w:r>
    </w:p>
    <w:p w:rsidR="00E0403F" w:rsidRPr="00E85764" w:rsidRDefault="00E0403F" w:rsidP="00167777">
      <w:pPr>
        <w:ind w:firstLine="708"/>
        <w:jc w:val="both"/>
        <w:rPr>
          <w:sz w:val="22"/>
        </w:rPr>
      </w:pPr>
      <w:r w:rsidRPr="00E85764">
        <w:rPr>
          <w:sz w:val="22"/>
        </w:rPr>
        <w:t>W związku z tak postawionymi wnioskami, do głównych celów realizacji planu komunikacji LGD Powiatu Opatowskiego należy zaliczyć:</w:t>
      </w:r>
    </w:p>
    <w:p w:rsidR="00E0403F" w:rsidRPr="00E85764" w:rsidRDefault="00E0403F" w:rsidP="00167777">
      <w:pPr>
        <w:pStyle w:val="Akapitzlist"/>
        <w:numPr>
          <w:ilvl w:val="0"/>
          <w:numId w:val="18"/>
        </w:numPr>
        <w:jc w:val="both"/>
        <w:rPr>
          <w:sz w:val="22"/>
        </w:rPr>
      </w:pPr>
      <w:r w:rsidRPr="00E85764">
        <w:rPr>
          <w:sz w:val="22"/>
        </w:rPr>
        <w:t>Informowanie i uzyskiwanie informacji zwrotnej o stanie realizacji LSR oraz działalności LGD</w:t>
      </w:r>
    </w:p>
    <w:p w:rsidR="00E0403F" w:rsidRPr="00E85764" w:rsidRDefault="00E0403F" w:rsidP="00167777">
      <w:pPr>
        <w:pStyle w:val="Akapitzlist"/>
        <w:numPr>
          <w:ilvl w:val="0"/>
          <w:numId w:val="18"/>
        </w:numPr>
        <w:jc w:val="both"/>
        <w:rPr>
          <w:sz w:val="22"/>
        </w:rPr>
      </w:pPr>
      <w:r w:rsidRPr="00E85764">
        <w:rPr>
          <w:sz w:val="22"/>
        </w:rPr>
        <w:t>Informowanie potencjalnych wnioskodawców o zasadach, typach operacji i kryteriach udzielania wsparcia z budżetu LSR</w:t>
      </w:r>
    </w:p>
    <w:p w:rsidR="00E0403F" w:rsidRPr="00E85764" w:rsidRDefault="00E0403F" w:rsidP="00167777">
      <w:pPr>
        <w:pStyle w:val="Akapitzlist"/>
        <w:numPr>
          <w:ilvl w:val="0"/>
          <w:numId w:val="18"/>
        </w:numPr>
        <w:jc w:val="both"/>
        <w:rPr>
          <w:sz w:val="22"/>
        </w:rPr>
      </w:pPr>
      <w:r w:rsidRPr="00E85764">
        <w:rPr>
          <w:sz w:val="22"/>
        </w:rPr>
        <w:t>Wzrost aktywności liderów społecznych, NGO oraz przedsiębiorców w działaniach na rzecz rozwoju lokalnego</w:t>
      </w:r>
    </w:p>
    <w:p w:rsidR="00E0403F" w:rsidRPr="00E85764" w:rsidRDefault="00E0403F" w:rsidP="00167777">
      <w:pPr>
        <w:pStyle w:val="Akapitzlist"/>
        <w:numPr>
          <w:ilvl w:val="0"/>
          <w:numId w:val="18"/>
        </w:numPr>
        <w:jc w:val="both"/>
        <w:rPr>
          <w:sz w:val="22"/>
        </w:rPr>
      </w:pPr>
      <w:r w:rsidRPr="00E85764">
        <w:rPr>
          <w:sz w:val="22"/>
        </w:rPr>
        <w:t>Promocja operacji realizowanych w ramach LSR</w:t>
      </w:r>
    </w:p>
    <w:p w:rsidR="00E0403F" w:rsidRPr="00E85764" w:rsidRDefault="00E0403F" w:rsidP="00167777">
      <w:pPr>
        <w:pStyle w:val="Akapitzlist"/>
        <w:numPr>
          <w:ilvl w:val="0"/>
          <w:numId w:val="18"/>
        </w:numPr>
        <w:jc w:val="both"/>
        <w:rPr>
          <w:sz w:val="22"/>
        </w:rPr>
      </w:pPr>
      <w:r w:rsidRPr="00E85764">
        <w:rPr>
          <w:sz w:val="22"/>
        </w:rPr>
        <w:t>Informowanie na temat prowadzonego doradztwa przez LGD Powiatu Opatowskiego</w:t>
      </w:r>
    </w:p>
    <w:p w:rsidR="00E0403F" w:rsidRPr="00E85764" w:rsidRDefault="00E0403F" w:rsidP="00167777">
      <w:pPr>
        <w:pStyle w:val="Akapitzlist"/>
        <w:numPr>
          <w:ilvl w:val="0"/>
          <w:numId w:val="18"/>
        </w:numPr>
        <w:jc w:val="both"/>
        <w:rPr>
          <w:sz w:val="22"/>
        </w:rPr>
      </w:pPr>
      <w:r w:rsidRPr="00E85764">
        <w:rPr>
          <w:sz w:val="22"/>
        </w:rPr>
        <w:lastRenderedPageBreak/>
        <w:t>Utrzymanie dobrego wizerunku i rozpoznawalności LGD Powiatu Opatowskiego</w:t>
      </w:r>
    </w:p>
    <w:p w:rsidR="00E0403F" w:rsidRPr="00E85764" w:rsidRDefault="00E0403F" w:rsidP="00167777">
      <w:pPr>
        <w:pStyle w:val="Akapitzlist"/>
        <w:numPr>
          <w:ilvl w:val="0"/>
          <w:numId w:val="18"/>
        </w:numPr>
        <w:jc w:val="both"/>
        <w:rPr>
          <w:sz w:val="22"/>
        </w:rPr>
      </w:pPr>
      <w:r w:rsidRPr="00E85764">
        <w:rPr>
          <w:sz w:val="22"/>
        </w:rPr>
        <w:t>Szczególne wsparcie procesu wdrażania LSR w zakresie tworzenia i utrzymania miejsc pracy</w:t>
      </w:r>
    </w:p>
    <w:p w:rsidR="00E0403F" w:rsidRPr="00E85764" w:rsidRDefault="00E0403F" w:rsidP="00167777">
      <w:pPr>
        <w:pStyle w:val="Akapitzlist"/>
        <w:numPr>
          <w:ilvl w:val="0"/>
          <w:numId w:val="18"/>
        </w:numPr>
        <w:jc w:val="both"/>
        <w:rPr>
          <w:sz w:val="22"/>
        </w:rPr>
      </w:pPr>
      <w:r w:rsidRPr="00E85764">
        <w:rPr>
          <w:sz w:val="22"/>
        </w:rPr>
        <w:t xml:space="preserve">Szerokie włączenie mieszkańców reprezentujących różne sektory i grupy interesów w proces wdrażania oraz monitoringu i ewaluacji LSR </w:t>
      </w:r>
    </w:p>
    <w:p w:rsidR="00E0403F" w:rsidRPr="00E85764" w:rsidRDefault="00E0403F" w:rsidP="00167777">
      <w:pPr>
        <w:pStyle w:val="Akapitzlist"/>
        <w:numPr>
          <w:ilvl w:val="0"/>
          <w:numId w:val="18"/>
        </w:numPr>
        <w:jc w:val="both"/>
        <w:rPr>
          <w:sz w:val="22"/>
        </w:rPr>
      </w:pPr>
      <w:r w:rsidRPr="00E85764">
        <w:rPr>
          <w:sz w:val="22"/>
        </w:rPr>
        <w:t xml:space="preserve">Szczególne uwzględnienie grupy </w:t>
      </w:r>
      <w:proofErr w:type="spellStart"/>
      <w:r w:rsidRPr="00E85764">
        <w:rPr>
          <w:sz w:val="22"/>
        </w:rPr>
        <w:t>defaworyzowanej</w:t>
      </w:r>
      <w:proofErr w:type="spellEnd"/>
      <w:r w:rsidRPr="00E85764">
        <w:rPr>
          <w:sz w:val="22"/>
        </w:rPr>
        <w:t xml:space="preserve"> w zakresie informowania i uzyskiwania informacji zwrotnej nt. wdrażania LSR i realizowanych operacji</w:t>
      </w:r>
    </w:p>
    <w:p w:rsidR="00E0403F" w:rsidRDefault="00FC7F49" w:rsidP="00167777">
      <w:pPr>
        <w:pStyle w:val="Nagwek2"/>
      </w:pPr>
      <w:bookmarkStart w:id="54" w:name="_Toc522778278"/>
      <w:r>
        <w:t xml:space="preserve">IX.2 </w:t>
      </w:r>
      <w:r w:rsidR="00E0403F">
        <w:t>Działania komunikacyjne oraz odpowiadające im środki przekazu</w:t>
      </w:r>
      <w:bookmarkEnd w:id="54"/>
    </w:p>
    <w:p w:rsidR="00E0403F" w:rsidRPr="00E85764" w:rsidRDefault="00E0403F" w:rsidP="00167777">
      <w:pPr>
        <w:ind w:firstLine="708"/>
        <w:jc w:val="both"/>
        <w:rPr>
          <w:sz w:val="22"/>
        </w:rPr>
      </w:pPr>
      <w:r w:rsidRPr="00E85764">
        <w:rPr>
          <w:sz w:val="22"/>
        </w:rPr>
        <w:t>W ramach działań komunikacyjnych oraz wykorzystywanych środków przekazu zdecydowano, że najbardziej odpowiadającym oczekiwaniom mieszkańców obszaru działania LGD schematem, będzie duże zróżnicowanie metod, utrzymanie dotychczasowych kanałów komunikacji, które się sprawdziły, a także inwestycja w nowoczesne formy przekazu, które do tej pory nie były szeroko wykorzystywane.</w:t>
      </w:r>
    </w:p>
    <w:p w:rsidR="00E0403F" w:rsidRPr="00E85764" w:rsidRDefault="00E0403F" w:rsidP="00167777">
      <w:pPr>
        <w:ind w:firstLine="708"/>
        <w:jc w:val="both"/>
        <w:rPr>
          <w:sz w:val="22"/>
        </w:rPr>
      </w:pPr>
      <w:r w:rsidRPr="00E85764">
        <w:rPr>
          <w:sz w:val="22"/>
        </w:rPr>
        <w:t>Wśród podejmowanych działań należy wyróżnić:</w:t>
      </w:r>
    </w:p>
    <w:p w:rsidR="00E0403F" w:rsidRPr="00E85764" w:rsidRDefault="00E0403F" w:rsidP="00167777">
      <w:pPr>
        <w:pStyle w:val="Akapitzlist"/>
        <w:numPr>
          <w:ilvl w:val="0"/>
          <w:numId w:val="19"/>
        </w:numPr>
        <w:jc w:val="both"/>
        <w:rPr>
          <w:sz w:val="22"/>
        </w:rPr>
      </w:pPr>
      <w:r w:rsidRPr="00E85764">
        <w:rPr>
          <w:sz w:val="22"/>
        </w:rPr>
        <w:t xml:space="preserve">Kampanie informacyjne – będą dotyczyły wybranych celów głównych planu komunikacji. </w:t>
      </w:r>
      <w:r w:rsidR="009F6961">
        <w:rPr>
          <w:sz w:val="22"/>
        </w:rPr>
        <w:br/>
      </w:r>
      <w:r w:rsidRPr="00E85764">
        <w:rPr>
          <w:sz w:val="22"/>
        </w:rPr>
        <w:t>Za kampanię informacyjną uznaje się szereg działań komunikacyjnych podejmowanych w ramach jednego celu, wykorzystujących zróżnicowane środki przekazu.</w:t>
      </w:r>
    </w:p>
    <w:p w:rsidR="00E0403F" w:rsidRPr="00E85764" w:rsidRDefault="00E0403F" w:rsidP="00167777">
      <w:pPr>
        <w:pStyle w:val="Akapitzlist"/>
        <w:numPr>
          <w:ilvl w:val="0"/>
          <w:numId w:val="19"/>
        </w:numPr>
        <w:jc w:val="both"/>
        <w:rPr>
          <w:sz w:val="22"/>
        </w:rPr>
      </w:pPr>
      <w:r w:rsidRPr="00E85764">
        <w:rPr>
          <w:sz w:val="22"/>
        </w:rPr>
        <w:t>Doradztwo indywidualne  – prowadzone w biurze LGD doradztwo przez pracowników LGD będzie formą indywidualnych konsultacji spraw związanych z LGD i LSR</w:t>
      </w:r>
    </w:p>
    <w:p w:rsidR="00E0403F" w:rsidRPr="00E85764" w:rsidRDefault="00E0403F" w:rsidP="00167777">
      <w:pPr>
        <w:pStyle w:val="Akapitzlist"/>
        <w:numPr>
          <w:ilvl w:val="0"/>
          <w:numId w:val="19"/>
        </w:numPr>
        <w:jc w:val="both"/>
        <w:rPr>
          <w:sz w:val="22"/>
        </w:rPr>
      </w:pPr>
      <w:r w:rsidRPr="00E85764">
        <w:rPr>
          <w:sz w:val="22"/>
        </w:rPr>
        <w:t>Doradztwo grupowe – organizowane spotkania dotyczące możliwości włączenia się we wdrażanie LSR, realizowanie operacji w ramach LSR i innych projektów, poza Leaderem.</w:t>
      </w:r>
    </w:p>
    <w:p w:rsidR="00E0403F" w:rsidRPr="00E85764" w:rsidRDefault="00E0403F" w:rsidP="00167777">
      <w:pPr>
        <w:pStyle w:val="Akapitzlist"/>
        <w:numPr>
          <w:ilvl w:val="0"/>
          <w:numId w:val="19"/>
        </w:numPr>
        <w:jc w:val="both"/>
        <w:rPr>
          <w:sz w:val="22"/>
        </w:rPr>
      </w:pPr>
      <w:r w:rsidRPr="00E85764">
        <w:rPr>
          <w:sz w:val="22"/>
        </w:rPr>
        <w:t>Warsztaty tematyczne – organizowane przez LGD warsztaty dotyczyć będą precyzyjnie zaplanowanych obszarów (</w:t>
      </w:r>
      <w:proofErr w:type="spellStart"/>
      <w:r w:rsidRPr="00E85764">
        <w:rPr>
          <w:sz w:val="22"/>
        </w:rPr>
        <w:t>współ</w:t>
      </w:r>
      <w:proofErr w:type="spellEnd"/>
      <w:r w:rsidRPr="00E85764">
        <w:rPr>
          <w:sz w:val="22"/>
        </w:rPr>
        <w:t>)działalności zdefiniowanych grup docelowych</w:t>
      </w:r>
    </w:p>
    <w:p w:rsidR="00E0403F" w:rsidRPr="00E85764" w:rsidRDefault="00E0403F" w:rsidP="00167777">
      <w:pPr>
        <w:pStyle w:val="Akapitzlist"/>
        <w:numPr>
          <w:ilvl w:val="0"/>
          <w:numId w:val="19"/>
        </w:numPr>
        <w:jc w:val="both"/>
        <w:rPr>
          <w:sz w:val="22"/>
        </w:rPr>
      </w:pPr>
      <w:r w:rsidRPr="00E85764">
        <w:rPr>
          <w:sz w:val="22"/>
        </w:rPr>
        <w:t>Wydarzenia promocyjne – odbywać się będą różne formy imprez i wyjazdów, na których grupy adresatów będą mogli zdobywać wiedzę i informacje o LGD i LSR</w:t>
      </w:r>
    </w:p>
    <w:p w:rsidR="00E0403F" w:rsidRPr="00E85764" w:rsidRDefault="00E0403F" w:rsidP="00167777">
      <w:pPr>
        <w:pStyle w:val="Akapitzlist"/>
        <w:numPr>
          <w:ilvl w:val="0"/>
          <w:numId w:val="19"/>
        </w:numPr>
        <w:jc w:val="both"/>
        <w:rPr>
          <w:sz w:val="22"/>
        </w:rPr>
      </w:pPr>
      <w:r w:rsidRPr="00E85764">
        <w:rPr>
          <w:sz w:val="22"/>
        </w:rPr>
        <w:t>Bieżąca publikacja informacji – pracownicy LGD będą na bieżąco udostępniali informacje poprzez dostępne kanały komunikacyjne Stowarzyszenia oraz partnerów</w:t>
      </w:r>
    </w:p>
    <w:p w:rsidR="00E0403F" w:rsidRPr="00E85764" w:rsidRDefault="00E0403F" w:rsidP="00167777">
      <w:pPr>
        <w:pStyle w:val="Akapitzlist"/>
        <w:numPr>
          <w:ilvl w:val="0"/>
          <w:numId w:val="19"/>
        </w:numPr>
        <w:jc w:val="both"/>
        <w:rPr>
          <w:sz w:val="22"/>
        </w:rPr>
      </w:pPr>
      <w:r w:rsidRPr="00E85764">
        <w:rPr>
          <w:sz w:val="22"/>
        </w:rPr>
        <w:t>Wydawnictwa i publikacje – w ramach działań komunikacyjnych podejmowane będą również starania publikacji ogłoszeń/artykułów w mediach lokalnych i ponadlokalnych. Dodatkowo, LGD będzie wydawał foldery, broszury itp. służące rozpowszechnianiu informacji nt. LSR 2014-2020 oraz LGD</w:t>
      </w:r>
    </w:p>
    <w:p w:rsidR="00E0403F" w:rsidRPr="00E85764" w:rsidRDefault="00E0403F" w:rsidP="00167777">
      <w:pPr>
        <w:pStyle w:val="Akapitzlist"/>
        <w:numPr>
          <w:ilvl w:val="0"/>
          <w:numId w:val="19"/>
        </w:numPr>
        <w:jc w:val="both"/>
        <w:rPr>
          <w:sz w:val="22"/>
        </w:rPr>
      </w:pPr>
      <w:r w:rsidRPr="00E85764">
        <w:rPr>
          <w:sz w:val="22"/>
        </w:rPr>
        <w:t xml:space="preserve">Punkty konsultacyjne – w ramach udziału w różnych wydarzeniach organizowanych na terenie działania, LGD będzie organizował punkty konsultacyjne. Będzie to uzupełnienie działalności informacyjnej i doradczej organizowanej w biurze. </w:t>
      </w:r>
    </w:p>
    <w:p w:rsidR="00E0403F" w:rsidRDefault="00FC7F49" w:rsidP="00167777">
      <w:pPr>
        <w:pStyle w:val="Nagwek2"/>
      </w:pPr>
      <w:bookmarkStart w:id="55" w:name="_Toc522778279"/>
      <w:r>
        <w:t xml:space="preserve">IX.3 </w:t>
      </w:r>
      <w:r w:rsidR="00E0403F">
        <w:t>Główni adresaci działań komunikacyjnych (grupy docelowe)</w:t>
      </w:r>
      <w:bookmarkEnd w:id="55"/>
    </w:p>
    <w:p w:rsidR="00E0403F" w:rsidRPr="00E85764" w:rsidRDefault="00E0403F" w:rsidP="00167777">
      <w:pPr>
        <w:ind w:firstLine="708"/>
        <w:jc w:val="both"/>
        <w:rPr>
          <w:sz w:val="22"/>
        </w:rPr>
      </w:pPr>
      <w:r w:rsidRPr="00E85764">
        <w:rPr>
          <w:sz w:val="22"/>
        </w:rPr>
        <w:t>Elementem przeprowadzonej analizy było także określenie grup docelowych działań komunikacyjnych oraz określenie ich potrzeb w zakresie komunikacji. Uznano, że zastosowane działania komunikacyjne oraz środki przekazu/ sposoby komunikacji powinny w szczególny sposób skupiać się na grupach docelowych przedsięwzięć realizowanych w ramach wdrażania LSR:</w:t>
      </w:r>
    </w:p>
    <w:p w:rsidR="00E0403F" w:rsidRPr="00E85764" w:rsidRDefault="00E0403F" w:rsidP="00167777">
      <w:pPr>
        <w:pStyle w:val="Akapitzlist"/>
        <w:numPr>
          <w:ilvl w:val="0"/>
          <w:numId w:val="20"/>
        </w:numPr>
        <w:jc w:val="both"/>
        <w:rPr>
          <w:sz w:val="22"/>
        </w:rPr>
      </w:pPr>
      <w:r w:rsidRPr="00E85764">
        <w:rPr>
          <w:sz w:val="22"/>
        </w:rPr>
        <w:t xml:space="preserve">Osoby </w:t>
      </w:r>
      <w:proofErr w:type="spellStart"/>
      <w:r w:rsidRPr="00E85764">
        <w:rPr>
          <w:sz w:val="22"/>
        </w:rPr>
        <w:t>defaworyzowane</w:t>
      </w:r>
      <w:proofErr w:type="spellEnd"/>
      <w:r w:rsidRPr="00E85764">
        <w:rPr>
          <w:sz w:val="22"/>
        </w:rPr>
        <w:t xml:space="preserve"> ze względu na sytuację na rynku pracy</w:t>
      </w:r>
      <w:r w:rsidR="00E24996">
        <w:rPr>
          <w:sz w:val="22"/>
        </w:rPr>
        <w:t xml:space="preserve"> oraz osoby w wieku 50+</w:t>
      </w:r>
      <w:r w:rsidRPr="00E85764">
        <w:rPr>
          <w:sz w:val="22"/>
        </w:rPr>
        <w:t xml:space="preserve"> – podejmowane działania komunikacyjne w szczególności będą nakierowane na dotarcie do osób </w:t>
      </w:r>
      <w:proofErr w:type="spellStart"/>
      <w:r w:rsidRPr="00E85764">
        <w:rPr>
          <w:sz w:val="22"/>
        </w:rPr>
        <w:t>defaworyzowanych</w:t>
      </w:r>
      <w:proofErr w:type="spellEnd"/>
      <w:r w:rsidRPr="00E85764">
        <w:rPr>
          <w:sz w:val="22"/>
        </w:rPr>
        <w:t>. W związku z tym wykorzystane zostaną nie tylko działania informacyjne sensu stricto, ale również współpraca z instytucjami, dzięki którym dotarcie</w:t>
      </w:r>
      <w:r w:rsidR="00E24996">
        <w:rPr>
          <w:sz w:val="22"/>
        </w:rPr>
        <w:t xml:space="preserve"> do tych osób będzie łatwiejsze</w:t>
      </w:r>
      <w:r w:rsidRPr="00E85764">
        <w:rPr>
          <w:sz w:val="22"/>
        </w:rPr>
        <w:t xml:space="preserve">. </w:t>
      </w:r>
    </w:p>
    <w:p w:rsidR="00E0403F" w:rsidRPr="00E85764" w:rsidRDefault="00E0403F" w:rsidP="00167777">
      <w:pPr>
        <w:pStyle w:val="Akapitzlist"/>
        <w:numPr>
          <w:ilvl w:val="0"/>
          <w:numId w:val="20"/>
        </w:numPr>
        <w:jc w:val="both"/>
        <w:rPr>
          <w:sz w:val="22"/>
        </w:rPr>
      </w:pPr>
      <w:r w:rsidRPr="00E85764">
        <w:rPr>
          <w:sz w:val="22"/>
        </w:rPr>
        <w:lastRenderedPageBreak/>
        <w:t>Przedsiębiorców i osoby chcące podjąć działalność gospodarczą– jednym z głównych celów realizacji Strategii jest rozwój lokalnej gospodarki poprzez tworzenie miejsc pracy i rozwój lokalnych przedsiębiorców, dlatego podejmowane działania komunikacyjne będą kierowane szczególnie również do tej grupy.</w:t>
      </w:r>
    </w:p>
    <w:p w:rsidR="00E0403F" w:rsidRPr="00E85764" w:rsidRDefault="00E0403F" w:rsidP="00167777">
      <w:pPr>
        <w:pStyle w:val="Akapitzlist"/>
        <w:numPr>
          <w:ilvl w:val="0"/>
          <w:numId w:val="20"/>
        </w:numPr>
        <w:jc w:val="both"/>
        <w:rPr>
          <w:sz w:val="22"/>
        </w:rPr>
      </w:pPr>
      <w:r w:rsidRPr="00E85764">
        <w:rPr>
          <w:sz w:val="22"/>
        </w:rPr>
        <w:t xml:space="preserve">Liderów społecznych – ważną grupą docelową stanowią lokalni liderzy, którzy bardzo często stanowią „łącznik” pomiędzy instytucjami i tym, co dzieje się w gminie, a mieszkańcami. </w:t>
      </w:r>
      <w:r w:rsidR="0028723C">
        <w:rPr>
          <w:sz w:val="22"/>
        </w:rPr>
        <w:br/>
      </w:r>
      <w:r w:rsidRPr="00E85764">
        <w:rPr>
          <w:sz w:val="22"/>
        </w:rPr>
        <w:t>W związku z tym, działania będą nakierowane po pierwsze, na to aby liderzy Ci rzeczywiście mieli możliwie pełną informację nt. LGD i LSR, a z drugiej, Stowarzyszenie będzie chciało motywować liderów do szerszego przekazywania informacji i docierania do osób wykluczonych informacyjnie z ich środowisk.</w:t>
      </w:r>
    </w:p>
    <w:p w:rsidR="00E0403F" w:rsidRPr="00E85764" w:rsidRDefault="00E0403F" w:rsidP="00167777">
      <w:pPr>
        <w:pStyle w:val="Akapitzlist"/>
        <w:numPr>
          <w:ilvl w:val="0"/>
          <w:numId w:val="20"/>
        </w:numPr>
        <w:jc w:val="both"/>
        <w:rPr>
          <w:sz w:val="22"/>
        </w:rPr>
      </w:pPr>
      <w:r w:rsidRPr="00E85764">
        <w:rPr>
          <w:sz w:val="22"/>
        </w:rPr>
        <w:t xml:space="preserve">Przedstawicieli NGO i JST – współpraca i informowanie przedstawicieli NGO i JST będzie o tyle ważne, że jednym z celów LGD Powiatu Opatowskiego jest utrzymanie i rozwój dotychczasowej szerokiej współpracy z tymi instytucjami. Są to z jednej strony partnerzy w różnych działaniach </w:t>
      </w:r>
      <w:r w:rsidR="0028723C">
        <w:rPr>
          <w:sz w:val="22"/>
        </w:rPr>
        <w:br/>
      </w:r>
      <w:r w:rsidRPr="00E85764">
        <w:rPr>
          <w:sz w:val="22"/>
        </w:rPr>
        <w:t>w ramach wdrażania LSR (często beneficjenci), a z drugiej dzięki realizowanym funkcjom są też „nośnikiem” informacji, która może za ich pośrednictwem dotrzeć do większej ilości ludzi.</w:t>
      </w:r>
    </w:p>
    <w:p w:rsidR="00E0403F" w:rsidRPr="00E85764" w:rsidRDefault="00E0403F" w:rsidP="00167777">
      <w:pPr>
        <w:pStyle w:val="Akapitzlist"/>
        <w:numPr>
          <w:ilvl w:val="0"/>
          <w:numId w:val="20"/>
        </w:numPr>
        <w:jc w:val="both"/>
        <w:rPr>
          <w:sz w:val="22"/>
        </w:rPr>
      </w:pPr>
      <w:r w:rsidRPr="00E85764">
        <w:rPr>
          <w:sz w:val="22"/>
        </w:rPr>
        <w:t xml:space="preserve">Mieszkańców – ogół mieszkańców jest należy również traktować jako ważną grupę odbiorców niektórych działań komunikacyjnych. Jednym z głównych celów Strategii LGD Powiatu Opatowskiego jest aktywizacja społeczna, w związku z tym szereg podejmowanych działań będzie skierowany do wszystkich mieszkańców. </w:t>
      </w:r>
    </w:p>
    <w:p w:rsidR="00E0403F" w:rsidRDefault="00FC7F49" w:rsidP="00167777">
      <w:pPr>
        <w:pStyle w:val="Nagwek2"/>
      </w:pPr>
      <w:bookmarkStart w:id="56" w:name="_Toc522778280"/>
      <w:r>
        <w:t xml:space="preserve">IX.4 </w:t>
      </w:r>
      <w:r w:rsidR="00E0403F">
        <w:t>Zakładane wskaźniki realizacji działań komunikacyjnych</w:t>
      </w:r>
      <w:bookmarkEnd w:id="56"/>
    </w:p>
    <w:p w:rsidR="00E0403F" w:rsidRPr="00E85764" w:rsidRDefault="00E0403F" w:rsidP="00167777">
      <w:pPr>
        <w:ind w:firstLine="708"/>
        <w:jc w:val="both"/>
        <w:rPr>
          <w:sz w:val="22"/>
        </w:rPr>
      </w:pPr>
      <w:r w:rsidRPr="00E85764">
        <w:rPr>
          <w:sz w:val="22"/>
        </w:rPr>
        <w:t>Szczegółowy wykaz wskaźników zna</w:t>
      </w:r>
      <w:r w:rsidR="00E24996">
        <w:rPr>
          <w:sz w:val="22"/>
        </w:rPr>
        <w:t>jduje się w załączonej tabeli (załącznik nr 5).</w:t>
      </w:r>
      <w:r w:rsidRPr="00E85764">
        <w:rPr>
          <w:sz w:val="22"/>
        </w:rPr>
        <w:t xml:space="preserve"> Zastosowane wskaźniki spójne są także ze wskaźnikami działań podejmowanych w ramach </w:t>
      </w:r>
      <w:r w:rsidR="00016319">
        <w:rPr>
          <w:sz w:val="22"/>
        </w:rPr>
        <w:t>animacji</w:t>
      </w:r>
      <w:r w:rsidRPr="00E85764">
        <w:rPr>
          <w:sz w:val="22"/>
        </w:rPr>
        <w:t xml:space="preserve"> społeczności lokalnej, które uwzględnione zostały w matrycy logicznej (Rozdział V) oraz założeniami włączenia społeczności lokalnej w działanie LGD i wdrażanie LSR (Rozdział II).</w:t>
      </w:r>
    </w:p>
    <w:p w:rsidR="00E0403F" w:rsidRDefault="00FC7F49" w:rsidP="00167777">
      <w:pPr>
        <w:pStyle w:val="Nagwek2"/>
      </w:pPr>
      <w:bookmarkStart w:id="57" w:name="_Toc522778281"/>
      <w:r>
        <w:t xml:space="preserve">IX.5 </w:t>
      </w:r>
      <w:r w:rsidR="00E0403F">
        <w:t xml:space="preserve">Analiza efektywności zastosowanych działań komunikacyjnych </w:t>
      </w:r>
      <w:r w:rsidR="00E613B8">
        <w:br/>
      </w:r>
      <w:r w:rsidR="00E0403F">
        <w:t>i środków przekazu</w:t>
      </w:r>
      <w:bookmarkEnd w:id="57"/>
    </w:p>
    <w:p w:rsidR="00E0403F" w:rsidRPr="00E85764" w:rsidRDefault="00E0403F" w:rsidP="00167777">
      <w:pPr>
        <w:ind w:firstLine="708"/>
        <w:jc w:val="both"/>
        <w:rPr>
          <w:sz w:val="22"/>
        </w:rPr>
      </w:pPr>
      <w:r w:rsidRPr="00E85764">
        <w:rPr>
          <w:sz w:val="22"/>
        </w:rPr>
        <w:t>Analiza efektywności zastosowanych działań komunikacyjnych i środków przekazu będzie prowadzona poprzez:</w:t>
      </w:r>
    </w:p>
    <w:p w:rsidR="00E0403F" w:rsidRPr="00E85764" w:rsidRDefault="00E0403F" w:rsidP="00167777">
      <w:pPr>
        <w:pStyle w:val="Akapitzlist"/>
        <w:numPr>
          <w:ilvl w:val="0"/>
          <w:numId w:val="21"/>
        </w:numPr>
        <w:jc w:val="both"/>
        <w:rPr>
          <w:sz w:val="22"/>
        </w:rPr>
      </w:pPr>
      <w:r w:rsidRPr="00E85764">
        <w:rPr>
          <w:sz w:val="22"/>
        </w:rPr>
        <w:t xml:space="preserve">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w celu poprawy jakości realizowanych działań, zmiany realizowanych działań lub rezygnacji z realizowanych w danym zakresie działań. Zakłada się prowadzenie cyklicznych podsumowań – miesięcznych oraz półrocznych, w których zbierane dane będą stanowiły podstawę do </w:t>
      </w:r>
      <w:r w:rsidR="00E24996">
        <w:rPr>
          <w:sz w:val="22"/>
        </w:rPr>
        <w:t xml:space="preserve">dyskusji </w:t>
      </w:r>
      <w:r w:rsidRPr="00E85764">
        <w:rPr>
          <w:sz w:val="22"/>
        </w:rPr>
        <w:t xml:space="preserve">na temat skuteczności i efektywności działań. </w:t>
      </w:r>
      <w:r w:rsidR="00E24996">
        <w:rPr>
          <w:sz w:val="22"/>
        </w:rPr>
        <w:t>D</w:t>
      </w:r>
      <w:r w:rsidRPr="00E85764">
        <w:rPr>
          <w:sz w:val="22"/>
        </w:rPr>
        <w:t xml:space="preserve">ziałania będą ponadto prowadzone zgodnie z </w:t>
      </w:r>
      <w:r w:rsidR="00E24996">
        <w:rPr>
          <w:sz w:val="22"/>
        </w:rPr>
        <w:t>ewaluacją i monitoringiem LGD i LSR.</w:t>
      </w:r>
    </w:p>
    <w:p w:rsidR="00E0403F" w:rsidRPr="00E85764" w:rsidRDefault="00E0403F" w:rsidP="00167777">
      <w:pPr>
        <w:pStyle w:val="Akapitzlist"/>
        <w:numPr>
          <w:ilvl w:val="0"/>
          <w:numId w:val="21"/>
        </w:numPr>
        <w:jc w:val="both"/>
        <w:rPr>
          <w:sz w:val="22"/>
        </w:rPr>
      </w:pPr>
      <w:r w:rsidRPr="00E85764">
        <w:rPr>
          <w:sz w:val="22"/>
        </w:rPr>
        <w:t>Ewaluację prowadzoną w trakcie wdrażania (ewaluacja on-</w:t>
      </w:r>
      <w:proofErr w:type="spellStart"/>
      <w:r w:rsidRPr="00E85764">
        <w:rPr>
          <w:sz w:val="22"/>
        </w:rPr>
        <w:t>going</w:t>
      </w:r>
      <w:proofErr w:type="spellEnd"/>
      <w:r w:rsidRPr="00E85764">
        <w:rPr>
          <w:sz w:val="22"/>
        </w:rPr>
        <w:t>) – dzięki przeprowadzonej ewaluacji możliwe będzie zebranie dodatkowych danych dotyczących działalności komunikacyjnej LGD. Zebranie danych po dwóch latach działalności pozwoli na szerokie spojrzenie podejmowane działania pod kątem po</w:t>
      </w:r>
      <w:r w:rsidR="00E24996">
        <w:rPr>
          <w:sz w:val="22"/>
        </w:rPr>
        <w:t>dstawowych kryteriów ewaluacji.</w:t>
      </w:r>
    </w:p>
    <w:p w:rsidR="00E0403F" w:rsidRPr="00E85764" w:rsidRDefault="00E0403F" w:rsidP="00167777">
      <w:pPr>
        <w:ind w:firstLine="708"/>
        <w:jc w:val="both"/>
        <w:rPr>
          <w:sz w:val="22"/>
        </w:rPr>
      </w:pPr>
      <w:r w:rsidRPr="00E85764">
        <w:rPr>
          <w:sz w:val="22"/>
        </w:rPr>
        <w:lastRenderedPageBreak/>
        <w:t>W obu przypadkach, wyniki pokazujące skuteczność prowadzonych działań będą przedstawiane</w:t>
      </w:r>
      <w:r w:rsidR="00E24996">
        <w:rPr>
          <w:sz w:val="22"/>
        </w:rPr>
        <w:t xml:space="preserve"> Zarządowi, który będzie podejmował decyzje co do </w:t>
      </w:r>
      <w:r w:rsidRPr="00E85764">
        <w:rPr>
          <w:sz w:val="22"/>
        </w:rPr>
        <w:t>zmian i podniesienia skuteczności zaplanowanych działań.</w:t>
      </w:r>
      <w:r w:rsidR="00351B99">
        <w:rPr>
          <w:sz w:val="22"/>
        </w:rPr>
        <w:t xml:space="preserve"> </w:t>
      </w:r>
      <w:r w:rsidR="00351B99" w:rsidRPr="002D6ADB">
        <w:rPr>
          <w:sz w:val="22"/>
        </w:rPr>
        <w:t>W związku z tym w przypadku stwierdzenia problemów z realizacją planu, każdorazowo będą podejmowane działania naprawcze, których zakres i forma będą uzależnione od wykrytych problemów w trakcie ewaluacji i/lub monitoringu. Za wdrażanie usprawnień odpowiedzialny jest pracownik zajmujący się działaniami komunikacyjnymi w LGD.</w:t>
      </w:r>
    </w:p>
    <w:p w:rsidR="00E0403F" w:rsidRDefault="00FC7F49" w:rsidP="00167777">
      <w:pPr>
        <w:pStyle w:val="Nagwek2"/>
      </w:pPr>
      <w:bookmarkStart w:id="58" w:name="_Toc522778282"/>
      <w:r>
        <w:t xml:space="preserve">IX.5 </w:t>
      </w:r>
      <w:r w:rsidR="00E0403F">
        <w:t>Opis wniosków/opinii zebranych podczas działań komunikacyjnych, sposobu ich wykorzystania w procesie realizacji LSR</w:t>
      </w:r>
      <w:bookmarkEnd w:id="58"/>
    </w:p>
    <w:p w:rsidR="00E0403F" w:rsidRPr="00E85764" w:rsidRDefault="00E0403F" w:rsidP="00167777">
      <w:pPr>
        <w:ind w:firstLine="708"/>
        <w:jc w:val="both"/>
        <w:rPr>
          <w:sz w:val="22"/>
        </w:rPr>
      </w:pPr>
      <w:r w:rsidRPr="00E85764">
        <w:rPr>
          <w:sz w:val="22"/>
        </w:rPr>
        <w:t xml:space="preserve">Lokalna Grupa Działania Powiatu Opatowskiego będzie podejmowała następujące działania </w:t>
      </w:r>
      <w:r w:rsidR="009F6961">
        <w:rPr>
          <w:sz w:val="22"/>
        </w:rPr>
        <w:br/>
      </w:r>
      <w:r w:rsidRPr="00E85764">
        <w:rPr>
          <w:sz w:val="22"/>
        </w:rPr>
        <w:t>z zakresu pozyskania informacji o funkcjonowaniu LGD i realizacji LSR):</w:t>
      </w:r>
    </w:p>
    <w:p w:rsidR="00E0403F" w:rsidRPr="00E85764" w:rsidRDefault="00E0403F" w:rsidP="00167777">
      <w:pPr>
        <w:pStyle w:val="Akapitzlist"/>
        <w:numPr>
          <w:ilvl w:val="0"/>
          <w:numId w:val="22"/>
        </w:numPr>
        <w:jc w:val="both"/>
        <w:rPr>
          <w:sz w:val="22"/>
        </w:rPr>
      </w:pPr>
      <w:r w:rsidRPr="00E85764">
        <w:rPr>
          <w:sz w:val="22"/>
        </w:rPr>
        <w:t>Prowadzenie konsultacji społecznych, warsztatów oraz grupowego doradztwa</w:t>
      </w:r>
    </w:p>
    <w:p w:rsidR="00E0403F" w:rsidRPr="00E85764" w:rsidRDefault="00E0403F" w:rsidP="00167777">
      <w:pPr>
        <w:pStyle w:val="Akapitzlist"/>
        <w:numPr>
          <w:ilvl w:val="0"/>
          <w:numId w:val="22"/>
        </w:numPr>
        <w:jc w:val="both"/>
        <w:rPr>
          <w:sz w:val="22"/>
        </w:rPr>
      </w:pPr>
      <w:r w:rsidRPr="00E85764">
        <w:rPr>
          <w:sz w:val="22"/>
        </w:rPr>
        <w:t xml:space="preserve">Prowadzenie badań społecznych z zastosowaniem kwestionariuszy ankiet, wywiadów FGI i IDI, w tym ankiet oceniających wybrane przedsięwzięcia funkcjonowania LGD i realizacji LSR </w:t>
      </w:r>
      <w:r w:rsidR="009F6961">
        <w:rPr>
          <w:sz w:val="22"/>
        </w:rPr>
        <w:br/>
      </w:r>
      <w:r w:rsidRPr="00E85764">
        <w:rPr>
          <w:sz w:val="22"/>
        </w:rPr>
        <w:t>(w tym podczas spotkań informacyjnych o zasadach realizacji LSR)</w:t>
      </w:r>
    </w:p>
    <w:p w:rsidR="00E0403F" w:rsidRPr="00E85764" w:rsidRDefault="00E0403F" w:rsidP="00167777">
      <w:pPr>
        <w:pStyle w:val="Akapitzlist"/>
        <w:numPr>
          <w:ilvl w:val="0"/>
          <w:numId w:val="22"/>
        </w:numPr>
        <w:jc w:val="both"/>
        <w:rPr>
          <w:sz w:val="22"/>
        </w:rPr>
      </w:pPr>
      <w:r w:rsidRPr="00E85764">
        <w:rPr>
          <w:sz w:val="22"/>
        </w:rPr>
        <w:t>Prowadzenie punktu konsultacyjnego w biurze LGD</w:t>
      </w:r>
    </w:p>
    <w:p w:rsidR="00E0403F" w:rsidRPr="00E85764" w:rsidRDefault="00E0403F" w:rsidP="00167777">
      <w:pPr>
        <w:pStyle w:val="Akapitzlist"/>
        <w:numPr>
          <w:ilvl w:val="0"/>
          <w:numId w:val="22"/>
        </w:numPr>
        <w:jc w:val="both"/>
        <w:rPr>
          <w:sz w:val="22"/>
        </w:rPr>
      </w:pPr>
      <w:r w:rsidRPr="00E85764">
        <w:rPr>
          <w:sz w:val="22"/>
        </w:rPr>
        <w:t>Możliwość kontaktu z pracownikami LGD bezpośrednio, telefonicznie, Internetowo</w:t>
      </w:r>
    </w:p>
    <w:p w:rsidR="00E0403F" w:rsidRPr="00E85764" w:rsidRDefault="00E0403F" w:rsidP="00167777">
      <w:pPr>
        <w:pStyle w:val="Akapitzlist"/>
        <w:numPr>
          <w:ilvl w:val="0"/>
          <w:numId w:val="22"/>
        </w:numPr>
        <w:jc w:val="both"/>
        <w:rPr>
          <w:sz w:val="22"/>
        </w:rPr>
      </w:pPr>
      <w:r w:rsidRPr="00E85764">
        <w:rPr>
          <w:sz w:val="22"/>
        </w:rPr>
        <w:t>Organizację i uczestnictwo w imprezach wraz z punktem informacji LGD</w:t>
      </w:r>
    </w:p>
    <w:p w:rsidR="00E0403F" w:rsidRPr="00E85764" w:rsidRDefault="00E0403F" w:rsidP="00167777">
      <w:pPr>
        <w:pStyle w:val="Akapitzlist"/>
        <w:numPr>
          <w:ilvl w:val="0"/>
          <w:numId w:val="22"/>
        </w:numPr>
        <w:jc w:val="both"/>
        <w:rPr>
          <w:sz w:val="22"/>
        </w:rPr>
      </w:pPr>
      <w:r w:rsidRPr="00E85764">
        <w:rPr>
          <w:sz w:val="22"/>
        </w:rPr>
        <w:t>Prowadzenie ankiet Internetowych</w:t>
      </w:r>
    </w:p>
    <w:p w:rsidR="00E0403F" w:rsidRPr="00E85764" w:rsidRDefault="00E0403F" w:rsidP="00167777">
      <w:pPr>
        <w:pStyle w:val="Akapitzlist"/>
        <w:numPr>
          <w:ilvl w:val="0"/>
          <w:numId w:val="22"/>
        </w:numPr>
        <w:jc w:val="both"/>
        <w:rPr>
          <w:sz w:val="22"/>
        </w:rPr>
      </w:pPr>
      <w:r w:rsidRPr="00E85764">
        <w:rPr>
          <w:sz w:val="22"/>
        </w:rPr>
        <w:t>Prowadzenie monitoringu oraz ewaluacji zgodnie z opisanym schematem w Rozdziale XII</w:t>
      </w:r>
    </w:p>
    <w:p w:rsidR="00E0403F" w:rsidRPr="00E85764" w:rsidRDefault="00E0403F" w:rsidP="00167777">
      <w:pPr>
        <w:ind w:firstLine="708"/>
        <w:jc w:val="both"/>
        <w:rPr>
          <w:sz w:val="22"/>
        </w:rPr>
      </w:pPr>
      <w:r w:rsidRPr="00E85764">
        <w:rPr>
          <w:sz w:val="22"/>
        </w:rPr>
        <w:t>Pozyskiwane w ten sposób informacje będą poddawane analizie p</w:t>
      </w:r>
      <w:r w:rsidR="00E24996">
        <w:rPr>
          <w:sz w:val="22"/>
        </w:rPr>
        <w:t>rzez pracowników biura, Zarząd</w:t>
      </w:r>
      <w:r w:rsidRPr="00E85764">
        <w:rPr>
          <w:sz w:val="22"/>
        </w:rPr>
        <w:t xml:space="preserve">,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w:t>
      </w:r>
      <w:r w:rsidR="00E24996">
        <w:rPr>
          <w:sz w:val="22"/>
        </w:rPr>
        <w:t>Zarząd</w:t>
      </w:r>
      <w:r w:rsidRPr="00E85764">
        <w:rPr>
          <w:sz w:val="22"/>
        </w:rPr>
        <w:t xml:space="preserve"> LGD po zapoznaniu się z przedstawioną analizą przygotowaną przez odpo</w:t>
      </w:r>
      <w:r w:rsidR="00016319">
        <w:rPr>
          <w:sz w:val="22"/>
        </w:rPr>
        <w:t>wiedni podmiot lub mieszkańców (</w:t>
      </w:r>
      <w:r w:rsidRPr="00E85764">
        <w:rPr>
          <w:sz w:val="22"/>
        </w:rPr>
        <w:t>jeśli będą mi</w:t>
      </w:r>
      <w:r w:rsidR="00016319">
        <w:rPr>
          <w:sz w:val="22"/>
        </w:rPr>
        <w:t>ały miejsce skargi bezpośrednie)</w:t>
      </w:r>
      <w:r w:rsidRPr="00E85764">
        <w:rPr>
          <w:sz w:val="22"/>
        </w:rPr>
        <w:t xml:space="preserve"> będzie podejmował kroki naprawcze zgodnie ze schematem zarządzania sytuacją kryzysową: a) Rozpoznanie problemu b) Rozpoznanie przyczyn problemu c) Wprowadzenie niezbędnych zmian/aktualizacji w celu rozwiązania przyczyn problemu </w:t>
      </w:r>
      <w:r w:rsidR="00E31C35">
        <w:rPr>
          <w:sz w:val="22"/>
        </w:rPr>
        <w:t xml:space="preserve">zgodnie z regulaminami i statutem LGD </w:t>
      </w:r>
      <w:r w:rsidRPr="00E85764">
        <w:rPr>
          <w:sz w:val="22"/>
        </w:rPr>
        <w:t>d) Publikowanie informacji na temat prowadzonego postępowania m.in. na stronie Internetowej LGD.</w:t>
      </w:r>
    </w:p>
    <w:p w:rsidR="00E0403F" w:rsidRPr="00F8323F" w:rsidRDefault="00FC7F49" w:rsidP="00167777">
      <w:pPr>
        <w:pStyle w:val="Nagwek2"/>
      </w:pPr>
      <w:bookmarkStart w:id="59" w:name="_Toc522778283"/>
      <w:r>
        <w:t xml:space="preserve">IX.6 </w:t>
      </w:r>
      <w:r w:rsidR="00E0403F">
        <w:t>Całkowity budżet przewidziany na działania komunikacyjne</w:t>
      </w:r>
      <w:bookmarkEnd w:id="59"/>
    </w:p>
    <w:p w:rsidR="00E0403F" w:rsidRPr="00E85764" w:rsidRDefault="00E0403F" w:rsidP="00167777">
      <w:pPr>
        <w:ind w:firstLine="708"/>
        <w:jc w:val="both"/>
        <w:rPr>
          <w:sz w:val="22"/>
        </w:rPr>
      </w:pPr>
      <w:r w:rsidRPr="00E85764">
        <w:rPr>
          <w:sz w:val="22"/>
        </w:rPr>
        <w:t xml:space="preserve">Całkowity budżet przewidziany na koszty bieżące oraz animację wynosi w kolejnych latach: </w:t>
      </w:r>
    </w:p>
    <w:p w:rsidR="00E0403F" w:rsidRPr="003F0986" w:rsidRDefault="00CE5874" w:rsidP="00167777">
      <w:pPr>
        <w:pStyle w:val="Akapitzlist"/>
        <w:numPr>
          <w:ilvl w:val="0"/>
          <w:numId w:val="23"/>
        </w:numPr>
        <w:jc w:val="both"/>
        <w:rPr>
          <w:sz w:val="22"/>
        </w:rPr>
      </w:pPr>
      <w:r w:rsidRPr="003F0986">
        <w:rPr>
          <w:sz w:val="22"/>
        </w:rPr>
        <w:t xml:space="preserve">lata 2016-2018 - </w:t>
      </w:r>
      <w:r w:rsidR="00291F34" w:rsidRPr="003F0986">
        <w:rPr>
          <w:sz w:val="22"/>
        </w:rPr>
        <w:t>38</w:t>
      </w:r>
      <w:r w:rsidR="00E0403F" w:rsidRPr="003F0986">
        <w:rPr>
          <w:sz w:val="22"/>
        </w:rPr>
        <w:t>0 000 (</w:t>
      </w:r>
      <w:r w:rsidR="00882852" w:rsidRPr="003F0986">
        <w:rPr>
          <w:sz w:val="22"/>
        </w:rPr>
        <w:t>4</w:t>
      </w:r>
      <w:r w:rsidR="00E0403F" w:rsidRPr="003F0986">
        <w:rPr>
          <w:sz w:val="22"/>
        </w:rPr>
        <w:t xml:space="preserve">7 tys. </w:t>
      </w:r>
      <w:r w:rsidR="00E31C35" w:rsidRPr="003F0986">
        <w:rPr>
          <w:sz w:val="22"/>
        </w:rPr>
        <w:t>a</w:t>
      </w:r>
      <w:r w:rsidR="00E0403F" w:rsidRPr="003F0986">
        <w:rPr>
          <w:sz w:val="22"/>
        </w:rPr>
        <w:t>nimacja</w:t>
      </w:r>
      <w:r w:rsidR="00E31C35" w:rsidRPr="003F0986">
        <w:rPr>
          <w:sz w:val="22"/>
        </w:rPr>
        <w:t xml:space="preserve"> </w:t>
      </w:r>
      <w:r w:rsidR="00E0403F" w:rsidRPr="003F0986">
        <w:rPr>
          <w:sz w:val="22"/>
        </w:rPr>
        <w:t>+</w:t>
      </w:r>
      <w:r w:rsidR="00E31C35" w:rsidRPr="003F0986">
        <w:rPr>
          <w:sz w:val="22"/>
        </w:rPr>
        <w:t xml:space="preserve"> </w:t>
      </w:r>
      <w:r w:rsidR="00E0403F" w:rsidRPr="003F0986">
        <w:rPr>
          <w:sz w:val="22"/>
        </w:rPr>
        <w:t>promocja)</w:t>
      </w:r>
    </w:p>
    <w:p w:rsidR="00E0403F" w:rsidRPr="003F0986" w:rsidRDefault="00E0403F" w:rsidP="00167777">
      <w:pPr>
        <w:pStyle w:val="Akapitzlist"/>
        <w:numPr>
          <w:ilvl w:val="0"/>
          <w:numId w:val="23"/>
        </w:numPr>
        <w:jc w:val="both"/>
        <w:rPr>
          <w:sz w:val="22"/>
        </w:rPr>
      </w:pPr>
      <w:r w:rsidRPr="003F0986">
        <w:rPr>
          <w:sz w:val="22"/>
        </w:rPr>
        <w:t xml:space="preserve">II. lata 2019-2021 - </w:t>
      </w:r>
      <w:r w:rsidR="00291F34" w:rsidRPr="003F0986">
        <w:rPr>
          <w:sz w:val="22"/>
        </w:rPr>
        <w:t>515</w:t>
      </w:r>
      <w:r w:rsidRPr="003F0986">
        <w:rPr>
          <w:sz w:val="22"/>
        </w:rPr>
        <w:t xml:space="preserve"> 000 (</w:t>
      </w:r>
      <w:r w:rsidR="00882852" w:rsidRPr="003F0986">
        <w:rPr>
          <w:sz w:val="22"/>
        </w:rPr>
        <w:t>5</w:t>
      </w:r>
      <w:r w:rsidRPr="003F0986">
        <w:rPr>
          <w:sz w:val="22"/>
        </w:rPr>
        <w:t>8 tys. animacja + promocja)</w:t>
      </w:r>
    </w:p>
    <w:p w:rsidR="00E0403F" w:rsidRPr="003F0986" w:rsidRDefault="00E0403F" w:rsidP="00167777">
      <w:pPr>
        <w:pStyle w:val="Akapitzlist"/>
        <w:numPr>
          <w:ilvl w:val="0"/>
          <w:numId w:val="23"/>
        </w:numPr>
        <w:jc w:val="both"/>
        <w:rPr>
          <w:sz w:val="22"/>
        </w:rPr>
      </w:pPr>
      <w:r w:rsidRPr="003F0986">
        <w:rPr>
          <w:sz w:val="22"/>
        </w:rPr>
        <w:t xml:space="preserve">III. lata 2022-2023 - </w:t>
      </w:r>
      <w:r w:rsidR="00291F34" w:rsidRPr="003F0986">
        <w:rPr>
          <w:sz w:val="22"/>
        </w:rPr>
        <w:t>2</w:t>
      </w:r>
      <w:r w:rsidRPr="003F0986">
        <w:rPr>
          <w:sz w:val="22"/>
        </w:rPr>
        <w:t>30 0</w:t>
      </w:r>
      <w:r w:rsidR="00200144" w:rsidRPr="003F0986">
        <w:rPr>
          <w:sz w:val="22"/>
        </w:rPr>
        <w:t>00 (</w:t>
      </w:r>
      <w:r w:rsidR="00882852" w:rsidRPr="003F0986">
        <w:rPr>
          <w:sz w:val="22"/>
        </w:rPr>
        <w:t>25</w:t>
      </w:r>
      <w:r w:rsidR="00200144" w:rsidRPr="003F0986">
        <w:rPr>
          <w:sz w:val="22"/>
        </w:rPr>
        <w:t xml:space="preserve"> tys. animacja +</w:t>
      </w:r>
      <w:r w:rsidR="008D6F03" w:rsidRPr="003F0986">
        <w:rPr>
          <w:sz w:val="22"/>
        </w:rPr>
        <w:t xml:space="preserve"> </w:t>
      </w:r>
      <w:r w:rsidR="00200144" w:rsidRPr="003F0986">
        <w:rPr>
          <w:sz w:val="22"/>
        </w:rPr>
        <w:t>promocja)</w:t>
      </w:r>
    </w:p>
    <w:p w:rsidR="005A1527" w:rsidRDefault="005A1527" w:rsidP="00167777">
      <w:pPr>
        <w:pStyle w:val="Nagwek1"/>
      </w:pPr>
      <w:bookmarkStart w:id="60" w:name="_Toc522778284"/>
      <w:r>
        <w:t>X. Zintegrowanie</w:t>
      </w:r>
      <w:bookmarkEnd w:id="60"/>
    </w:p>
    <w:p w:rsidR="005A1527" w:rsidRPr="0005385C" w:rsidRDefault="0028355A" w:rsidP="00167777">
      <w:pPr>
        <w:pStyle w:val="Nagwek2"/>
      </w:pPr>
      <w:bookmarkStart w:id="61" w:name="_Toc522778285"/>
      <w:r>
        <w:t>X</w:t>
      </w:r>
      <w:r w:rsidR="005A1527">
        <w:t>.1 Zintegrowanie poziome</w:t>
      </w:r>
      <w:bookmarkEnd w:id="61"/>
    </w:p>
    <w:p w:rsidR="005A1527" w:rsidRPr="00E85764" w:rsidRDefault="005A1527" w:rsidP="00167777">
      <w:pPr>
        <w:jc w:val="both"/>
        <w:rPr>
          <w:sz w:val="22"/>
        </w:rPr>
      </w:pPr>
      <w:r>
        <w:tab/>
      </w:r>
      <w:r w:rsidRPr="00E85764">
        <w:rPr>
          <w:sz w:val="22"/>
        </w:rPr>
        <w:t xml:space="preserve">Lokalna Grupa Działania Powiatu Opatowskiego planuje swoje cele w sposób spójny </w:t>
      </w:r>
      <w:r w:rsidR="009F6961">
        <w:rPr>
          <w:sz w:val="22"/>
        </w:rPr>
        <w:br/>
      </w:r>
      <w:r w:rsidRPr="00E85764">
        <w:rPr>
          <w:sz w:val="22"/>
        </w:rPr>
        <w:t>i kompleksowy. Poniżej zaprezentowane zostały warunki zintegrowania w ramach celów szczegółowych:</w:t>
      </w:r>
    </w:p>
    <w:p w:rsidR="005A1527" w:rsidRPr="00E85764" w:rsidRDefault="005A1527" w:rsidP="00167777">
      <w:pPr>
        <w:rPr>
          <w:sz w:val="22"/>
        </w:rPr>
      </w:pPr>
      <w:r w:rsidRPr="00E85764">
        <w:rPr>
          <w:b/>
          <w:sz w:val="22"/>
          <w:u w:val="single"/>
        </w:rPr>
        <w:lastRenderedPageBreak/>
        <w:t>Cel szczegółowy:</w:t>
      </w:r>
      <w:r w:rsidRPr="00E85764">
        <w:rPr>
          <w:b/>
          <w:sz w:val="22"/>
        </w:rPr>
        <w:t xml:space="preserve"> 1.1 </w:t>
      </w:r>
      <w:r w:rsidRPr="00E85764">
        <w:rPr>
          <w:b/>
          <w:bCs/>
          <w:iCs/>
          <w:color w:val="000000"/>
          <w:sz w:val="22"/>
        </w:rPr>
        <w:t>Wzmocnienie kapitału ludzkiego mieszkańców obszaru LGD</w:t>
      </w:r>
    </w:p>
    <w:p w:rsidR="005A1527" w:rsidRPr="00E85764" w:rsidRDefault="005A1527" w:rsidP="00167777">
      <w:pPr>
        <w:jc w:val="both"/>
        <w:rPr>
          <w:sz w:val="22"/>
        </w:rPr>
      </w:pPr>
      <w:r w:rsidRPr="00E85764">
        <w:rPr>
          <w:b/>
          <w:sz w:val="22"/>
        </w:rPr>
        <w:t>Użyte metody:</w:t>
      </w:r>
      <w:r w:rsidRPr="00E85764">
        <w:rPr>
          <w:sz w:val="22"/>
        </w:rPr>
        <w:t xml:space="preserve"> W ramach celu szczegółowego, zaplanowano przedsięwzięcie 1.1.1 Wsparcie przedsiębiorczości – doradztwo i szkolenia dla mieszkańców oraz 1.1.2 Utworzenie inkubatora przedsiębiorczości. W przypadku pierwszego przedsięwzięcia zakłada się prowadzenie szkoleń zarówno z zakresu szeroko rozumianej przedsiębiorczości, jak i prowadzenia firmy, a także szkoleń bardziej specjalistycznych, dotyczących konkretnych branż. W przypadku pierwszego rodzaju szkoleń nacisk położony będzie zarówno na rozwój przedsiębiorczych cech potencjalnych i obecnych przedsiębiorców, jak i motywację i porady z zakresu zarządzania kryzysem. W przypadku drugiego rodzaju szkoleń, podejmowane będą tematy z zakresu prawa, ekonomii, marketingu i reklamy, czyli podstawowych wymiarów prowadzenia działalności gospodarczej. Celem tego rodzaju szkoleń będzie wyposażenie potencjalnych i obecnych przedsiębiorców w wiedzę, a także umiejętności zarządzania firmą. W przypadku celowych szkoleń, wynikających z potrzeb danej branży, dopuszcza się możliwość przygotowania szkoleń specjalistycznych, np. z zakresu prawa pracy w branży budowlanej,</w:t>
      </w:r>
      <w:r w:rsidR="00371073">
        <w:rPr>
          <w:sz w:val="22"/>
        </w:rPr>
        <w:t xml:space="preserve"> transportowej, czy rolnictwie. </w:t>
      </w:r>
      <w:r w:rsidRPr="00E85764">
        <w:rPr>
          <w:sz w:val="22"/>
        </w:rPr>
        <w:t xml:space="preserve">Wybór zakresu tematycznego będzie odbywał się w ramach konsultacji z potencjalnymi uczestnikami operacji. </w:t>
      </w:r>
    </w:p>
    <w:p w:rsidR="005A1527" w:rsidRPr="00E85764" w:rsidRDefault="005A1527" w:rsidP="00167777">
      <w:pPr>
        <w:jc w:val="both"/>
        <w:rPr>
          <w:sz w:val="22"/>
        </w:rPr>
      </w:pPr>
      <w:r w:rsidRPr="00E85764">
        <w:rPr>
          <w:sz w:val="22"/>
        </w:rPr>
        <w:t xml:space="preserve">Drugie przedsięwzięcie ma na celu dostarczenie zarówno bazy lokalowej, jak i sprzętowej, a także zapewnienie doradztwa z zakresu prowadzenia działalności gospodarczej (prawo, ekonomia, marketing, reklama). </w:t>
      </w:r>
    </w:p>
    <w:p w:rsidR="005A1527" w:rsidRPr="00E85764" w:rsidRDefault="005A1527" w:rsidP="00167777">
      <w:pPr>
        <w:jc w:val="both"/>
        <w:rPr>
          <w:sz w:val="22"/>
        </w:rPr>
      </w:pPr>
      <w:r w:rsidRPr="00E85764">
        <w:rPr>
          <w:b/>
          <w:sz w:val="22"/>
        </w:rPr>
        <w:t xml:space="preserve">Zaangażowanie sektorów i partnerów: </w:t>
      </w:r>
      <w:r w:rsidRPr="00E85764">
        <w:rPr>
          <w:sz w:val="22"/>
        </w:rPr>
        <w:t>w ramach omawianego celu szczegółowego zaangażowane zostaną sektor społeczny i gospodarczy, a także mieszkańcy, którzy potencjalnie będą zainteresowani założeniem działalności gospodarczej. Rola współpracy wszystkich sektorów sprowadzać się będzie do opracowania i przeprowadzenia maksymalnie skutecznych i efektywnych (odpowiadających na potrzeby stron) szkoleń. Zakłada się również, że w ramach szkoleń, prowadzone zajęcia będą właśnie przez przedstawicieli wszystkich sektorów. Celem takiego rozwiązania ma być maksymalna odpowiedź na potrzeby uczestników szkolenia, ale także aktorów rynku pracy.</w:t>
      </w:r>
    </w:p>
    <w:p w:rsidR="005A1527" w:rsidRPr="009F6961" w:rsidRDefault="005A1527" w:rsidP="00167777">
      <w:pPr>
        <w:jc w:val="both"/>
        <w:rPr>
          <w:sz w:val="22"/>
        </w:rPr>
      </w:pPr>
      <w:r w:rsidRPr="009F6961">
        <w:rPr>
          <w:b/>
          <w:sz w:val="22"/>
        </w:rPr>
        <w:t xml:space="preserve">Sekwencja interwencji: </w:t>
      </w:r>
      <w:r w:rsidR="00016319" w:rsidRPr="009F6961">
        <w:rPr>
          <w:sz w:val="22"/>
        </w:rPr>
        <w:t xml:space="preserve">w pierwszej kolejności planuje się przeprowadzenie całościowo przedsięwzięcia szkoleniowego (1.1.1). Dzięki temu, beneficjenci będą w znaczącym stopniu przygotowani do efektywnego zarządzania własną firmą. Zostaną oni wyposażeni w wiedzę </w:t>
      </w:r>
      <w:r w:rsidR="009F6961">
        <w:rPr>
          <w:sz w:val="22"/>
        </w:rPr>
        <w:br/>
      </w:r>
      <w:r w:rsidR="00016319" w:rsidRPr="009F6961">
        <w:rPr>
          <w:sz w:val="22"/>
        </w:rPr>
        <w:t>i umiejętności, które w dalszym etapie – realizacji przedsięwzięcia tworzenia „Kreatora Przedsiębiorczości” (1.1.2) – będą mogli z powodzeniem wykorzystywać. Jednocześnie, pomoc oferowana w ramach inkubatora będzie dotyczyła bardziej zaawansowanych problemów w ramach udzielanego doradztwa, natomiast w ramach udostępnienia bazy lokalowej, będzie realizowała inny zakres potrzeb, związany z infrastrukturą. Należy zatem uznać, że są to działania komplementarne.</w:t>
      </w:r>
      <w:r w:rsidR="00016319" w:rsidRPr="009F6961">
        <w:rPr>
          <w:sz w:val="22"/>
        </w:rPr>
        <w:tab/>
      </w:r>
    </w:p>
    <w:p w:rsidR="005D26C7" w:rsidRPr="005D26C7" w:rsidRDefault="005A1527" w:rsidP="00167777">
      <w:pPr>
        <w:rPr>
          <w:b/>
          <w:bCs/>
          <w:iCs/>
          <w:color w:val="000000"/>
          <w:sz w:val="22"/>
        </w:rPr>
      </w:pPr>
      <w:r w:rsidRPr="00E85764">
        <w:rPr>
          <w:b/>
          <w:sz w:val="22"/>
          <w:u w:val="single"/>
        </w:rPr>
        <w:t>Cel szczegółowy:</w:t>
      </w:r>
      <w:r w:rsidRPr="00E85764">
        <w:rPr>
          <w:b/>
          <w:sz w:val="22"/>
        </w:rPr>
        <w:t xml:space="preserve"> 3.2 </w:t>
      </w:r>
      <w:r w:rsidRPr="00E85764">
        <w:rPr>
          <w:b/>
          <w:bCs/>
          <w:iCs/>
          <w:color w:val="000000"/>
          <w:sz w:val="22"/>
        </w:rPr>
        <w:t>Poprawa oferty spędzania czasu wolnego</w:t>
      </w:r>
    </w:p>
    <w:p w:rsidR="005A1527" w:rsidRPr="00E85764" w:rsidRDefault="005A1527" w:rsidP="00167777">
      <w:pPr>
        <w:jc w:val="both"/>
        <w:rPr>
          <w:sz w:val="22"/>
        </w:rPr>
      </w:pPr>
      <w:r w:rsidRPr="00E85764">
        <w:rPr>
          <w:b/>
          <w:sz w:val="22"/>
        </w:rPr>
        <w:t xml:space="preserve">Użyte metody: </w:t>
      </w:r>
      <w:r w:rsidRPr="00E85764">
        <w:rPr>
          <w:sz w:val="22"/>
        </w:rPr>
        <w:t xml:space="preserve">W ramach celu szczegółowego zakłada się realizację operacji w ramach przedsięwzięcia 3.2.1 </w:t>
      </w:r>
      <w:r w:rsidR="005D26C7">
        <w:rPr>
          <w:sz w:val="22"/>
        </w:rPr>
        <w:t>Opracowanie nowych ofert spędzania czasu wolnego</w:t>
      </w:r>
      <w:r w:rsidRPr="00E85764">
        <w:rPr>
          <w:sz w:val="22"/>
        </w:rPr>
        <w:t xml:space="preserve"> oraz 3.2.2 </w:t>
      </w:r>
      <w:r w:rsidR="00AB2C2B">
        <w:rPr>
          <w:sz w:val="22"/>
        </w:rPr>
        <w:t>Budowa lub m</w:t>
      </w:r>
      <w:r w:rsidR="005D26C7">
        <w:rPr>
          <w:sz w:val="22"/>
        </w:rPr>
        <w:t>odernizacja infrastruktury spędzania czasu wolnego</w:t>
      </w:r>
      <w:r w:rsidRPr="00E85764">
        <w:rPr>
          <w:sz w:val="22"/>
        </w:rPr>
        <w:t xml:space="preserve">. W ramach pierwszego z przedsięwzięcia zakłada się realizację innowacyjnych w znaczeniu przyjętym w </w:t>
      </w:r>
      <w:r w:rsidR="005D26C7">
        <w:rPr>
          <w:sz w:val="22"/>
        </w:rPr>
        <w:t>LSR</w:t>
      </w:r>
      <w:r w:rsidRPr="00E85764">
        <w:rPr>
          <w:sz w:val="22"/>
        </w:rPr>
        <w:t xml:space="preserve"> form dla mieszkańców, którzy do tej pory nie odnajdywali dla siebie atrakcyjnych zajęć i/lub chcą poszerzać swoje zainteresowania i możliwości spędzania czasu wolnego. Realizowane operacje będą zatem nastawione na tworzenie oferty, zróżnicowanie form prowadzenia zajęć, przedstawianie ciekawych zajęć, zainteresowań oraz ich rozwijanie. W przypadku drugiego przedsięwzięcia, realizowane będą natomiast operacje związane </w:t>
      </w:r>
      <w:r w:rsidR="00ED054B">
        <w:rPr>
          <w:sz w:val="22"/>
        </w:rPr>
        <w:br/>
      </w:r>
      <w:r w:rsidRPr="00E85764">
        <w:rPr>
          <w:sz w:val="22"/>
        </w:rPr>
        <w:lastRenderedPageBreak/>
        <w:t>z infrastrukturą, która będzie sprzyjała realizacji przedsięwzięcia 3.2.1. Przygotowanie infrastruktury przyczyni się do zwiększenia wachlarza możliwości propozycji spędzania czasu wolnego i rozwijania zainteresowań.</w:t>
      </w:r>
    </w:p>
    <w:p w:rsidR="005A1527" w:rsidRPr="00E85764" w:rsidRDefault="005A1527" w:rsidP="00167777">
      <w:pPr>
        <w:jc w:val="both"/>
        <w:rPr>
          <w:sz w:val="22"/>
        </w:rPr>
      </w:pPr>
      <w:r w:rsidRPr="00E85764">
        <w:rPr>
          <w:b/>
          <w:sz w:val="22"/>
        </w:rPr>
        <w:t xml:space="preserve">Zaangażowanie sektorów i partnerów: </w:t>
      </w:r>
      <w:r w:rsidRPr="00E85764">
        <w:rPr>
          <w:sz w:val="22"/>
        </w:rPr>
        <w:t xml:space="preserve">w ramach realizacji celu szczegółowego zaangażowane będą </w:t>
      </w:r>
      <w:r w:rsidR="005D26C7">
        <w:rPr>
          <w:sz w:val="22"/>
        </w:rPr>
        <w:t xml:space="preserve">sektory </w:t>
      </w:r>
      <w:r w:rsidRPr="00E85764">
        <w:rPr>
          <w:sz w:val="22"/>
        </w:rPr>
        <w:t>gospodarczy oraz społeczny. Przedstawiciele wszystkich sektorów będą dążyć do tego, aby stworzyć wieloaspektową i możliwie bogatą ofertę, dlatego w ramach prowadzenia naboru, przewidziane zostały spotkania trójsektorowe, na których wypracowane zostaną zintegrowane pomysły na realizację przedsięwzięcia.</w:t>
      </w:r>
    </w:p>
    <w:p w:rsidR="005A1527" w:rsidRPr="00E85764" w:rsidRDefault="005A1527" w:rsidP="00167777">
      <w:pPr>
        <w:jc w:val="both"/>
        <w:rPr>
          <w:sz w:val="22"/>
        </w:rPr>
      </w:pPr>
      <w:r w:rsidRPr="00E85764">
        <w:rPr>
          <w:b/>
          <w:sz w:val="22"/>
        </w:rPr>
        <w:t xml:space="preserve">Sekwencja interwencji: </w:t>
      </w:r>
      <w:r w:rsidRPr="00E85764">
        <w:rPr>
          <w:sz w:val="22"/>
        </w:rPr>
        <w:t>w pierwszej kolejności zakłada się realizację części zadań infrastrukturalnych. Dzięki temu zostanie zapewniona i rozwinięta infrastruktura, która będzie mogła służyć realizacji innowacyjnych pomysłów z przedsięwzięcia 3.2.1. Kolejna część operacji inwestycyjnych nastąpi natomiast po realizacji projektu grantowego (3.2.1). Zakłada się, że w ramach realizacji projektu tworzenia innowacyjnych form spędzania czasu wolnego mogą powstać nowe pomysły, jeszcze bardziej śmiałe i innowacyjne. W związku z tym zdecydowano się na podzielenie działań infrastrukturalnych na dwa etapy. Pierwszy, w którym zaspokojone zostaną pierwsze pomysły, oraz drugi, który będzie zakładał realizację operacji, które w części będą wynikały z zebranych doświadczeń i wiedzy po przeprowadzeniu przedsięwzięcia 3.2.1</w:t>
      </w:r>
    </w:p>
    <w:p w:rsidR="005A1527" w:rsidRPr="00E85764" w:rsidRDefault="005A1527" w:rsidP="00167777">
      <w:pPr>
        <w:jc w:val="both"/>
        <w:rPr>
          <w:sz w:val="22"/>
        </w:rPr>
      </w:pPr>
      <w:r w:rsidRPr="00E85764">
        <w:rPr>
          <w:sz w:val="22"/>
        </w:rPr>
        <w:tab/>
        <w:t>W ramach realizacji LSR, zakłada się integrację następujących branż działalności gospodarczej zdiagnozowanych w rozdziale III, tj. rolnicza, handel, budownictwo, usługi, działalność produkcyjna.</w:t>
      </w:r>
      <w:r w:rsidR="007B480F">
        <w:rPr>
          <w:sz w:val="22"/>
        </w:rPr>
        <w:t xml:space="preserve"> </w:t>
      </w:r>
      <w:r w:rsidR="007B480F" w:rsidRPr="002D6ADB">
        <w:rPr>
          <w:sz w:val="22"/>
        </w:rPr>
        <w:t>Poprzez preferencyjne traktowanie wspomnianych branż, możliwy będzie ich zintegrowany rozwój. Stymulowanie rozwoju działalności produkcyjnych i usługowych niewątpliwie</w:t>
      </w:r>
      <w:r w:rsidR="008150D5" w:rsidRPr="002D6ADB">
        <w:rPr>
          <w:sz w:val="22"/>
        </w:rPr>
        <w:t xml:space="preserve"> wpłynie na rozwój budownictwa, natomiast próba rozwoju sektora handlowego może przyczynić się do podniesienia atrakcyjności działalności rolniczej. W związku z tym, integracja branż polegać będzie na pozytywnym wpływaniu rozwoju jednej z branż na pozostałe. Co ważne, lokalnie wypracowane pieniądze, będą mogły zostać wydane również lokalnie, co z makroekonomicznego punktu widzenia (obieg pieniądza) będzie stymulowało całą gospodarkę lokalną.</w:t>
      </w:r>
      <w:r w:rsidR="008150D5">
        <w:rPr>
          <w:sz w:val="22"/>
        </w:rPr>
        <w:t xml:space="preserve"> </w:t>
      </w:r>
      <w:r w:rsidRPr="00E85764">
        <w:rPr>
          <w:sz w:val="22"/>
        </w:rPr>
        <w:t xml:space="preserve">Cel ogólny 1 ma przyczynić się do rozwoju gospodarczego obszaru LGD. Dzięki podejmowanym operacjom z zakresu tworzenia miejsc pracy, pobudzania przedsiębiorczości i szkoleń, na lokalnym rynku pracy przybędzie osób, które realnie będą mogły wydawać pieniądze (w tym inwestować) na lokalnym rynku. </w:t>
      </w:r>
      <w:r w:rsidR="002D6ADB">
        <w:rPr>
          <w:sz w:val="22"/>
        </w:rPr>
        <w:br/>
      </w:r>
      <w:r w:rsidRPr="00E85764">
        <w:rPr>
          <w:sz w:val="22"/>
        </w:rPr>
        <w:t xml:space="preserve">W związku z tym, realizacja celu będzie impulsem do dalszego rozwoju zwłaszcza branży usługowej oraz handlowej. Warto zwrócić również uwagę na fakt, że rozwój handlu i usług może dodatnio wpłynąć także na rozwój działalności budowniczej, która zapewnia możliwość realizacji inwestycji infrastrukturalnych. Branża budownicza będzie dodatkowo stymulowana poprzez operacje przewidziane zarówno w celu ogólnym 2 jak i 3, gdzie przewidziano przedsięwzięcia infrastrukturalne. W związku z tym, realizacja operacji przyczyni się do rozwoju lokalnych przedsiębiorców poprzez dostarczenie im zleceń w ramach wdrażania LSR. Ważnym wymiarem integrującym branże rolniczą, handlową, usługową oraz produkcyjną jest turystyka, której rozwój został przewidziany w ramach celu ogólnego 2. W tym przypadku, przedsięwzięcia nastawione są zarówno na budowę i rozwój infrastruktury, a także promocję lokalnych zasobów, w tym lokalnych usług i produktów. Integracja będzie zatem następować poprzez wspólne podejmowanie starań na rzecz rozwoju atrakcyjności turystycznej regionu, a co za tym idzie wzroście liczby turystów. Dzięki pojawieniu się większej ilości turystów będzie mógł rozwijać się zarówno handel, usługi jak i branża produkcyjna. Jednym z kluczowych przedsięwzięć, aby do tego doszło, są jednak inwestycje infrastrukturalne. Planowe i zintegrowane działania na rzecz poprawy atrakcyjności turystycznej regionu dadzą efekt synergiczny, w postaci wartości dodanej jaką w tym przypadku jest oprócz poprawy sytuacji ekonomicznej obszaru, również zintegrowanie społeczeństwa. Zintegrowanie </w:t>
      </w:r>
      <w:r w:rsidRPr="00E85764">
        <w:rPr>
          <w:sz w:val="22"/>
        </w:rPr>
        <w:lastRenderedPageBreak/>
        <w:t>branżowe jest tutaj rozumiane poprzez współpracę wspomnianych branż przy wykorzystywaniu lokalnych zasobów, tworzenie zintegrowanych ofert łączących producentów, usługodawców</w:t>
      </w:r>
      <w:r w:rsidR="00ED054B">
        <w:rPr>
          <w:sz w:val="22"/>
        </w:rPr>
        <w:br/>
      </w:r>
      <w:r w:rsidRPr="00E85764">
        <w:rPr>
          <w:sz w:val="22"/>
        </w:rPr>
        <w:t>i h</w:t>
      </w:r>
      <w:r w:rsidR="0026338A">
        <w:rPr>
          <w:sz w:val="22"/>
        </w:rPr>
        <w:t xml:space="preserve">andlarzy oraz wspólną promocję </w:t>
      </w:r>
      <w:r w:rsidRPr="00E85764">
        <w:rPr>
          <w:sz w:val="22"/>
        </w:rPr>
        <w:t>realizowaną</w:t>
      </w:r>
      <w:r w:rsidR="0026338A">
        <w:rPr>
          <w:sz w:val="22"/>
        </w:rPr>
        <w:t xml:space="preserve"> w ramach przedsięwzięcia 2.2.1</w:t>
      </w:r>
      <w:r w:rsidRPr="00E85764">
        <w:rPr>
          <w:sz w:val="22"/>
        </w:rPr>
        <w:t>. Niewątpliwie dobrą płaszczyzną do podejmowania tego typu współpracy będzie inkubator przedsiębiorczości, którego jednym z zadań będzie integracja i próba sieciowania przedsiębiorców różnych branż.</w:t>
      </w:r>
    </w:p>
    <w:p w:rsidR="005A1527" w:rsidRPr="00E85764" w:rsidRDefault="005A1527" w:rsidP="00167777">
      <w:pPr>
        <w:jc w:val="both"/>
        <w:rPr>
          <w:sz w:val="22"/>
        </w:rPr>
      </w:pPr>
      <w:r w:rsidRPr="00E85764">
        <w:rPr>
          <w:sz w:val="22"/>
        </w:rPr>
        <w:tab/>
        <w:t xml:space="preserve">Warto również dodać, że integracja LSR Powiatu Opatowskiego dotyczy również wykorzystania i rozwoju potencjału obszaru poprzez realizację poszczególnych celów. W tym aspekcie, niezwykle ważne są zarówno zdiagnozowany kapitał ludzki, walory przyrodnicze obszaru, jak i dziedzictwo kulturowe. Rozwój obszaru LGD Powiatu Opatowskiego został pomyślany </w:t>
      </w:r>
      <w:r w:rsidR="00ED054B">
        <w:rPr>
          <w:sz w:val="22"/>
        </w:rPr>
        <w:br/>
      </w:r>
      <w:r w:rsidRPr="00E85764">
        <w:rPr>
          <w:sz w:val="22"/>
        </w:rPr>
        <w:t>w oparciu o czynniki endogenne. Tak również zostały zaprojektowane niektóre przedsięwzięcia (1.1.1, 3.1.1, 3.2.1) jak i kryteria oceny, które uwzględniają wykorzystanie lokalnych zasobów.</w:t>
      </w:r>
    </w:p>
    <w:p w:rsidR="005A1527" w:rsidRPr="00D431C2" w:rsidRDefault="0028355A" w:rsidP="00167777">
      <w:pPr>
        <w:pStyle w:val="Nagwek2"/>
      </w:pPr>
      <w:bookmarkStart w:id="62" w:name="_Toc522778286"/>
      <w:r w:rsidRPr="00D431C2">
        <w:t>X</w:t>
      </w:r>
      <w:r w:rsidR="005A1527" w:rsidRPr="00D431C2">
        <w:t>.2 Zintegrowanie pionowe</w:t>
      </w:r>
      <w:bookmarkEnd w:id="62"/>
    </w:p>
    <w:p w:rsidR="005A1527" w:rsidRPr="00D431C2" w:rsidRDefault="005A1527" w:rsidP="00167777">
      <w:pPr>
        <w:jc w:val="both"/>
        <w:rPr>
          <w:sz w:val="22"/>
        </w:rPr>
      </w:pPr>
      <w:r w:rsidRPr="00D431C2">
        <w:tab/>
      </w:r>
      <w:r w:rsidRPr="00D431C2">
        <w:rPr>
          <w:sz w:val="22"/>
        </w:rPr>
        <w:t>Lokalna Strategia Rozwoju LGD Powiatu Opatowskiego jest zintegrowana z następującymi dokumentami strategicznymi:</w:t>
      </w:r>
    </w:p>
    <w:p w:rsidR="005A1527" w:rsidRPr="00D431C2" w:rsidRDefault="005A1527" w:rsidP="00167777">
      <w:pPr>
        <w:pStyle w:val="Akapitzlist"/>
        <w:numPr>
          <w:ilvl w:val="0"/>
          <w:numId w:val="26"/>
        </w:numPr>
        <w:jc w:val="both"/>
        <w:rPr>
          <w:sz w:val="22"/>
        </w:rPr>
      </w:pPr>
      <w:r w:rsidRPr="00D431C2">
        <w:rPr>
          <w:sz w:val="22"/>
        </w:rPr>
        <w:t>Rozporządzenie Parlamentu Europejskiego i Rady (UE) 1305/2013 w sprawie wsparcia rozwoju obszarów wiejskich przez Europejski Fundusz Rolny na rzecz Rozwoju Obszarów Wiejskich (EFRROW) i uchylające rozporządzenie Rady (WE) nr 1698/2005, w zakresie priorytetów unijnych:</w:t>
      </w:r>
    </w:p>
    <w:p w:rsidR="005A1527" w:rsidRPr="00D431C2" w:rsidRDefault="005A1527" w:rsidP="00167777">
      <w:pPr>
        <w:pStyle w:val="Akapitzlist"/>
        <w:numPr>
          <w:ilvl w:val="1"/>
          <w:numId w:val="26"/>
        </w:numPr>
        <w:jc w:val="both"/>
        <w:rPr>
          <w:sz w:val="22"/>
        </w:rPr>
      </w:pPr>
      <w:r w:rsidRPr="00D431C2">
        <w:rPr>
          <w:sz w:val="22"/>
        </w:rPr>
        <w:t xml:space="preserve">6A ułatwianie różnicowania działalności, zakładania i rozwoju małych przedsiębiorstw </w:t>
      </w:r>
      <w:r w:rsidR="00ED054B" w:rsidRPr="00D431C2">
        <w:rPr>
          <w:sz w:val="22"/>
        </w:rPr>
        <w:br/>
      </w:r>
      <w:r w:rsidRPr="00D431C2">
        <w:rPr>
          <w:sz w:val="22"/>
        </w:rPr>
        <w:t>i tworzenia miejsc pracy;</w:t>
      </w:r>
    </w:p>
    <w:p w:rsidR="005A1527" w:rsidRPr="00D431C2" w:rsidRDefault="005A1527" w:rsidP="00167777">
      <w:pPr>
        <w:pStyle w:val="Akapitzlist"/>
        <w:numPr>
          <w:ilvl w:val="1"/>
          <w:numId w:val="26"/>
        </w:numPr>
        <w:jc w:val="both"/>
        <w:rPr>
          <w:sz w:val="22"/>
        </w:rPr>
      </w:pPr>
      <w:r w:rsidRPr="00D431C2">
        <w:rPr>
          <w:sz w:val="22"/>
        </w:rPr>
        <w:t>6B  wspieranie lokalnego rozwoju na obszarach wiejskich;</w:t>
      </w:r>
    </w:p>
    <w:p w:rsidR="005A1527" w:rsidRPr="00D431C2" w:rsidRDefault="005A1527" w:rsidP="00167777">
      <w:pPr>
        <w:pStyle w:val="Akapitzlist"/>
        <w:numPr>
          <w:ilvl w:val="0"/>
          <w:numId w:val="26"/>
        </w:numPr>
        <w:jc w:val="both"/>
        <w:rPr>
          <w:sz w:val="22"/>
        </w:rPr>
      </w:pPr>
      <w:r w:rsidRPr="00D431C2">
        <w:rPr>
          <w:sz w:val="22"/>
        </w:rPr>
        <w:t>Program Operacyjny Wiedza Edukacja Rozwój na lata 2014-2020, w zakresie:</w:t>
      </w:r>
    </w:p>
    <w:p w:rsidR="005A1527" w:rsidRPr="00D431C2" w:rsidRDefault="005A1527" w:rsidP="00167777">
      <w:pPr>
        <w:pStyle w:val="Akapitzlist"/>
        <w:numPr>
          <w:ilvl w:val="1"/>
          <w:numId w:val="26"/>
        </w:numPr>
        <w:jc w:val="both"/>
        <w:rPr>
          <w:sz w:val="22"/>
        </w:rPr>
      </w:pPr>
      <w:r w:rsidRPr="00D431C2">
        <w:rPr>
          <w:sz w:val="22"/>
        </w:rPr>
        <w:t>Priorytet 1 Osoby młode na rynku pracy</w:t>
      </w:r>
    </w:p>
    <w:p w:rsidR="005A1527" w:rsidRPr="00D431C2" w:rsidRDefault="005A1527" w:rsidP="00167777">
      <w:pPr>
        <w:pStyle w:val="Akapitzlist"/>
        <w:numPr>
          <w:ilvl w:val="1"/>
          <w:numId w:val="26"/>
        </w:numPr>
        <w:jc w:val="both"/>
        <w:rPr>
          <w:sz w:val="22"/>
        </w:rPr>
      </w:pPr>
      <w:r w:rsidRPr="00D431C2">
        <w:rPr>
          <w:sz w:val="22"/>
        </w:rPr>
        <w:t>Priorytet 2 Efektywne polityki publiczne dla rynku pracy, gospodarki i edukacji</w:t>
      </w:r>
    </w:p>
    <w:p w:rsidR="005A1527" w:rsidRPr="00D431C2" w:rsidRDefault="005A1527" w:rsidP="00167777">
      <w:pPr>
        <w:pStyle w:val="Akapitzlist"/>
        <w:numPr>
          <w:ilvl w:val="0"/>
          <w:numId w:val="26"/>
        </w:numPr>
        <w:jc w:val="both"/>
        <w:rPr>
          <w:sz w:val="22"/>
        </w:rPr>
      </w:pPr>
      <w:r w:rsidRPr="00D431C2">
        <w:rPr>
          <w:sz w:val="22"/>
        </w:rPr>
        <w:t>Program Operacyjny Polska Wschodnia (2014-2020), w zakresie:</w:t>
      </w:r>
    </w:p>
    <w:p w:rsidR="005A1527" w:rsidRPr="00D431C2" w:rsidRDefault="005A1527" w:rsidP="00167777">
      <w:pPr>
        <w:pStyle w:val="Akapitzlist"/>
        <w:numPr>
          <w:ilvl w:val="1"/>
          <w:numId w:val="26"/>
        </w:numPr>
        <w:jc w:val="both"/>
        <w:rPr>
          <w:sz w:val="22"/>
        </w:rPr>
      </w:pPr>
      <w:r w:rsidRPr="00D431C2">
        <w:rPr>
          <w:sz w:val="22"/>
        </w:rPr>
        <w:t>Oś priorytetowa 1 Przedsiębiorcza Polska Wschodnia</w:t>
      </w:r>
    </w:p>
    <w:p w:rsidR="005A1527" w:rsidRPr="00D431C2" w:rsidRDefault="005A1527" w:rsidP="00167777">
      <w:pPr>
        <w:pStyle w:val="Akapitzlist"/>
        <w:numPr>
          <w:ilvl w:val="0"/>
          <w:numId w:val="26"/>
        </w:numPr>
        <w:jc w:val="both"/>
        <w:rPr>
          <w:sz w:val="22"/>
        </w:rPr>
      </w:pPr>
      <w:r w:rsidRPr="00D431C2">
        <w:rPr>
          <w:sz w:val="22"/>
        </w:rPr>
        <w:t>Strategia Rozwoju Województwa Świętokrzyskiego do roku 2020, w zakresie:</w:t>
      </w:r>
    </w:p>
    <w:p w:rsidR="005A1527" w:rsidRPr="002D6ADB" w:rsidRDefault="005A1527" w:rsidP="00D431C2">
      <w:pPr>
        <w:pStyle w:val="Akapitzlist"/>
        <w:numPr>
          <w:ilvl w:val="1"/>
          <w:numId w:val="26"/>
        </w:numPr>
        <w:jc w:val="both"/>
        <w:rPr>
          <w:sz w:val="22"/>
        </w:rPr>
      </w:pPr>
      <w:r w:rsidRPr="002D6ADB">
        <w:rPr>
          <w:sz w:val="22"/>
        </w:rPr>
        <w:t xml:space="preserve">Cel </w:t>
      </w:r>
      <w:r w:rsidR="00D431C2" w:rsidRPr="002D6ADB">
        <w:rPr>
          <w:sz w:val="22"/>
        </w:rPr>
        <w:t xml:space="preserve">strategiczny </w:t>
      </w:r>
      <w:r w:rsidRPr="002D6ADB">
        <w:rPr>
          <w:sz w:val="22"/>
        </w:rPr>
        <w:t xml:space="preserve">1 </w:t>
      </w:r>
      <w:r w:rsidR="00D431C2" w:rsidRPr="002D6ADB">
        <w:rPr>
          <w:sz w:val="22"/>
        </w:rPr>
        <w:t xml:space="preserve">Koncentracja na poprawie infrastruktury regionalnej (cel operacyjny 1.2 </w:t>
      </w:r>
      <w:r w:rsidR="00D22408" w:rsidRPr="002D6ADB">
        <w:rPr>
          <w:sz w:val="22"/>
        </w:rPr>
        <w:t>–</w:t>
      </w:r>
      <w:r w:rsidR="00D431C2" w:rsidRPr="002D6ADB">
        <w:rPr>
          <w:sz w:val="22"/>
        </w:rPr>
        <w:t xml:space="preserve"> </w:t>
      </w:r>
      <w:r w:rsidR="00D22408" w:rsidRPr="002D6ADB">
        <w:rPr>
          <w:sz w:val="22"/>
        </w:rPr>
        <w:t>Poprawa infrastruktury społecznej i usług publicznych, czyli wzrost kapitału społecznego, wsparcie zatrudnienia i wyższa jakość życia w regionie)</w:t>
      </w:r>
    </w:p>
    <w:p w:rsidR="00D431C2" w:rsidRPr="002D6ADB" w:rsidRDefault="00D22408" w:rsidP="00D431C2">
      <w:pPr>
        <w:pStyle w:val="Akapitzlist"/>
        <w:numPr>
          <w:ilvl w:val="1"/>
          <w:numId w:val="26"/>
        </w:numPr>
        <w:jc w:val="both"/>
        <w:rPr>
          <w:sz w:val="22"/>
        </w:rPr>
      </w:pPr>
      <w:r w:rsidRPr="002D6ADB">
        <w:rPr>
          <w:sz w:val="22"/>
        </w:rPr>
        <w:t xml:space="preserve">Cel strategiczny 2 Koncentracja na kluczowych gałęziach i branżach dla rozwoju gospodarczego regionu </w:t>
      </w:r>
    </w:p>
    <w:p w:rsidR="00D22408" w:rsidRPr="002D6ADB" w:rsidRDefault="00D22408" w:rsidP="00D431C2">
      <w:pPr>
        <w:pStyle w:val="Akapitzlist"/>
        <w:numPr>
          <w:ilvl w:val="1"/>
          <w:numId w:val="26"/>
        </w:numPr>
        <w:jc w:val="both"/>
        <w:rPr>
          <w:sz w:val="22"/>
        </w:rPr>
      </w:pPr>
      <w:r w:rsidRPr="002D6ADB">
        <w:rPr>
          <w:sz w:val="22"/>
        </w:rPr>
        <w:t>Cel strategiczny 3 Koncentracja na budowie kapitału ludzkiego i bazy dla innowacyjnej gospodarki</w:t>
      </w:r>
      <w:r w:rsidR="00F755C4" w:rsidRPr="002D6ADB">
        <w:rPr>
          <w:sz w:val="22"/>
        </w:rPr>
        <w:t xml:space="preserve"> (cel operacyjny 3.3 – Tworzenie sprzyjających warunków dla przedsiębiorczości, w tym przede wszystkim sektora MŚP, czyli dla podmiotów, które finalnie decydują o innowacyjności)</w:t>
      </w:r>
    </w:p>
    <w:p w:rsidR="00F755C4" w:rsidRPr="002D6ADB" w:rsidRDefault="00580B14" w:rsidP="00D431C2">
      <w:pPr>
        <w:pStyle w:val="Akapitzlist"/>
        <w:numPr>
          <w:ilvl w:val="1"/>
          <w:numId w:val="26"/>
        </w:numPr>
        <w:jc w:val="both"/>
        <w:rPr>
          <w:sz w:val="22"/>
        </w:rPr>
      </w:pPr>
      <w:r w:rsidRPr="002D6ADB">
        <w:rPr>
          <w:sz w:val="22"/>
        </w:rPr>
        <w:t>Cel strategiczny 4 Koncentracja na zwiększeniu roli ośrodków miejskich w stymulowaniu rozwoju gospodarczego regionu</w:t>
      </w:r>
    </w:p>
    <w:p w:rsidR="00580B14" w:rsidRPr="002D6ADB" w:rsidRDefault="00580B14" w:rsidP="00D431C2">
      <w:pPr>
        <w:pStyle w:val="Akapitzlist"/>
        <w:numPr>
          <w:ilvl w:val="1"/>
          <w:numId w:val="26"/>
        </w:numPr>
        <w:jc w:val="both"/>
        <w:rPr>
          <w:sz w:val="22"/>
        </w:rPr>
      </w:pPr>
      <w:r w:rsidRPr="002D6ADB">
        <w:rPr>
          <w:sz w:val="22"/>
        </w:rPr>
        <w:t>Cel strategiczny 5 Koncentracja na rozwoju obszarów wiejskich</w:t>
      </w:r>
      <w:r w:rsidR="00D32A9D" w:rsidRPr="002D6ADB">
        <w:rPr>
          <w:sz w:val="22"/>
        </w:rPr>
        <w:t xml:space="preserve"> (cel operacyjny 5.3 Rozwój funkcji pozarolniczych)</w:t>
      </w:r>
    </w:p>
    <w:p w:rsidR="00D32A9D" w:rsidRPr="002D6ADB" w:rsidRDefault="00D32A9D" w:rsidP="00D431C2">
      <w:pPr>
        <w:pStyle w:val="Akapitzlist"/>
        <w:numPr>
          <w:ilvl w:val="1"/>
          <w:numId w:val="26"/>
        </w:numPr>
        <w:jc w:val="both"/>
        <w:rPr>
          <w:sz w:val="22"/>
        </w:rPr>
      </w:pPr>
      <w:r w:rsidRPr="002D6ADB">
        <w:rPr>
          <w:sz w:val="22"/>
        </w:rPr>
        <w:t>Cel strategiczny 6 Koncentracja na ekologicznych aspektach rozwoju regionu (cel operacyjny 6.4 Ochrona cennych zasobów przyrodniczych)</w:t>
      </w:r>
    </w:p>
    <w:p w:rsidR="005A1527" w:rsidRPr="00D431C2" w:rsidRDefault="005A1527" w:rsidP="00167777">
      <w:pPr>
        <w:pStyle w:val="Akapitzlist"/>
        <w:numPr>
          <w:ilvl w:val="0"/>
          <w:numId w:val="26"/>
        </w:numPr>
        <w:jc w:val="both"/>
        <w:rPr>
          <w:sz w:val="22"/>
        </w:rPr>
      </w:pPr>
      <w:r w:rsidRPr="00D431C2">
        <w:rPr>
          <w:sz w:val="22"/>
        </w:rPr>
        <w:t xml:space="preserve">Regionalny Program Operacyjny Województwa Świętokrzyskiego 2014-2020 (wersja 5.0), </w:t>
      </w:r>
      <w:r w:rsidR="00ED054B" w:rsidRPr="00D431C2">
        <w:rPr>
          <w:sz w:val="22"/>
        </w:rPr>
        <w:br/>
      </w:r>
      <w:r w:rsidRPr="00D431C2">
        <w:rPr>
          <w:sz w:val="22"/>
        </w:rPr>
        <w:t>w zakresie:</w:t>
      </w:r>
    </w:p>
    <w:p w:rsidR="005A1527" w:rsidRPr="00D431C2" w:rsidRDefault="005A1527" w:rsidP="00167777">
      <w:pPr>
        <w:pStyle w:val="Akapitzlist"/>
        <w:numPr>
          <w:ilvl w:val="1"/>
          <w:numId w:val="26"/>
        </w:numPr>
        <w:jc w:val="both"/>
        <w:rPr>
          <w:sz w:val="22"/>
        </w:rPr>
      </w:pPr>
      <w:r w:rsidRPr="00D431C2">
        <w:rPr>
          <w:sz w:val="22"/>
        </w:rPr>
        <w:t>Oś priorytetowa 2 Konkurencyjna gospodarka</w:t>
      </w:r>
    </w:p>
    <w:p w:rsidR="005A1527" w:rsidRPr="00D431C2" w:rsidRDefault="005A1527" w:rsidP="00167777">
      <w:pPr>
        <w:pStyle w:val="Akapitzlist"/>
        <w:numPr>
          <w:ilvl w:val="1"/>
          <w:numId w:val="26"/>
        </w:numPr>
        <w:jc w:val="both"/>
        <w:rPr>
          <w:sz w:val="22"/>
        </w:rPr>
      </w:pPr>
      <w:r w:rsidRPr="00D431C2">
        <w:rPr>
          <w:sz w:val="22"/>
        </w:rPr>
        <w:lastRenderedPageBreak/>
        <w:t>Oś priorytetowa 4 Dziedzictwo naturalne i kulturowe</w:t>
      </w:r>
    </w:p>
    <w:p w:rsidR="005A1527" w:rsidRPr="00D431C2" w:rsidRDefault="005A1527" w:rsidP="00167777">
      <w:pPr>
        <w:pStyle w:val="Akapitzlist"/>
        <w:numPr>
          <w:ilvl w:val="1"/>
          <w:numId w:val="26"/>
        </w:numPr>
        <w:jc w:val="both"/>
        <w:rPr>
          <w:sz w:val="22"/>
        </w:rPr>
      </w:pPr>
      <w:r w:rsidRPr="00D431C2">
        <w:rPr>
          <w:sz w:val="22"/>
        </w:rPr>
        <w:t>Oś priorytetowa 8 Rozwój edukacji i aktywne społeczeństwo</w:t>
      </w:r>
    </w:p>
    <w:p w:rsidR="005A1527" w:rsidRPr="00D431C2" w:rsidRDefault="005A1527" w:rsidP="00167777">
      <w:pPr>
        <w:pStyle w:val="Akapitzlist"/>
        <w:numPr>
          <w:ilvl w:val="1"/>
          <w:numId w:val="26"/>
        </w:numPr>
        <w:jc w:val="both"/>
        <w:rPr>
          <w:sz w:val="22"/>
        </w:rPr>
      </w:pPr>
      <w:r w:rsidRPr="00D431C2">
        <w:rPr>
          <w:sz w:val="22"/>
        </w:rPr>
        <w:t>Oś priorytetowa 9 Włączenie społeczne i walka z ubóstwem</w:t>
      </w:r>
    </w:p>
    <w:p w:rsidR="005A1527" w:rsidRPr="00D431C2" w:rsidRDefault="005A1527" w:rsidP="00167777">
      <w:pPr>
        <w:pStyle w:val="Akapitzlist"/>
        <w:numPr>
          <w:ilvl w:val="1"/>
          <w:numId w:val="26"/>
        </w:numPr>
        <w:jc w:val="both"/>
        <w:rPr>
          <w:sz w:val="22"/>
        </w:rPr>
      </w:pPr>
      <w:r w:rsidRPr="00D431C2">
        <w:rPr>
          <w:sz w:val="22"/>
        </w:rPr>
        <w:t>Oś priorytetowa 10 Otwarty rynek pracy</w:t>
      </w:r>
    </w:p>
    <w:p w:rsidR="005A1527" w:rsidRPr="00D431C2" w:rsidRDefault="005A1527" w:rsidP="00167777">
      <w:pPr>
        <w:pStyle w:val="Akapitzlist"/>
        <w:numPr>
          <w:ilvl w:val="0"/>
          <w:numId w:val="26"/>
        </w:numPr>
        <w:jc w:val="both"/>
        <w:rPr>
          <w:sz w:val="22"/>
        </w:rPr>
      </w:pPr>
      <w:r w:rsidRPr="00D431C2">
        <w:rPr>
          <w:sz w:val="22"/>
        </w:rPr>
        <w:t>Strategia Rozwoju Powiatu Opatowskiego, w zakresie:</w:t>
      </w:r>
    </w:p>
    <w:p w:rsidR="005A1527" w:rsidRPr="00D431C2" w:rsidRDefault="005A1527" w:rsidP="00167777">
      <w:pPr>
        <w:pStyle w:val="Akapitzlist"/>
        <w:numPr>
          <w:ilvl w:val="1"/>
          <w:numId w:val="26"/>
        </w:numPr>
        <w:jc w:val="both"/>
        <w:rPr>
          <w:sz w:val="22"/>
        </w:rPr>
      </w:pPr>
      <w:r w:rsidRPr="00D431C2">
        <w:rPr>
          <w:sz w:val="22"/>
        </w:rPr>
        <w:t xml:space="preserve">Obszarów strategicznych działań, tj. I Przedsiębiorczość, III Środowisko społeczne, </w:t>
      </w:r>
      <w:r w:rsidR="00ED054B" w:rsidRPr="00D431C2">
        <w:rPr>
          <w:sz w:val="22"/>
        </w:rPr>
        <w:br/>
      </w:r>
      <w:r w:rsidRPr="00D431C2">
        <w:rPr>
          <w:sz w:val="22"/>
        </w:rPr>
        <w:t>IV Turystyka, kultura, sport</w:t>
      </w:r>
    </w:p>
    <w:p w:rsidR="005A1527" w:rsidRPr="00D431C2" w:rsidRDefault="005A1527" w:rsidP="00167777">
      <w:pPr>
        <w:pStyle w:val="Akapitzlist"/>
        <w:numPr>
          <w:ilvl w:val="1"/>
          <w:numId w:val="26"/>
        </w:numPr>
        <w:jc w:val="both"/>
        <w:rPr>
          <w:sz w:val="22"/>
        </w:rPr>
      </w:pPr>
      <w:r w:rsidRPr="00D431C2">
        <w:rPr>
          <w:sz w:val="22"/>
        </w:rPr>
        <w:t>Scenariuszy projektów wiodących w zakresie:</w:t>
      </w:r>
    </w:p>
    <w:p w:rsidR="005A1527" w:rsidRPr="00D431C2" w:rsidRDefault="005A1527" w:rsidP="00167777">
      <w:pPr>
        <w:pStyle w:val="Akapitzlist"/>
        <w:numPr>
          <w:ilvl w:val="2"/>
          <w:numId w:val="26"/>
        </w:numPr>
        <w:jc w:val="both"/>
        <w:rPr>
          <w:sz w:val="22"/>
        </w:rPr>
      </w:pPr>
      <w:r w:rsidRPr="00D431C2">
        <w:rPr>
          <w:sz w:val="22"/>
        </w:rPr>
        <w:t>I Program Przeciwdziałania Bezrobociu</w:t>
      </w:r>
    </w:p>
    <w:p w:rsidR="005A1527" w:rsidRPr="00D431C2" w:rsidRDefault="005A1527" w:rsidP="00167777">
      <w:pPr>
        <w:pStyle w:val="Akapitzlist"/>
        <w:numPr>
          <w:ilvl w:val="2"/>
          <w:numId w:val="26"/>
        </w:numPr>
        <w:jc w:val="both"/>
        <w:rPr>
          <w:sz w:val="22"/>
        </w:rPr>
      </w:pPr>
      <w:r w:rsidRPr="00D431C2">
        <w:rPr>
          <w:sz w:val="22"/>
        </w:rPr>
        <w:t>II Program Wspierania Przedsiębiorczości</w:t>
      </w:r>
    </w:p>
    <w:p w:rsidR="005A1527" w:rsidRPr="00D431C2" w:rsidRDefault="005A1527" w:rsidP="00167777">
      <w:pPr>
        <w:pStyle w:val="Akapitzlist"/>
        <w:numPr>
          <w:ilvl w:val="2"/>
          <w:numId w:val="26"/>
        </w:numPr>
        <w:jc w:val="both"/>
        <w:rPr>
          <w:sz w:val="22"/>
        </w:rPr>
      </w:pPr>
      <w:r w:rsidRPr="00D431C2">
        <w:rPr>
          <w:sz w:val="22"/>
        </w:rPr>
        <w:t>III Program Rozwoju Turystyki i Agroturystyki</w:t>
      </w:r>
    </w:p>
    <w:p w:rsidR="005A1527" w:rsidRPr="00D431C2" w:rsidRDefault="005A1527" w:rsidP="00167777">
      <w:pPr>
        <w:pStyle w:val="Akapitzlist"/>
        <w:numPr>
          <w:ilvl w:val="2"/>
          <w:numId w:val="26"/>
        </w:numPr>
        <w:jc w:val="both"/>
        <w:rPr>
          <w:sz w:val="22"/>
        </w:rPr>
      </w:pPr>
      <w:r w:rsidRPr="00D431C2">
        <w:rPr>
          <w:sz w:val="22"/>
        </w:rPr>
        <w:t>IV Program Promocji Produktu Regionalnego</w:t>
      </w:r>
    </w:p>
    <w:p w:rsidR="005A1527" w:rsidRPr="00E85764" w:rsidRDefault="005A1527" w:rsidP="00167777">
      <w:pPr>
        <w:pStyle w:val="Akapitzlist"/>
        <w:numPr>
          <w:ilvl w:val="0"/>
          <w:numId w:val="26"/>
        </w:numPr>
        <w:jc w:val="both"/>
        <w:rPr>
          <w:sz w:val="22"/>
        </w:rPr>
      </w:pPr>
      <w:r w:rsidRPr="00E85764">
        <w:rPr>
          <w:sz w:val="22"/>
        </w:rPr>
        <w:t>Strategie gminne, w zakresie:</w:t>
      </w:r>
    </w:p>
    <w:tbl>
      <w:tblPr>
        <w:tblStyle w:val="Tabela-Siatka"/>
        <w:tblW w:w="0" w:type="auto"/>
        <w:tblLayout w:type="fixed"/>
        <w:tblLook w:val="04A0" w:firstRow="1" w:lastRow="0" w:firstColumn="1" w:lastColumn="0" w:noHBand="0" w:noVBand="1"/>
      </w:tblPr>
      <w:tblGrid>
        <w:gridCol w:w="1101"/>
        <w:gridCol w:w="8111"/>
      </w:tblGrid>
      <w:tr w:rsidR="005A1527" w:rsidRPr="00E85764" w:rsidTr="00785349">
        <w:tc>
          <w:tcPr>
            <w:tcW w:w="1101" w:type="dxa"/>
          </w:tcPr>
          <w:p w:rsidR="005A1527" w:rsidRPr="00E85764" w:rsidRDefault="005A1527" w:rsidP="00167777">
            <w:pPr>
              <w:spacing w:line="276" w:lineRule="auto"/>
              <w:jc w:val="both"/>
              <w:rPr>
                <w:b/>
              </w:rPr>
            </w:pPr>
            <w:r w:rsidRPr="00E85764">
              <w:rPr>
                <w:b/>
              </w:rPr>
              <w:t>Gmina</w:t>
            </w:r>
          </w:p>
        </w:tc>
        <w:tc>
          <w:tcPr>
            <w:tcW w:w="8111" w:type="dxa"/>
          </w:tcPr>
          <w:p w:rsidR="005A1527" w:rsidRPr="00E85764" w:rsidRDefault="005A1527" w:rsidP="00167777">
            <w:pPr>
              <w:spacing w:line="276" w:lineRule="auto"/>
              <w:jc w:val="both"/>
              <w:rPr>
                <w:b/>
              </w:rPr>
            </w:pPr>
            <w:r w:rsidRPr="00E85764">
              <w:rPr>
                <w:b/>
              </w:rPr>
              <w:t xml:space="preserve">Założenia Strategii Gminnej </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Opatów</w:t>
            </w:r>
          </w:p>
        </w:tc>
        <w:tc>
          <w:tcPr>
            <w:tcW w:w="8111" w:type="dxa"/>
          </w:tcPr>
          <w:p w:rsidR="005A1527" w:rsidRPr="002D6ADB" w:rsidRDefault="005A1527" w:rsidP="00167777">
            <w:pPr>
              <w:spacing w:line="276" w:lineRule="auto"/>
              <w:jc w:val="both"/>
              <w:rPr>
                <w:sz w:val="22"/>
                <w:u w:val="single"/>
              </w:rPr>
            </w:pPr>
            <w:r w:rsidRPr="002D6ADB">
              <w:rPr>
                <w:sz w:val="22"/>
                <w:u w:val="single"/>
              </w:rPr>
              <w:t xml:space="preserve">Strategia Rozwoju Gminy. </w:t>
            </w:r>
          </w:p>
          <w:p w:rsidR="005A1527" w:rsidRPr="002D6ADB" w:rsidRDefault="005A1527" w:rsidP="00167777">
            <w:pPr>
              <w:spacing w:line="276" w:lineRule="auto"/>
              <w:jc w:val="both"/>
              <w:rPr>
                <w:sz w:val="22"/>
              </w:rPr>
            </w:pPr>
            <w:r w:rsidRPr="002D6ADB">
              <w:rPr>
                <w:sz w:val="22"/>
              </w:rPr>
              <w:t xml:space="preserve">Cel strategiczny: Poprawa sytuacji finansowej mieszkańców gminy, Cel strategiczny: Promocja i reklama historycznego wizerunku miasta Opatowa, Cel strategiczny Uaktywnienie społeczności lokalnej w oparciu o szeroko rozumiane usługi turystyczne, Cel strategiczny: Promowanie i tworzenie warunków dla rozwoju przedsiębiorczości </w:t>
            </w:r>
            <w:r w:rsidR="001E1D61">
              <w:rPr>
                <w:sz w:val="22"/>
              </w:rPr>
              <w:br/>
            </w:r>
            <w:r w:rsidRPr="002D6ADB">
              <w:rPr>
                <w:sz w:val="22"/>
              </w:rPr>
              <w:t>w gminie, Cel strategiczny: Poprawienie standardów życia mieszkańców Opatowa</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Ożarów</w:t>
            </w:r>
          </w:p>
        </w:tc>
        <w:tc>
          <w:tcPr>
            <w:tcW w:w="8111" w:type="dxa"/>
          </w:tcPr>
          <w:p w:rsidR="005A1527" w:rsidRPr="002D6ADB" w:rsidRDefault="005A1527" w:rsidP="00167777">
            <w:pPr>
              <w:spacing w:line="276" w:lineRule="auto"/>
              <w:jc w:val="both"/>
              <w:rPr>
                <w:sz w:val="22"/>
              </w:rPr>
            </w:pPr>
            <w:r w:rsidRPr="002D6ADB">
              <w:rPr>
                <w:sz w:val="22"/>
                <w:u w:val="single"/>
              </w:rPr>
              <w:t>Strategia Rozwoju Gminy.</w:t>
            </w:r>
            <w:r w:rsidRPr="002D6ADB">
              <w:rPr>
                <w:sz w:val="22"/>
              </w:rPr>
              <w:t xml:space="preserve"> Strategiczne programy działań realizacyjnych w zakresie przedsiębiorczości (cel operacyjny III), usług społecznych (cel operacyjny IV) </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Tarłów</w:t>
            </w:r>
          </w:p>
        </w:tc>
        <w:tc>
          <w:tcPr>
            <w:tcW w:w="8111" w:type="dxa"/>
          </w:tcPr>
          <w:p w:rsidR="00E24996" w:rsidRPr="002D6ADB" w:rsidRDefault="005A1527" w:rsidP="00167777">
            <w:pPr>
              <w:spacing w:line="276" w:lineRule="auto"/>
              <w:jc w:val="both"/>
              <w:rPr>
                <w:sz w:val="22"/>
                <w:u w:val="single"/>
              </w:rPr>
            </w:pPr>
            <w:r w:rsidRPr="002D6ADB">
              <w:rPr>
                <w:sz w:val="22"/>
                <w:u w:val="single"/>
              </w:rPr>
              <w:t xml:space="preserve">Plan </w:t>
            </w:r>
            <w:r w:rsidR="00E24996" w:rsidRPr="002D6ADB">
              <w:rPr>
                <w:sz w:val="22"/>
                <w:u w:val="single"/>
              </w:rPr>
              <w:t>Rozwoju Lokalnego Gminy Tarłów.</w:t>
            </w:r>
          </w:p>
          <w:p w:rsidR="005A1527" w:rsidRPr="002D6ADB" w:rsidRDefault="005A1527" w:rsidP="00167777">
            <w:pPr>
              <w:spacing w:line="276" w:lineRule="auto"/>
              <w:jc w:val="both"/>
              <w:rPr>
                <w:sz w:val="22"/>
                <w:u w:val="single"/>
              </w:rPr>
            </w:pPr>
            <w:r w:rsidRPr="002D6ADB">
              <w:rPr>
                <w:sz w:val="22"/>
              </w:rPr>
              <w:t>Priorytet 2 – R</w:t>
            </w:r>
            <w:r w:rsidR="00E24996" w:rsidRPr="002D6ADB">
              <w:rPr>
                <w:sz w:val="22"/>
              </w:rPr>
              <w:t xml:space="preserve">ozwój infrastruktury społecznej; </w:t>
            </w:r>
            <w:r w:rsidRPr="002D6ADB">
              <w:rPr>
                <w:sz w:val="22"/>
              </w:rPr>
              <w:t>Priorytet 3 – Przeciwdziałanie bezrobociu, łagodzenie jego skutków i ak</w:t>
            </w:r>
            <w:r w:rsidR="00E24996" w:rsidRPr="002D6ADB">
              <w:rPr>
                <w:sz w:val="22"/>
              </w:rPr>
              <w:t xml:space="preserve">tywizacja zawodowa bezrobotnych; </w:t>
            </w:r>
            <w:r w:rsidRPr="002D6ADB">
              <w:rPr>
                <w:sz w:val="22"/>
              </w:rPr>
              <w:t>Priorytet 4 – Rozwój rolnictwa i obszarów wiejskich</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Wojciechowice</w:t>
            </w:r>
          </w:p>
        </w:tc>
        <w:tc>
          <w:tcPr>
            <w:tcW w:w="8111" w:type="dxa"/>
          </w:tcPr>
          <w:p w:rsidR="005A1527" w:rsidRPr="002D6ADB" w:rsidRDefault="005A1527" w:rsidP="00167777">
            <w:pPr>
              <w:spacing w:line="276" w:lineRule="auto"/>
              <w:jc w:val="both"/>
              <w:rPr>
                <w:sz w:val="22"/>
                <w:u w:val="single"/>
              </w:rPr>
            </w:pPr>
            <w:r w:rsidRPr="002D6ADB">
              <w:rPr>
                <w:sz w:val="22"/>
                <w:u w:val="single"/>
              </w:rPr>
              <w:t>Studium uwarunkowań i kierunków zagospodarowania przestrzennego gminy Wojciechowice, część B – kierunki zagospodarowania przestrzennego.</w:t>
            </w:r>
          </w:p>
          <w:p w:rsidR="005A1527" w:rsidRPr="002D6ADB" w:rsidRDefault="005A1527" w:rsidP="00167777">
            <w:pPr>
              <w:spacing w:line="276" w:lineRule="auto"/>
              <w:jc w:val="both"/>
              <w:rPr>
                <w:sz w:val="22"/>
              </w:rPr>
            </w:pPr>
            <w:r w:rsidRPr="002D6ADB">
              <w:rPr>
                <w:sz w:val="22"/>
              </w:rPr>
              <w:t xml:space="preserve">Rozdział 2.2 Kierunki zmian w strukturze przestrzennej: pkt. 3 ochrona walorów kulturowych (w oparciu </w:t>
            </w:r>
            <w:r w:rsidRPr="002D6ADB">
              <w:rPr>
                <w:sz w:val="22"/>
                <w:u w:val="single"/>
              </w:rPr>
              <w:t>Gminny Program Ochrony Zabytków)</w:t>
            </w:r>
            <w:r w:rsidRPr="002D6ADB">
              <w:rPr>
                <w:sz w:val="22"/>
              </w:rPr>
              <w:t xml:space="preserve"> pkt. 6 poprawa rynku pracy i usług, pkt.7 budowa i rozbudowa bazy sportowo-rekreacyjnej</w:t>
            </w:r>
          </w:p>
        </w:tc>
      </w:tr>
      <w:tr w:rsidR="005A1527" w:rsidRPr="00E85764" w:rsidTr="002D6ADB">
        <w:trPr>
          <w:trHeight w:val="1194"/>
        </w:trPr>
        <w:tc>
          <w:tcPr>
            <w:tcW w:w="1101" w:type="dxa"/>
          </w:tcPr>
          <w:p w:rsidR="005A1527" w:rsidRPr="002D6ADB" w:rsidRDefault="005A1527" w:rsidP="00167777">
            <w:pPr>
              <w:spacing w:line="276" w:lineRule="auto"/>
              <w:jc w:val="both"/>
              <w:rPr>
                <w:sz w:val="22"/>
              </w:rPr>
            </w:pPr>
            <w:r w:rsidRPr="002D6ADB">
              <w:rPr>
                <w:sz w:val="22"/>
              </w:rPr>
              <w:t>Sadowie</w:t>
            </w:r>
          </w:p>
        </w:tc>
        <w:tc>
          <w:tcPr>
            <w:tcW w:w="8111" w:type="dxa"/>
          </w:tcPr>
          <w:p w:rsidR="005A1527" w:rsidRPr="002D6ADB" w:rsidRDefault="005A1527" w:rsidP="00167777">
            <w:pPr>
              <w:spacing w:line="276" w:lineRule="auto"/>
              <w:jc w:val="both"/>
              <w:rPr>
                <w:sz w:val="22"/>
                <w:u w:val="single"/>
              </w:rPr>
            </w:pPr>
            <w:r w:rsidRPr="002D6ADB">
              <w:rPr>
                <w:sz w:val="22"/>
                <w:u w:val="single"/>
              </w:rPr>
              <w:t>Strategia rozwoju gminy Sadowie.</w:t>
            </w:r>
          </w:p>
          <w:p w:rsidR="005A1527" w:rsidRPr="002D6ADB" w:rsidRDefault="005A1527" w:rsidP="00167777">
            <w:pPr>
              <w:spacing w:line="276" w:lineRule="auto"/>
              <w:jc w:val="both"/>
              <w:rPr>
                <w:sz w:val="22"/>
              </w:rPr>
            </w:pPr>
            <w:r w:rsidRPr="002D6ADB">
              <w:rPr>
                <w:sz w:val="22"/>
              </w:rPr>
              <w:t xml:space="preserve">Cel strategiczny 1. Tworzenie atmosfery współpracy na rzecz rozwoju gminy, Cel strategiczny 3. Promocja gminy, Cel strategiczny 7 Rozwój turystyki </w:t>
            </w:r>
            <w:r w:rsidR="002D6ADB" w:rsidRPr="002D6ADB">
              <w:rPr>
                <w:sz w:val="22"/>
              </w:rPr>
              <w:br/>
            </w:r>
            <w:r w:rsidRPr="002D6ADB">
              <w:rPr>
                <w:sz w:val="22"/>
              </w:rPr>
              <w:t>i agroturystyki, Cel strategiczny 9 Rozwój przedsiębiorczości</w:t>
            </w:r>
          </w:p>
        </w:tc>
      </w:tr>
    </w:tbl>
    <w:p w:rsidR="005A1527" w:rsidRDefault="0028355A" w:rsidP="00167777">
      <w:pPr>
        <w:pStyle w:val="Nagwek1"/>
      </w:pPr>
      <w:bookmarkStart w:id="63" w:name="_Toc522778287"/>
      <w:r>
        <w:t>XI</w:t>
      </w:r>
      <w:r w:rsidR="00865F83">
        <w:t>. Monitoring i ewaluacja</w:t>
      </w:r>
      <w:bookmarkEnd w:id="63"/>
    </w:p>
    <w:p w:rsidR="00030267" w:rsidRDefault="005A1527" w:rsidP="00167777">
      <w:pPr>
        <w:jc w:val="both"/>
        <w:rPr>
          <w:rFonts w:cs="Times New Roman"/>
          <w:sz w:val="22"/>
        </w:rPr>
      </w:pPr>
      <w:r>
        <w:tab/>
      </w:r>
      <w:r w:rsidRPr="00E85764">
        <w:rPr>
          <w:rFonts w:cs="Times New Roman"/>
          <w:sz w:val="22"/>
        </w:rPr>
        <w:t>Celem prowadzonych badań i analiz będzie zebranie informacji na temat finansowego, rzeczowego oraz społecznego wymiaru działania LGD i wdrażania LSR pod kątem podstawowych kryteriów ewaluacyjnych pracy Stowarzyszenia. Dodatkowo, przyjęte procedury mają na celu ocenę zintegrowania oraz innowacyjności realizowanych operacji. W związku z tak postawionym celem ogólnym prowadzenia badań ewaluacyjnych i monitoringu, analizy będą prowadzone przy udziale: pracowników LGD, członków organów LGD, ekspertów zewnętrznych w dziedzinie prowadzenia ewaluacji i monitoringu, a także przedstawicieli trzech sektorów partnerstwa LGD i</w:t>
      </w:r>
      <w:r w:rsidR="00030267">
        <w:rPr>
          <w:rFonts w:cs="Times New Roman"/>
          <w:sz w:val="22"/>
        </w:rPr>
        <w:t xml:space="preserve"> samych mieszkańców obszaru LGD.</w:t>
      </w:r>
    </w:p>
    <w:p w:rsidR="005A1527" w:rsidRPr="00DA032C" w:rsidRDefault="005A1527" w:rsidP="00AD3F3B">
      <w:pPr>
        <w:jc w:val="both"/>
        <w:rPr>
          <w:rFonts w:cs="Times New Roman"/>
          <w:strike/>
          <w:sz w:val="22"/>
        </w:rPr>
      </w:pPr>
      <w:r w:rsidRPr="00E85764">
        <w:rPr>
          <w:rFonts w:cs="Times New Roman"/>
          <w:sz w:val="22"/>
        </w:rPr>
        <w:lastRenderedPageBreak/>
        <w:tab/>
      </w:r>
      <w:r w:rsidR="00030267">
        <w:rPr>
          <w:rFonts w:cs="Times New Roman"/>
          <w:sz w:val="22"/>
        </w:rPr>
        <w:t>S</w:t>
      </w:r>
      <w:r w:rsidRPr="00E85764">
        <w:rPr>
          <w:rFonts w:cs="Times New Roman"/>
          <w:sz w:val="22"/>
        </w:rPr>
        <w:t>chemat realizacji ewaluacji i monitoringu został wypracowany przy udziale społeczności lokalnej. Dzięki prowadzonym wieloetapowym konsultacjom dostosowano formy komunikacji oraz stopień zaangażowania mieszkańców do ich preferencji</w:t>
      </w:r>
      <w:r w:rsidR="00AD3F3B" w:rsidRPr="00AD3F3B">
        <w:rPr>
          <w:rFonts w:cs="Times New Roman"/>
          <w:sz w:val="22"/>
        </w:rPr>
        <w:t>.</w:t>
      </w:r>
    </w:p>
    <w:p w:rsidR="005A1527" w:rsidRPr="00E85764" w:rsidRDefault="005A1527" w:rsidP="00167777">
      <w:pPr>
        <w:keepNext/>
        <w:jc w:val="both"/>
        <w:rPr>
          <w:rFonts w:cs="Times New Roman"/>
          <w:sz w:val="22"/>
        </w:rPr>
      </w:pPr>
      <w:r>
        <w:tab/>
      </w:r>
      <w:r w:rsidR="00AD3F3B" w:rsidRPr="00AD3F3B">
        <w:rPr>
          <w:rFonts w:cs="Times New Roman"/>
          <w:sz w:val="22"/>
        </w:rPr>
        <w:t>R</w:t>
      </w:r>
      <w:r w:rsidRPr="00E85764">
        <w:rPr>
          <w:rFonts w:cs="Times New Roman"/>
          <w:sz w:val="22"/>
        </w:rPr>
        <w:t>ealizacja badań ewaluacyjnych odbywać się będzie z zastosowaniem podstawowych kryteriów ewaluacji, którymi są:</w:t>
      </w:r>
    </w:p>
    <w:p w:rsidR="00030267" w:rsidRDefault="005A1527" w:rsidP="00167777">
      <w:pPr>
        <w:pStyle w:val="Akapitzlist"/>
        <w:numPr>
          <w:ilvl w:val="0"/>
          <w:numId w:val="27"/>
        </w:numPr>
        <w:ind w:left="360"/>
        <w:jc w:val="both"/>
        <w:rPr>
          <w:rFonts w:cs="Times New Roman"/>
          <w:sz w:val="22"/>
        </w:rPr>
      </w:pPr>
      <w:r w:rsidRPr="00030267">
        <w:rPr>
          <w:rFonts w:cs="Times New Roman"/>
          <w:sz w:val="22"/>
        </w:rPr>
        <w:t xml:space="preserve">Trafność (ang. </w:t>
      </w:r>
      <w:proofErr w:type="spellStart"/>
      <w:r w:rsidRPr="00030267">
        <w:rPr>
          <w:rFonts w:cs="Times New Roman"/>
          <w:sz w:val="22"/>
        </w:rPr>
        <w:t>relevance</w:t>
      </w:r>
      <w:proofErr w:type="spellEnd"/>
      <w:r w:rsidRPr="00030267">
        <w:rPr>
          <w:rFonts w:cs="Times New Roman"/>
          <w:sz w:val="22"/>
        </w:rPr>
        <w:t>)</w:t>
      </w:r>
      <w:r w:rsidR="006A08E9" w:rsidRPr="00030267">
        <w:rPr>
          <w:rFonts w:cs="Times New Roman"/>
          <w:sz w:val="22"/>
        </w:rPr>
        <w:t xml:space="preserve">. </w:t>
      </w:r>
      <w:r w:rsidRPr="00030267">
        <w:rPr>
          <w:rFonts w:cs="Times New Roman"/>
          <w:sz w:val="22"/>
        </w:rPr>
        <w:t xml:space="preserve">Kryterium to pozwala ocenić w jakim stopniu cele programu odpowiadają potrzebom i priorytetom danego sektora lub regionu. </w:t>
      </w:r>
    </w:p>
    <w:p w:rsidR="00030267" w:rsidRDefault="005A1527" w:rsidP="00167777">
      <w:pPr>
        <w:pStyle w:val="Akapitzlist"/>
        <w:numPr>
          <w:ilvl w:val="0"/>
          <w:numId w:val="27"/>
        </w:numPr>
        <w:ind w:left="360"/>
        <w:jc w:val="both"/>
        <w:rPr>
          <w:rFonts w:cs="Times New Roman"/>
          <w:sz w:val="22"/>
        </w:rPr>
      </w:pPr>
      <w:r w:rsidRPr="00030267">
        <w:rPr>
          <w:rFonts w:cs="Times New Roman"/>
          <w:sz w:val="22"/>
        </w:rPr>
        <w:t xml:space="preserve">Efektywność (ang. </w:t>
      </w:r>
      <w:proofErr w:type="spellStart"/>
      <w:r w:rsidRPr="00030267">
        <w:rPr>
          <w:rFonts w:cs="Times New Roman"/>
          <w:sz w:val="22"/>
        </w:rPr>
        <w:t>efficiency</w:t>
      </w:r>
      <w:proofErr w:type="spellEnd"/>
      <w:r w:rsidRPr="00030267">
        <w:rPr>
          <w:rFonts w:cs="Times New Roman"/>
          <w:sz w:val="22"/>
        </w:rPr>
        <w:t>)</w:t>
      </w:r>
      <w:r w:rsidR="006A08E9" w:rsidRPr="00030267">
        <w:rPr>
          <w:rFonts w:cs="Times New Roman"/>
          <w:sz w:val="22"/>
        </w:rPr>
        <w:t xml:space="preserve">. </w:t>
      </w:r>
      <w:r w:rsidRPr="00030267">
        <w:rPr>
          <w:rFonts w:cs="Times New Roman"/>
          <w:sz w:val="22"/>
        </w:rPr>
        <w:t>Kryterium efektywności pozwala ocenić tzw. „ekonomiczność” danego projektu / programu, czyli stosunek poniesionych nakładów (zasobów finansowych, ludzkich, poświęcony czas) do uzyskanych produktów, rezultatów oraz oddziaływania</w:t>
      </w:r>
    </w:p>
    <w:p w:rsidR="00030267" w:rsidRDefault="005A1527" w:rsidP="00167777">
      <w:pPr>
        <w:pStyle w:val="Akapitzlist"/>
        <w:numPr>
          <w:ilvl w:val="0"/>
          <w:numId w:val="27"/>
        </w:numPr>
        <w:ind w:left="360"/>
        <w:jc w:val="both"/>
        <w:rPr>
          <w:rFonts w:cs="Times New Roman"/>
          <w:sz w:val="22"/>
        </w:rPr>
      </w:pPr>
      <w:r w:rsidRPr="00030267">
        <w:rPr>
          <w:rFonts w:cs="Times New Roman"/>
          <w:sz w:val="22"/>
        </w:rPr>
        <w:t xml:space="preserve">Skuteczność (ang. </w:t>
      </w:r>
      <w:proofErr w:type="spellStart"/>
      <w:r w:rsidRPr="00030267">
        <w:rPr>
          <w:rFonts w:cs="Times New Roman"/>
          <w:sz w:val="22"/>
        </w:rPr>
        <w:t>effect</w:t>
      </w:r>
      <w:r w:rsidR="006A08E9" w:rsidRPr="00030267">
        <w:rPr>
          <w:rFonts w:cs="Times New Roman"/>
          <w:sz w:val="22"/>
        </w:rPr>
        <w:t>iveness</w:t>
      </w:r>
      <w:proofErr w:type="spellEnd"/>
      <w:r w:rsidR="006A08E9" w:rsidRPr="00030267">
        <w:rPr>
          <w:rFonts w:cs="Times New Roman"/>
          <w:sz w:val="22"/>
        </w:rPr>
        <w:t xml:space="preserve">). </w:t>
      </w:r>
      <w:r w:rsidRPr="00030267">
        <w:rPr>
          <w:rFonts w:cs="Times New Roman"/>
          <w:sz w:val="22"/>
        </w:rPr>
        <w:t xml:space="preserve">Kryterium skuteczności pozwala ocenić, do jakiego stopnia cele projektu/programu zdefiniowane na etapie programowania zostały osiągnięte. </w:t>
      </w:r>
    </w:p>
    <w:p w:rsidR="00030267" w:rsidRDefault="006A08E9" w:rsidP="00167777">
      <w:pPr>
        <w:pStyle w:val="Akapitzlist"/>
        <w:numPr>
          <w:ilvl w:val="0"/>
          <w:numId w:val="27"/>
        </w:numPr>
        <w:ind w:left="360"/>
        <w:jc w:val="both"/>
        <w:rPr>
          <w:rFonts w:cs="Times New Roman"/>
          <w:sz w:val="22"/>
        </w:rPr>
      </w:pPr>
      <w:r w:rsidRPr="00030267">
        <w:rPr>
          <w:rFonts w:cs="Times New Roman"/>
          <w:sz w:val="22"/>
        </w:rPr>
        <w:t xml:space="preserve">Użyteczność (ang. </w:t>
      </w:r>
      <w:proofErr w:type="spellStart"/>
      <w:r w:rsidRPr="00030267">
        <w:rPr>
          <w:rFonts w:cs="Times New Roman"/>
          <w:sz w:val="22"/>
        </w:rPr>
        <w:t>utility</w:t>
      </w:r>
      <w:proofErr w:type="spellEnd"/>
      <w:r w:rsidRPr="00030267">
        <w:rPr>
          <w:rFonts w:cs="Times New Roman"/>
          <w:sz w:val="22"/>
        </w:rPr>
        <w:t xml:space="preserve">). </w:t>
      </w:r>
      <w:r w:rsidR="005A1527" w:rsidRPr="00030267">
        <w:rPr>
          <w:rFonts w:cs="Times New Roman"/>
          <w:sz w:val="22"/>
        </w:rPr>
        <w:t xml:space="preserve">Kryterium to pozwala ocenić, do jakiego stopnia oddziaływanie projektu/programu odpowiada potrzebom grupy docelowej. </w:t>
      </w:r>
    </w:p>
    <w:p w:rsidR="00DA032C" w:rsidRDefault="005A1527" w:rsidP="00167777">
      <w:pPr>
        <w:pStyle w:val="Akapitzlist"/>
        <w:numPr>
          <w:ilvl w:val="0"/>
          <w:numId w:val="27"/>
        </w:numPr>
        <w:ind w:left="360"/>
        <w:jc w:val="both"/>
        <w:rPr>
          <w:rFonts w:cs="Times New Roman"/>
          <w:sz w:val="22"/>
        </w:rPr>
      </w:pPr>
      <w:r w:rsidRPr="00030267">
        <w:rPr>
          <w:rFonts w:cs="Times New Roman"/>
          <w:sz w:val="22"/>
        </w:rPr>
        <w:t xml:space="preserve">Trwałość (ang. </w:t>
      </w:r>
      <w:proofErr w:type="spellStart"/>
      <w:r w:rsidRPr="00030267">
        <w:rPr>
          <w:rFonts w:cs="Times New Roman"/>
          <w:sz w:val="22"/>
        </w:rPr>
        <w:t>sustainability</w:t>
      </w:r>
      <w:proofErr w:type="spellEnd"/>
      <w:r w:rsidRPr="00030267">
        <w:rPr>
          <w:rFonts w:cs="Times New Roman"/>
          <w:sz w:val="22"/>
        </w:rPr>
        <w:t>)</w:t>
      </w:r>
      <w:r w:rsidR="006A08E9" w:rsidRPr="00030267">
        <w:rPr>
          <w:rFonts w:cs="Times New Roman"/>
          <w:sz w:val="22"/>
        </w:rPr>
        <w:t xml:space="preserve">. </w:t>
      </w:r>
      <w:r w:rsidRPr="00030267">
        <w:rPr>
          <w:rFonts w:cs="Times New Roman"/>
          <w:sz w:val="22"/>
        </w:rPr>
        <w:t>Kryterium trwałości pozwala ocenić czy uprzednio zaplanowane pozytywne efekty projektu/programu będą nadal widoczne po zakończeniu jego realizacji.</w:t>
      </w:r>
    </w:p>
    <w:p w:rsidR="00DA032C" w:rsidRDefault="00D014F4" w:rsidP="00167777">
      <w:pPr>
        <w:pStyle w:val="Akapitzlist"/>
        <w:numPr>
          <w:ilvl w:val="0"/>
          <w:numId w:val="27"/>
        </w:numPr>
        <w:ind w:left="360"/>
        <w:jc w:val="both"/>
        <w:rPr>
          <w:rFonts w:cs="Times New Roman"/>
          <w:sz w:val="22"/>
        </w:rPr>
      </w:pPr>
      <w:r>
        <w:rPr>
          <w:rFonts w:cs="Times New Roman"/>
          <w:sz w:val="22"/>
        </w:rPr>
        <w:t xml:space="preserve">Spójność (ang. </w:t>
      </w:r>
      <w:proofErr w:type="spellStart"/>
      <w:r>
        <w:rPr>
          <w:rFonts w:cs="Times New Roman"/>
          <w:sz w:val="22"/>
        </w:rPr>
        <w:t>integrity</w:t>
      </w:r>
      <w:proofErr w:type="spellEnd"/>
      <w:r>
        <w:rPr>
          <w:rFonts w:cs="Times New Roman"/>
          <w:sz w:val="22"/>
        </w:rPr>
        <w:t>)</w:t>
      </w:r>
      <w:r w:rsidR="00DA032C">
        <w:rPr>
          <w:rFonts w:cs="Times New Roman"/>
          <w:sz w:val="22"/>
        </w:rPr>
        <w:t>. Kryterium będzie określać poziom spójności LSR z innymi dokumentami programowymi i strategiami obejmującymi obszar realizacji LSR.</w:t>
      </w:r>
    </w:p>
    <w:p w:rsidR="005A1527" w:rsidRPr="00E85764" w:rsidRDefault="005A1527" w:rsidP="00D014F4">
      <w:pPr>
        <w:pStyle w:val="Akapitzlist"/>
        <w:ind w:left="360" w:firstLine="348"/>
        <w:jc w:val="both"/>
        <w:rPr>
          <w:rFonts w:cs="Times New Roman"/>
          <w:sz w:val="22"/>
        </w:rPr>
      </w:pPr>
      <w:r w:rsidRPr="00E85764">
        <w:rPr>
          <w:rFonts w:cs="Times New Roman"/>
          <w:sz w:val="22"/>
        </w:rPr>
        <w:t>Prace bieżącego zbierania i kontrolowania danych będą wykonywane przez pracowników oraz odpowiednie organy na bieżąco, co powoduje, że w przypadku wykrycia nieprawidłowości i/lub niskiej oceny któregoś z przyjętych kryteriów, możliwe będzie szybkie reagowanie i wprowadzenie niezbędnych zmian w organizacji LGD i/lub wdrażaniu LSR. W ramach bieżącego zbierania danych LGD będzie posługiwało się ankietami dla beneficjentów, listami obecności i rejestrami działań tworzonych na odpowiednich formularzach.</w:t>
      </w:r>
    </w:p>
    <w:p w:rsidR="005A1527" w:rsidRPr="00E24996" w:rsidRDefault="005A1527" w:rsidP="00167777">
      <w:pPr>
        <w:jc w:val="both"/>
        <w:rPr>
          <w:rFonts w:cs="Times New Roman"/>
          <w:b/>
          <w:sz w:val="22"/>
        </w:rPr>
      </w:pPr>
      <w:r w:rsidRPr="00E85764">
        <w:rPr>
          <w:rFonts w:cs="Times New Roman"/>
          <w:sz w:val="22"/>
        </w:rPr>
        <w:tab/>
      </w:r>
      <w:r w:rsidRPr="00E24996">
        <w:rPr>
          <w:rFonts w:cs="Times New Roman"/>
          <w:b/>
          <w:sz w:val="22"/>
        </w:rPr>
        <w:t xml:space="preserve">Uzyskane wnioski z prowadzonych badań i analiz z zakresu monitorowania i ewaluacji funkcjonowania LGD i wdrażania LSR będą przedmiotem </w:t>
      </w:r>
      <w:r w:rsidR="00030267" w:rsidRPr="00E24996">
        <w:rPr>
          <w:rFonts w:cs="Times New Roman"/>
          <w:b/>
          <w:sz w:val="22"/>
        </w:rPr>
        <w:t>dyskusji na spotkaniach Zarządu</w:t>
      </w:r>
      <w:r w:rsidRPr="00E24996">
        <w:rPr>
          <w:rFonts w:cs="Times New Roman"/>
          <w:b/>
          <w:sz w:val="22"/>
        </w:rPr>
        <w:t xml:space="preserve">. Celem spotkań będzie ustalenie, które i w jaki sposób, wnioski płynące z dokonanych analiz należy zaimplementować w pracy Stowarzyszenia i/lub we wdrażaniu LSR. </w:t>
      </w:r>
    </w:p>
    <w:p w:rsidR="00E30002" w:rsidRDefault="00E30002" w:rsidP="00167777">
      <w:pPr>
        <w:ind w:firstLine="708"/>
        <w:jc w:val="both"/>
        <w:rPr>
          <w:sz w:val="22"/>
        </w:rPr>
      </w:pPr>
      <w:r w:rsidRPr="00E30002">
        <w:rPr>
          <w:sz w:val="22"/>
        </w:rPr>
        <w:t xml:space="preserve">Każdorazowa planowana do wprowadzenia zmiana terminu czy zakresu monitoringu lub ewaluacji uzasadniana będzie przed Samorządem Województwa </w:t>
      </w:r>
      <w:r w:rsidR="00F23C3B">
        <w:rPr>
          <w:sz w:val="22"/>
        </w:rPr>
        <w:t>Świętokrzyskiego</w:t>
      </w:r>
      <w:r w:rsidRPr="00E30002">
        <w:rPr>
          <w:sz w:val="22"/>
        </w:rPr>
        <w:t xml:space="preserve"> oraz wymagała będzie jego akceptacji. </w:t>
      </w:r>
    </w:p>
    <w:p w:rsidR="00B82A40" w:rsidRPr="00E30002" w:rsidRDefault="00B82A40" w:rsidP="00B82A40">
      <w:pPr>
        <w:jc w:val="both"/>
        <w:rPr>
          <w:sz w:val="22"/>
        </w:rPr>
      </w:pPr>
      <w:r w:rsidRPr="00C975A3">
        <w:rPr>
          <w:sz w:val="22"/>
        </w:rPr>
        <w:t>Szczegółowa procedura monitoringu i ewaluacji została zawarta w załączniku nr 2 do LSR.</w:t>
      </w:r>
    </w:p>
    <w:p w:rsidR="005A1527" w:rsidRDefault="0028355A" w:rsidP="00167777">
      <w:pPr>
        <w:pStyle w:val="Nagwek1"/>
      </w:pPr>
      <w:bookmarkStart w:id="64" w:name="_Toc522778288"/>
      <w:r>
        <w:t>XII</w:t>
      </w:r>
      <w:r w:rsidR="005A1527">
        <w:t>. Strategiczna ocena oddziaływania na środowisko</w:t>
      </w:r>
      <w:bookmarkEnd w:id="64"/>
    </w:p>
    <w:p w:rsidR="005A1527" w:rsidRPr="00E85764" w:rsidRDefault="005A1527" w:rsidP="00167777">
      <w:pPr>
        <w:jc w:val="both"/>
        <w:rPr>
          <w:sz w:val="22"/>
        </w:rPr>
      </w:pPr>
      <w:r>
        <w:tab/>
      </w:r>
      <w:r w:rsidRPr="00E85764">
        <w:rPr>
          <w:sz w:val="22"/>
        </w:rPr>
        <w:t xml:space="preserve">Lokalna Grupa Działania Powiatu Opatowskiego złożyła Regionalnego Dyrektora Ochrony Środowiska w Kielcach wniosek L.dz.48/2015 z dnia 16.11.2015r. w sprawie braku konieczności przeprowadzenia strategicznej oceny oddziaływania na środowisko dla Strategii Rozwoju Lokalnego Kierowanego przez Społeczność. RDOŚ pismem z dnia 30.11.2015r. WPN-II.510.2030.2015.MK, po przeanalizowaniu przedstawionych w złożonym wniosku materiałów, na podstawie art. 47 i art. 57 ustawy z dnia 3 października 2008r. (Dz. U. z 2013 r. poz. 1235, ze zm.),  uzgodnił brak konieczności przeprowadzania strategicznej oceny oddziaływania na środowisko dla projektu LSR, co jest równoznaczne z brakiem konieczności opracowania prognozy oddziaływania na środowisko. </w:t>
      </w:r>
    </w:p>
    <w:p w:rsidR="005A1527" w:rsidRPr="00E85764" w:rsidRDefault="005A1527" w:rsidP="00167777">
      <w:pPr>
        <w:jc w:val="both"/>
        <w:rPr>
          <w:sz w:val="22"/>
        </w:rPr>
      </w:pPr>
      <w:r w:rsidRPr="00E85764">
        <w:rPr>
          <w:sz w:val="22"/>
        </w:rPr>
        <w:lastRenderedPageBreak/>
        <w:tab/>
        <w:t xml:space="preserve">Analiza przedłożonej dokumentacji do RDOŚ wskazuje, że projekt Strategii nie wyznacza ram dla realizacji przedsięwzięć mogących znacząco oddziaływać na środowisko wymienionych </w:t>
      </w:r>
      <w:r w:rsidR="00ED054B">
        <w:rPr>
          <w:sz w:val="22"/>
        </w:rPr>
        <w:br/>
      </w:r>
      <w:r w:rsidRPr="00E85764">
        <w:rPr>
          <w:sz w:val="22"/>
        </w:rPr>
        <w:t xml:space="preserve">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stopniem ogólności, określa cele i kierunki rozwoju, nie przesądza jednak </w:t>
      </w:r>
      <w:r w:rsidR="00ED054B">
        <w:rPr>
          <w:sz w:val="22"/>
        </w:rPr>
        <w:br/>
      </w:r>
      <w:r w:rsidRPr="00E85764">
        <w:rPr>
          <w:sz w:val="22"/>
        </w:rPr>
        <w:t xml:space="preserve">o lokalizacji poszczególnych operacji i nie precyzuje konkretnych rozwiązań technicznych stosowanych przy ich realizacji. </w:t>
      </w:r>
    </w:p>
    <w:p w:rsidR="005A1527" w:rsidRPr="00E85764" w:rsidRDefault="005A1527" w:rsidP="00167777">
      <w:pPr>
        <w:jc w:val="both"/>
        <w:rPr>
          <w:sz w:val="22"/>
        </w:rPr>
      </w:pPr>
      <w:r w:rsidRPr="00E85764">
        <w:rPr>
          <w:sz w:val="22"/>
        </w:rPr>
        <w:tab/>
        <w:t xml:space="preserve">Odnosząc się do projektów infrastrukturalnych, w decyzji RDOŚ wskazano, że mimo możliwych krótkotrwałych, odwracalnych oddziaływań negatywnych oddziaływań (jak np. hałas przy prowadzonych pracach), działania będą raczej pozytywnie oddziaływać na środowisko. </w:t>
      </w:r>
    </w:p>
    <w:p w:rsidR="005A1527" w:rsidRPr="00E85764" w:rsidRDefault="005A1527" w:rsidP="00167777">
      <w:pPr>
        <w:jc w:val="both"/>
        <w:rPr>
          <w:sz w:val="22"/>
        </w:rPr>
      </w:pPr>
      <w:r w:rsidRPr="00E85764">
        <w:rPr>
          <w:sz w:val="22"/>
        </w:rPr>
        <w:tab/>
        <w:t xml:space="preserve">W piśmie wskazano również, że dla niektórych form ochrony przyrody występujących </w:t>
      </w:r>
      <w:r w:rsidR="00ED054B">
        <w:rPr>
          <w:sz w:val="22"/>
        </w:rPr>
        <w:br/>
      </w:r>
      <w:r w:rsidRPr="00E85764">
        <w:rPr>
          <w:sz w:val="22"/>
        </w:rPr>
        <w:t xml:space="preserve">na terenie obszaru LGD należy stosować obowiązujące regulacje wynikające z ustawy o ochronie przyrody oraz aktów ustanawiających poszczególne formy. Należą do nich: </w:t>
      </w:r>
      <w:proofErr w:type="spellStart"/>
      <w:r w:rsidRPr="00E85764">
        <w:rPr>
          <w:sz w:val="22"/>
        </w:rPr>
        <w:t>Jeleniowski</w:t>
      </w:r>
      <w:proofErr w:type="spellEnd"/>
      <w:r w:rsidRPr="00E85764">
        <w:rPr>
          <w:sz w:val="22"/>
        </w:rPr>
        <w:t xml:space="preserve"> Obszar Chronionego Krajobrazu, obszary Natura 2000 mające znaczenia dla Wspólnoty: Przełom Wisły </w:t>
      </w:r>
      <w:r w:rsidR="00ED054B">
        <w:rPr>
          <w:sz w:val="22"/>
        </w:rPr>
        <w:br/>
      </w:r>
      <w:r w:rsidRPr="00E85764">
        <w:rPr>
          <w:sz w:val="22"/>
        </w:rPr>
        <w:t>w Małopolsce PLH260045 oraz Ostoja Żyznów PLH260036, specjalny obszar chroniony ptaków Małopolski Przełom Wisły PLB140006,stanowisko dokumentacyjne „Zespół utworów geologicznych” oraz pomniki przyrody.</w:t>
      </w:r>
    </w:p>
    <w:p w:rsidR="00AC28BE" w:rsidRDefault="005A1527" w:rsidP="00167777">
      <w:pPr>
        <w:jc w:val="both"/>
        <w:rPr>
          <w:sz w:val="22"/>
        </w:rPr>
      </w:pPr>
      <w:r w:rsidRPr="00E85764">
        <w:rPr>
          <w:sz w:val="22"/>
        </w:rPr>
        <w:tab/>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w:t>
      </w:r>
      <w:r w:rsidR="00ED054B">
        <w:rPr>
          <w:sz w:val="22"/>
        </w:rPr>
        <w:br/>
      </w:r>
      <w:r w:rsidRPr="00E85764">
        <w:rPr>
          <w:sz w:val="22"/>
        </w:rPr>
        <w:t xml:space="preserve">i obiekty chronione, a w uzasadnionych przypadkach może być konieczne uzyskanie zezwolenia, </w:t>
      </w:r>
      <w:r w:rsidR="00ED054B">
        <w:rPr>
          <w:sz w:val="22"/>
        </w:rPr>
        <w:br/>
      </w:r>
      <w:r w:rsidRPr="00E85764">
        <w:rPr>
          <w:sz w:val="22"/>
        </w:rPr>
        <w:t>o którym mowa w art. 56 ustawy z dnia 16 kwietn</w:t>
      </w:r>
      <w:r w:rsidR="00EB4BB4" w:rsidRPr="00E85764">
        <w:rPr>
          <w:sz w:val="22"/>
        </w:rPr>
        <w:t>ia 2004 r. o ochronie przyrody.</w:t>
      </w:r>
    </w:p>
    <w:p w:rsidR="0028355A" w:rsidRDefault="0028355A" w:rsidP="00167777">
      <w:pPr>
        <w:pStyle w:val="Nagwek1"/>
      </w:pPr>
      <w:bookmarkStart w:id="65" w:name="_Toc522778289"/>
      <w:r>
        <w:t>Wykaz wykorzystanej literatury</w:t>
      </w:r>
      <w:bookmarkEnd w:id="65"/>
    </w:p>
    <w:p w:rsidR="009D54FE" w:rsidRPr="00F35B6D" w:rsidRDefault="009D54FE" w:rsidP="00167777">
      <w:pPr>
        <w:pStyle w:val="Akapitzlist"/>
        <w:numPr>
          <w:ilvl w:val="1"/>
          <w:numId w:val="3"/>
        </w:numPr>
        <w:jc w:val="both"/>
        <w:rPr>
          <w:sz w:val="22"/>
        </w:rPr>
      </w:pPr>
      <w:r w:rsidRPr="00F35B6D">
        <w:rPr>
          <w:sz w:val="22"/>
        </w:rPr>
        <w:t>Dokumenty strategiczne na poziomie gmin, powiatu, województwa</w:t>
      </w:r>
    </w:p>
    <w:p w:rsidR="009D54FE" w:rsidRPr="00F35B6D" w:rsidRDefault="009D54FE" w:rsidP="00167777">
      <w:pPr>
        <w:pStyle w:val="Akapitzlist"/>
        <w:numPr>
          <w:ilvl w:val="1"/>
          <w:numId w:val="3"/>
        </w:numPr>
        <w:jc w:val="both"/>
        <w:rPr>
          <w:sz w:val="22"/>
        </w:rPr>
      </w:pPr>
      <w:r w:rsidRPr="00F35B6D">
        <w:rPr>
          <w:sz w:val="22"/>
        </w:rPr>
        <w:t>Rozporządzenia i Ustawy z zakresu RLKS i PROW 2014-2020</w:t>
      </w:r>
    </w:p>
    <w:p w:rsidR="009D54FE" w:rsidRPr="00F35B6D" w:rsidRDefault="009D54FE" w:rsidP="00167777">
      <w:pPr>
        <w:pStyle w:val="Akapitzlist"/>
        <w:numPr>
          <w:ilvl w:val="1"/>
          <w:numId w:val="3"/>
        </w:numPr>
        <w:jc w:val="both"/>
        <w:rPr>
          <w:sz w:val="22"/>
        </w:rPr>
      </w:pPr>
      <w:r w:rsidRPr="00F35B6D">
        <w:rPr>
          <w:sz w:val="22"/>
        </w:rPr>
        <w:t>Lokalna Strategia Rozwoju Powiatu Opatowskiego 2007-2013</w:t>
      </w:r>
    </w:p>
    <w:p w:rsidR="00F35B6D" w:rsidRPr="00F35B6D" w:rsidRDefault="009D54FE" w:rsidP="00167777">
      <w:pPr>
        <w:pStyle w:val="Akapitzlist"/>
        <w:numPr>
          <w:ilvl w:val="1"/>
          <w:numId w:val="3"/>
        </w:numPr>
        <w:jc w:val="both"/>
        <w:rPr>
          <w:sz w:val="22"/>
        </w:rPr>
      </w:pPr>
      <w:r w:rsidRPr="00F35B6D">
        <w:rPr>
          <w:sz w:val="22"/>
        </w:rPr>
        <w:t>Poradnik dla LGD w zakresie opracowania LSR 2014-2020</w:t>
      </w:r>
    </w:p>
    <w:p w:rsidR="00F35B6D" w:rsidRPr="00F35B6D" w:rsidRDefault="00F35B6D" w:rsidP="00167777">
      <w:pPr>
        <w:pStyle w:val="Akapitzlist"/>
        <w:numPr>
          <w:ilvl w:val="1"/>
          <w:numId w:val="3"/>
        </w:numPr>
        <w:jc w:val="both"/>
      </w:pPr>
      <w:r w:rsidRPr="00F35B6D">
        <w:rPr>
          <w:sz w:val="22"/>
        </w:rPr>
        <w:t>Program Operacyjny Wiedza Edukacja Rozwój na lata 2014-2020</w:t>
      </w:r>
    </w:p>
    <w:p w:rsidR="00F35B6D" w:rsidRPr="00F35B6D" w:rsidRDefault="00F35B6D" w:rsidP="00167777">
      <w:pPr>
        <w:pStyle w:val="Akapitzlist"/>
        <w:numPr>
          <w:ilvl w:val="1"/>
          <w:numId w:val="3"/>
        </w:numPr>
        <w:jc w:val="both"/>
      </w:pPr>
      <w:r w:rsidRPr="00F35B6D">
        <w:rPr>
          <w:sz w:val="22"/>
        </w:rPr>
        <w:t>Program Operacyjny Polska Wschodnia (2014-2020),</w:t>
      </w:r>
    </w:p>
    <w:p w:rsidR="00A9478F" w:rsidRDefault="00F35B6D" w:rsidP="00167777">
      <w:pPr>
        <w:pStyle w:val="Akapitzlist"/>
        <w:numPr>
          <w:ilvl w:val="1"/>
          <w:numId w:val="3"/>
        </w:numPr>
        <w:jc w:val="both"/>
      </w:pPr>
      <w:r w:rsidRPr="00F35B6D">
        <w:rPr>
          <w:sz w:val="22"/>
        </w:rPr>
        <w:t>Regionalny Program Operacyjny Województwa Świętokrzyskiego 2014-2020 (wersja 5.0)</w:t>
      </w:r>
    </w:p>
    <w:p w:rsidR="00FC7F49" w:rsidRDefault="00FA418D" w:rsidP="00167777">
      <w:pPr>
        <w:pStyle w:val="Nagwek1"/>
      </w:pPr>
      <w:bookmarkStart w:id="66" w:name="_Toc522778290"/>
      <w:r>
        <w:t>Załą</w:t>
      </w:r>
      <w:r w:rsidR="00FC7F49">
        <w:t>cznik nr 1 – Procedura aktualizacji LSR</w:t>
      </w:r>
      <w:bookmarkEnd w:id="66"/>
    </w:p>
    <w:p w:rsidR="005136D0" w:rsidRPr="002D6ADB" w:rsidRDefault="005136D0" w:rsidP="005136D0">
      <w:pPr>
        <w:jc w:val="both"/>
        <w:rPr>
          <w:sz w:val="22"/>
        </w:rPr>
      </w:pPr>
      <w:r w:rsidRPr="002D6ADB">
        <w:rPr>
          <w:b/>
          <w:sz w:val="22"/>
          <w:u w:val="single"/>
        </w:rPr>
        <w:t>Cel procedury:</w:t>
      </w:r>
      <w:r w:rsidRPr="002D6ADB">
        <w:rPr>
          <w:sz w:val="22"/>
        </w:rPr>
        <w:t xml:space="preserve"> Celem procedury jest sformalizowanie procesu dokonywania zmian w Lokalnej Strategii Rozwoju w sposób zapewniający udział przedstawicieli sektora społecznego, gospodarczego, publicznego oraz mieszkańców obszaru LGD Powiatu Opatowskiego. </w:t>
      </w:r>
    </w:p>
    <w:p w:rsidR="005136D0" w:rsidRPr="002D6ADB" w:rsidRDefault="005136D0" w:rsidP="005136D0">
      <w:pPr>
        <w:jc w:val="both"/>
        <w:rPr>
          <w:sz w:val="22"/>
        </w:rPr>
      </w:pPr>
      <w:r w:rsidRPr="002D6ADB">
        <w:rPr>
          <w:b/>
          <w:sz w:val="22"/>
          <w:u w:val="single"/>
        </w:rPr>
        <w:t>Zakres procedury:</w:t>
      </w:r>
      <w:r w:rsidRPr="002D6ADB">
        <w:rPr>
          <w:sz w:val="22"/>
        </w:rPr>
        <w:t xml:space="preserve"> Procedura obejmuje czynności związane ze zgłaszaniem, analizowaniem</w:t>
      </w:r>
      <w:r w:rsidRPr="002D6ADB">
        <w:rPr>
          <w:sz w:val="22"/>
        </w:rPr>
        <w:br/>
        <w:t>i przyjmowaniem przez Zarząd zmian w zapisach Lokalnej Strategii Rozwoju LGD Powiatu Opatowskiego na lata 2014-2020.</w:t>
      </w:r>
    </w:p>
    <w:p w:rsidR="00E2481C" w:rsidRPr="002D6ADB" w:rsidRDefault="008E6FD9" w:rsidP="005136D0">
      <w:pPr>
        <w:jc w:val="both"/>
        <w:rPr>
          <w:sz w:val="22"/>
        </w:rPr>
      </w:pPr>
      <w:r>
        <w:rPr>
          <w:b/>
          <w:sz w:val="22"/>
        </w:rPr>
        <w:lastRenderedPageBreak/>
        <w:br/>
      </w:r>
      <w:r w:rsidR="00E2481C" w:rsidRPr="002D6ADB">
        <w:rPr>
          <w:b/>
          <w:sz w:val="22"/>
        </w:rPr>
        <w:t>Założenia ogólne:</w:t>
      </w:r>
    </w:p>
    <w:p w:rsidR="00290BEE" w:rsidRPr="002D6ADB" w:rsidRDefault="00290BEE" w:rsidP="00290BEE">
      <w:pPr>
        <w:pStyle w:val="Akapitzlist"/>
        <w:numPr>
          <w:ilvl w:val="0"/>
          <w:numId w:val="30"/>
        </w:numPr>
        <w:jc w:val="both"/>
        <w:rPr>
          <w:sz w:val="22"/>
        </w:rPr>
      </w:pPr>
      <w:r w:rsidRPr="002D6ADB">
        <w:rPr>
          <w:sz w:val="22"/>
        </w:rPr>
        <w:t>Proces aktualizacji LSR odbywa się z jak najszerszym udziałem przedstawicieli sektora społecznego, gospodarczego, publicznego oraz mieszkańców obszaru LGD.</w:t>
      </w:r>
    </w:p>
    <w:p w:rsidR="00E2481C" w:rsidRPr="002D6ADB" w:rsidRDefault="00E2481C" w:rsidP="00290BEE">
      <w:pPr>
        <w:pStyle w:val="Akapitzlist"/>
        <w:numPr>
          <w:ilvl w:val="0"/>
          <w:numId w:val="30"/>
        </w:numPr>
        <w:jc w:val="both"/>
        <w:rPr>
          <w:sz w:val="22"/>
        </w:rPr>
      </w:pPr>
      <w:r w:rsidRPr="002D6ADB">
        <w:rPr>
          <w:sz w:val="22"/>
        </w:rPr>
        <w:t xml:space="preserve">Wszystkie działania LGD dotyczące wdrażania LSR są jawne </w:t>
      </w:r>
    </w:p>
    <w:p w:rsidR="00E2481C" w:rsidRPr="002D6ADB" w:rsidRDefault="00E2481C" w:rsidP="00167777">
      <w:pPr>
        <w:pStyle w:val="Akapitzlist"/>
        <w:numPr>
          <w:ilvl w:val="0"/>
          <w:numId w:val="30"/>
        </w:numPr>
        <w:jc w:val="both"/>
        <w:rPr>
          <w:sz w:val="22"/>
        </w:rPr>
      </w:pPr>
      <w:r w:rsidRPr="002D6ADB">
        <w:rPr>
          <w:sz w:val="22"/>
        </w:rPr>
        <w:t xml:space="preserve">LGD monitoruje na bieżąco wdrażanie LSR </w:t>
      </w:r>
    </w:p>
    <w:p w:rsidR="00E2481C" w:rsidRPr="002D6ADB" w:rsidRDefault="00E2481C" w:rsidP="00167777">
      <w:pPr>
        <w:pStyle w:val="Akapitzlist"/>
        <w:numPr>
          <w:ilvl w:val="0"/>
          <w:numId w:val="30"/>
        </w:numPr>
        <w:jc w:val="both"/>
        <w:rPr>
          <w:sz w:val="22"/>
        </w:rPr>
      </w:pPr>
      <w:r w:rsidRPr="002D6ADB">
        <w:rPr>
          <w:sz w:val="22"/>
        </w:rPr>
        <w:t xml:space="preserve">Aktualizacja LSR nie powinna być dokonywana częściej niż raz w roku na </w:t>
      </w:r>
      <w:r w:rsidR="00BE3879" w:rsidRPr="002D6ADB">
        <w:rPr>
          <w:sz w:val="22"/>
        </w:rPr>
        <w:t>Posiedzeniu Zarządu Stowarzyszenia</w:t>
      </w:r>
      <w:r w:rsidRPr="002D6ADB">
        <w:rPr>
          <w:sz w:val="22"/>
        </w:rPr>
        <w:t>, ale dopuszcza się nadzwyczajne okoliczności wprowadzania dodatkowych korekt</w:t>
      </w:r>
    </w:p>
    <w:p w:rsidR="00E2481C" w:rsidRPr="002D6ADB" w:rsidRDefault="00E2481C" w:rsidP="00167777">
      <w:pPr>
        <w:pStyle w:val="Akapitzlist"/>
        <w:numPr>
          <w:ilvl w:val="0"/>
          <w:numId w:val="30"/>
        </w:numPr>
        <w:jc w:val="both"/>
        <w:rPr>
          <w:b/>
          <w:sz w:val="22"/>
        </w:rPr>
      </w:pPr>
      <w:r w:rsidRPr="002D6ADB">
        <w:rPr>
          <w:sz w:val="22"/>
        </w:rPr>
        <w:t>Działania logistyczne zapewnia Biuro LGD</w:t>
      </w:r>
    </w:p>
    <w:p w:rsidR="00E2481C" w:rsidRPr="002D6ADB" w:rsidRDefault="00E2481C" w:rsidP="00167777">
      <w:pPr>
        <w:jc w:val="both"/>
        <w:rPr>
          <w:b/>
          <w:sz w:val="22"/>
        </w:rPr>
      </w:pPr>
      <w:r w:rsidRPr="002D6ADB">
        <w:rPr>
          <w:b/>
          <w:sz w:val="22"/>
        </w:rPr>
        <w:t>Procedura:</w:t>
      </w:r>
    </w:p>
    <w:p w:rsidR="001B32A4" w:rsidRPr="002D6ADB" w:rsidRDefault="001B32A4" w:rsidP="001B32A4">
      <w:pPr>
        <w:pStyle w:val="Akapitzlist"/>
        <w:numPr>
          <w:ilvl w:val="0"/>
          <w:numId w:val="31"/>
        </w:numPr>
        <w:jc w:val="both"/>
        <w:rPr>
          <w:sz w:val="22"/>
        </w:rPr>
      </w:pPr>
      <w:r w:rsidRPr="002D6ADB">
        <w:rPr>
          <w:sz w:val="22"/>
        </w:rPr>
        <w:t xml:space="preserve">1. Wnioski w sprawie zapisów zmian w LSR mogą zgłaszać: </w:t>
      </w:r>
    </w:p>
    <w:p w:rsidR="001B32A4" w:rsidRPr="002D6ADB" w:rsidRDefault="001B32A4" w:rsidP="001B32A4">
      <w:pPr>
        <w:pStyle w:val="Akapitzlist"/>
        <w:numPr>
          <w:ilvl w:val="0"/>
          <w:numId w:val="34"/>
        </w:numPr>
        <w:jc w:val="both"/>
        <w:rPr>
          <w:sz w:val="22"/>
        </w:rPr>
      </w:pPr>
      <w:r w:rsidRPr="002D6ADB">
        <w:rPr>
          <w:sz w:val="22"/>
        </w:rPr>
        <w:t xml:space="preserve">członkowie LGD; </w:t>
      </w:r>
    </w:p>
    <w:p w:rsidR="001B32A4" w:rsidRPr="002D6ADB" w:rsidRDefault="001B32A4" w:rsidP="001B32A4">
      <w:pPr>
        <w:pStyle w:val="Akapitzlist"/>
        <w:numPr>
          <w:ilvl w:val="0"/>
          <w:numId w:val="34"/>
        </w:numPr>
        <w:jc w:val="both"/>
        <w:rPr>
          <w:sz w:val="22"/>
        </w:rPr>
      </w:pPr>
      <w:r w:rsidRPr="002D6ADB">
        <w:rPr>
          <w:sz w:val="22"/>
        </w:rPr>
        <w:t xml:space="preserve">organy Stowarzyszenia; </w:t>
      </w:r>
    </w:p>
    <w:p w:rsidR="001B32A4" w:rsidRPr="002D6ADB" w:rsidRDefault="001B32A4" w:rsidP="001B32A4">
      <w:pPr>
        <w:pStyle w:val="Akapitzlist"/>
        <w:numPr>
          <w:ilvl w:val="0"/>
          <w:numId w:val="34"/>
        </w:numPr>
        <w:jc w:val="both"/>
        <w:rPr>
          <w:sz w:val="22"/>
        </w:rPr>
      </w:pPr>
      <w:r w:rsidRPr="002D6ADB">
        <w:rPr>
          <w:sz w:val="22"/>
        </w:rPr>
        <w:t xml:space="preserve">wszyscy mieszkańcy obszaru. </w:t>
      </w:r>
    </w:p>
    <w:p w:rsidR="00E2481C" w:rsidRPr="002D6ADB" w:rsidRDefault="00C21889" w:rsidP="001B32A4">
      <w:pPr>
        <w:pStyle w:val="Akapitzlist"/>
        <w:numPr>
          <w:ilvl w:val="0"/>
          <w:numId w:val="31"/>
        </w:numPr>
        <w:jc w:val="both"/>
        <w:rPr>
          <w:sz w:val="22"/>
        </w:rPr>
      </w:pPr>
      <w:r w:rsidRPr="002D6ADB">
        <w:rPr>
          <w:sz w:val="22"/>
        </w:rPr>
        <w:t>Zgłaszanie wniosków jest sformalizowane i następuje na formularzu udostępnionym na stronie internetowej LGD oraz w Biurze. Wzór formularza stanowi załącznik do niniejszej procedury.</w:t>
      </w:r>
      <w:r w:rsidR="000D2B67" w:rsidRPr="002D6ADB">
        <w:rPr>
          <w:sz w:val="22"/>
        </w:rPr>
        <w:t xml:space="preserve"> </w:t>
      </w:r>
    </w:p>
    <w:p w:rsidR="004E0E2F" w:rsidRPr="002D6ADB" w:rsidRDefault="004E0E2F" w:rsidP="000A38EF">
      <w:pPr>
        <w:pStyle w:val="Akapitzlist"/>
        <w:numPr>
          <w:ilvl w:val="0"/>
          <w:numId w:val="31"/>
        </w:numPr>
        <w:jc w:val="both"/>
        <w:rPr>
          <w:sz w:val="22"/>
        </w:rPr>
      </w:pPr>
      <w:r w:rsidRPr="002D6ADB">
        <w:rPr>
          <w:sz w:val="22"/>
        </w:rPr>
        <w:t xml:space="preserve">Analiza zgłaszanych do LGD potrzeb zmian oraz analiza otoczenia prawnego związanego </w:t>
      </w:r>
      <w:r w:rsidR="000A38EF" w:rsidRPr="002D6ADB">
        <w:rPr>
          <w:sz w:val="22"/>
        </w:rPr>
        <w:br/>
      </w:r>
      <w:r w:rsidRPr="002D6ADB">
        <w:rPr>
          <w:sz w:val="22"/>
        </w:rPr>
        <w:t xml:space="preserve">z funkcjonowaniem LGD dokonywana jest przez pracowników Biura oraz Zarząd Stowarzyszenia. </w:t>
      </w:r>
    </w:p>
    <w:p w:rsidR="00356B51" w:rsidRPr="002D6ADB" w:rsidRDefault="00356B51" w:rsidP="00167777">
      <w:pPr>
        <w:pStyle w:val="Akapitzlist"/>
        <w:numPr>
          <w:ilvl w:val="0"/>
          <w:numId w:val="31"/>
        </w:numPr>
        <w:jc w:val="both"/>
        <w:rPr>
          <w:sz w:val="22"/>
        </w:rPr>
      </w:pPr>
      <w:r w:rsidRPr="002D6ADB">
        <w:rPr>
          <w:sz w:val="22"/>
        </w:rPr>
        <w:t xml:space="preserve">Zarząd może dodatkowo podjąć decyzję o zleceniu ekspertom zewnętrznym analizy związanej </w:t>
      </w:r>
      <w:r w:rsidR="00ED054B" w:rsidRPr="002D6ADB">
        <w:rPr>
          <w:sz w:val="22"/>
        </w:rPr>
        <w:br/>
      </w:r>
      <w:r w:rsidRPr="002D6ADB">
        <w:rPr>
          <w:sz w:val="22"/>
        </w:rPr>
        <w:t>z koniecznością aktualizacji dokumentów Stowarzyszenia.</w:t>
      </w:r>
    </w:p>
    <w:p w:rsidR="00356B51" w:rsidRPr="002D6ADB" w:rsidRDefault="006575C9" w:rsidP="00167777">
      <w:pPr>
        <w:pStyle w:val="Akapitzlist"/>
        <w:numPr>
          <w:ilvl w:val="0"/>
          <w:numId w:val="31"/>
        </w:numPr>
        <w:jc w:val="both"/>
        <w:rPr>
          <w:sz w:val="22"/>
        </w:rPr>
      </w:pPr>
      <w:r w:rsidRPr="002D6ADB">
        <w:rPr>
          <w:sz w:val="22"/>
        </w:rPr>
        <w:t>Dyrektor Biura</w:t>
      </w:r>
      <w:r w:rsidR="00356B51" w:rsidRPr="002D6ADB">
        <w:rPr>
          <w:sz w:val="22"/>
        </w:rPr>
        <w:t xml:space="preserve"> przygotowuje projekty uchwał dotyczące zmian w zapisach LSR </w:t>
      </w:r>
      <w:r w:rsidRPr="002D6ADB">
        <w:rPr>
          <w:sz w:val="22"/>
        </w:rPr>
        <w:t>Zarządowi Stowarzyszenia.</w:t>
      </w:r>
    </w:p>
    <w:p w:rsidR="00D3216B" w:rsidRPr="002D6ADB" w:rsidRDefault="00356B51" w:rsidP="00167777">
      <w:pPr>
        <w:pStyle w:val="Akapitzlist"/>
        <w:numPr>
          <w:ilvl w:val="0"/>
          <w:numId w:val="31"/>
        </w:numPr>
        <w:jc w:val="both"/>
      </w:pPr>
      <w:r w:rsidRPr="002D6ADB">
        <w:rPr>
          <w:sz w:val="22"/>
        </w:rPr>
        <w:t xml:space="preserve">Aktualizacja LSR dokonywana jest uchwałą </w:t>
      </w:r>
      <w:r w:rsidR="006575C9" w:rsidRPr="002D6ADB">
        <w:rPr>
          <w:sz w:val="22"/>
        </w:rPr>
        <w:t>Zarządu Stowarzyszenia.</w:t>
      </w: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8E6FD9" w:rsidRDefault="008E6FD9" w:rsidP="00167777">
      <w:pPr>
        <w:jc w:val="both"/>
        <w:rPr>
          <w:b/>
        </w:rPr>
      </w:pPr>
    </w:p>
    <w:p w:rsidR="008E6FD9" w:rsidRDefault="008E6FD9" w:rsidP="00167777">
      <w:pPr>
        <w:jc w:val="both"/>
        <w:rPr>
          <w:b/>
        </w:rPr>
      </w:pPr>
    </w:p>
    <w:p w:rsidR="008E6FD9" w:rsidRDefault="008E6FD9" w:rsidP="00167777">
      <w:pPr>
        <w:jc w:val="both"/>
        <w:rPr>
          <w:b/>
        </w:rPr>
      </w:pPr>
    </w:p>
    <w:p w:rsidR="008E6FD9" w:rsidRDefault="008E6FD9" w:rsidP="00167777">
      <w:pPr>
        <w:jc w:val="both"/>
        <w:rPr>
          <w:b/>
        </w:rPr>
      </w:pPr>
    </w:p>
    <w:p w:rsidR="00290BEE" w:rsidRPr="002D6ADB" w:rsidRDefault="004368CF" w:rsidP="00167777">
      <w:pPr>
        <w:jc w:val="both"/>
        <w:rPr>
          <w:b/>
        </w:rPr>
      </w:pPr>
      <w:r w:rsidRPr="002D6ADB">
        <w:rPr>
          <w:b/>
        </w:rPr>
        <w:lastRenderedPageBreak/>
        <w:t xml:space="preserve">Załącznik do procedury </w:t>
      </w:r>
      <w:r w:rsidR="00D3216B" w:rsidRPr="002D6ADB">
        <w:rPr>
          <w:b/>
        </w:rPr>
        <w:t>aktualizacji LSR:</w:t>
      </w:r>
    </w:p>
    <w:p w:rsidR="004368CF" w:rsidRPr="002D6ADB" w:rsidRDefault="004368CF" w:rsidP="00167777">
      <w:pPr>
        <w:jc w:val="both"/>
        <w:rPr>
          <w:b/>
        </w:rPr>
      </w:pPr>
      <w:r w:rsidRPr="002D6ADB">
        <w:rPr>
          <w:b/>
        </w:rPr>
        <w:t>Formularz proponowanych zmian do zapisów LSR Lokalnej Grupy Działania</w:t>
      </w:r>
      <w:r w:rsidR="00D3216B" w:rsidRPr="002D6ADB">
        <w:rPr>
          <w:b/>
        </w:rPr>
        <w:t xml:space="preserve"> Powiatu Opatowskiego</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302"/>
        <w:gridCol w:w="4546"/>
      </w:tblGrid>
      <w:tr w:rsidR="00D3216B" w:rsidRPr="00522417" w:rsidTr="0058345A">
        <w:trPr>
          <w:trHeight w:val="1131"/>
          <w:tblCellSpacing w:w="20" w:type="dxa"/>
        </w:trPr>
        <w:tc>
          <w:tcPr>
            <w:tcW w:w="8995" w:type="dxa"/>
            <w:gridSpan w:val="3"/>
            <w:shd w:val="clear" w:color="auto" w:fill="D9D9D9"/>
            <w:vAlign w:val="center"/>
          </w:tcPr>
          <w:p w:rsidR="00D3216B" w:rsidRPr="002D6ADB" w:rsidRDefault="00D3216B" w:rsidP="0058345A">
            <w:pPr>
              <w:jc w:val="center"/>
              <w:rPr>
                <w:rFonts w:cs="Times New Roman"/>
                <w:b/>
                <w:sz w:val="28"/>
              </w:rPr>
            </w:pPr>
            <w:r w:rsidRPr="002D6ADB">
              <w:rPr>
                <w:rFonts w:cs="Times New Roman"/>
                <w:b/>
                <w:sz w:val="28"/>
              </w:rPr>
              <w:t xml:space="preserve">FORMULARZ ZMIAN LOKALNEJ STRATEGII ROZWOJU </w:t>
            </w:r>
            <w:r w:rsidRPr="002D6ADB">
              <w:rPr>
                <w:rFonts w:cs="Times New Roman"/>
                <w:b/>
                <w:sz w:val="28"/>
              </w:rPr>
              <w:br/>
              <w:t>LGD POWIATU OPATOWSKIEGO</w:t>
            </w:r>
          </w:p>
        </w:tc>
      </w:tr>
      <w:tr w:rsidR="00D3216B" w:rsidRPr="00522417" w:rsidTr="0053137E">
        <w:trPr>
          <w:tblCellSpacing w:w="20" w:type="dxa"/>
        </w:trPr>
        <w:tc>
          <w:tcPr>
            <w:tcW w:w="8995" w:type="dxa"/>
            <w:gridSpan w:val="3"/>
            <w:shd w:val="clear" w:color="auto" w:fill="auto"/>
          </w:tcPr>
          <w:p w:rsidR="00D3216B" w:rsidRPr="002D6ADB" w:rsidRDefault="00D3216B" w:rsidP="00D3216B">
            <w:pPr>
              <w:rPr>
                <w:rFonts w:ascii="Calibri" w:hAnsi="Calibri"/>
              </w:rPr>
            </w:pPr>
          </w:p>
        </w:tc>
      </w:tr>
      <w:tr w:rsidR="00D3216B" w:rsidRPr="00522417" w:rsidTr="0053137E">
        <w:trPr>
          <w:tblCellSpacing w:w="20" w:type="dxa"/>
        </w:trPr>
        <w:tc>
          <w:tcPr>
            <w:tcW w:w="4469" w:type="dxa"/>
            <w:gridSpan w:val="2"/>
            <w:shd w:val="clear" w:color="auto" w:fill="D9D9D9"/>
          </w:tcPr>
          <w:p w:rsidR="00D3216B" w:rsidRPr="002D6ADB" w:rsidRDefault="00D3216B" w:rsidP="0053137E">
            <w:pPr>
              <w:rPr>
                <w:rFonts w:cs="Times New Roman"/>
                <w:b/>
              </w:rPr>
            </w:pPr>
            <w:r w:rsidRPr="002D6ADB">
              <w:rPr>
                <w:rFonts w:cs="Times New Roman"/>
                <w:b/>
                <w:sz w:val="22"/>
              </w:rPr>
              <w:t>Obecny zapis:</w:t>
            </w:r>
          </w:p>
        </w:tc>
        <w:tc>
          <w:tcPr>
            <w:tcW w:w="4486" w:type="dxa"/>
            <w:shd w:val="clear" w:color="auto" w:fill="D9D9D9"/>
          </w:tcPr>
          <w:p w:rsidR="00D3216B" w:rsidRPr="002D6ADB" w:rsidRDefault="00D3216B" w:rsidP="0053137E">
            <w:pPr>
              <w:rPr>
                <w:rFonts w:cs="Times New Roman"/>
                <w:b/>
              </w:rPr>
            </w:pPr>
            <w:r w:rsidRPr="002D6ADB">
              <w:rPr>
                <w:rFonts w:cs="Times New Roman"/>
                <w:b/>
                <w:sz w:val="22"/>
              </w:rPr>
              <w:t>Proponowany zapis/zmiany:</w:t>
            </w:r>
          </w:p>
        </w:tc>
      </w:tr>
      <w:tr w:rsidR="00D3216B" w:rsidRPr="00522417" w:rsidTr="00D3216B">
        <w:trPr>
          <w:trHeight w:val="1308"/>
          <w:tblCellSpacing w:w="20" w:type="dxa"/>
        </w:trPr>
        <w:tc>
          <w:tcPr>
            <w:tcW w:w="4469" w:type="dxa"/>
            <w:gridSpan w:val="2"/>
            <w:shd w:val="clear" w:color="auto" w:fill="auto"/>
          </w:tcPr>
          <w:p w:rsidR="00D3216B" w:rsidRPr="002D6ADB" w:rsidRDefault="00D3216B" w:rsidP="00D3216B">
            <w:pPr>
              <w:rPr>
                <w:rFonts w:cs="Times New Roman"/>
              </w:rPr>
            </w:pPr>
          </w:p>
        </w:tc>
        <w:tc>
          <w:tcPr>
            <w:tcW w:w="4486" w:type="dxa"/>
            <w:shd w:val="clear" w:color="auto" w:fill="auto"/>
          </w:tcPr>
          <w:p w:rsidR="00D3216B" w:rsidRPr="002D6ADB" w:rsidRDefault="00D3216B" w:rsidP="0053137E">
            <w:pPr>
              <w:jc w:val="center"/>
              <w:rPr>
                <w:rFonts w:cs="Times New Roman"/>
              </w:rPr>
            </w:pPr>
          </w:p>
        </w:tc>
      </w:tr>
      <w:tr w:rsidR="00D3216B" w:rsidRPr="00522417" w:rsidTr="0053137E">
        <w:trPr>
          <w:tblCellSpacing w:w="20" w:type="dxa"/>
        </w:trPr>
        <w:tc>
          <w:tcPr>
            <w:tcW w:w="8995" w:type="dxa"/>
            <w:gridSpan w:val="3"/>
            <w:shd w:val="clear" w:color="auto" w:fill="D9D9D9"/>
          </w:tcPr>
          <w:p w:rsidR="00D3216B" w:rsidRPr="002D6ADB" w:rsidRDefault="00D3216B" w:rsidP="0053137E">
            <w:pPr>
              <w:rPr>
                <w:rFonts w:cs="Times New Roman"/>
                <w:i/>
                <w:sz w:val="20"/>
              </w:rPr>
            </w:pPr>
            <w:r w:rsidRPr="002D6ADB">
              <w:rPr>
                <w:rFonts w:cs="Times New Roman"/>
                <w:b/>
                <w:sz w:val="22"/>
              </w:rPr>
              <w:t>Cel dokonania zmian zapisu/ ów, przewidywane efekty tych zmian:</w:t>
            </w:r>
          </w:p>
        </w:tc>
      </w:tr>
      <w:tr w:rsidR="00D3216B" w:rsidRPr="00522417" w:rsidTr="0053137E">
        <w:trPr>
          <w:tblCellSpacing w:w="20" w:type="dxa"/>
        </w:trPr>
        <w:tc>
          <w:tcPr>
            <w:tcW w:w="8995" w:type="dxa"/>
            <w:gridSpan w:val="3"/>
            <w:shd w:val="clear" w:color="auto" w:fill="auto"/>
          </w:tcPr>
          <w:p w:rsidR="00D3216B" w:rsidRPr="002D6ADB" w:rsidRDefault="00D3216B" w:rsidP="0053137E">
            <w:pPr>
              <w:rPr>
                <w:rFonts w:cs="Times New Roman"/>
                <w:b/>
                <w:u w:val="single"/>
              </w:rPr>
            </w:pPr>
          </w:p>
          <w:p w:rsidR="00D3216B" w:rsidRPr="002D6ADB" w:rsidRDefault="00D3216B" w:rsidP="0053137E">
            <w:pPr>
              <w:rPr>
                <w:rFonts w:cs="Times New Roman"/>
                <w:b/>
                <w:u w:val="single"/>
              </w:rPr>
            </w:pPr>
          </w:p>
        </w:tc>
      </w:tr>
      <w:tr w:rsidR="00D3216B" w:rsidRPr="00522417" w:rsidTr="0053137E">
        <w:trPr>
          <w:tblCellSpacing w:w="20" w:type="dxa"/>
        </w:trPr>
        <w:tc>
          <w:tcPr>
            <w:tcW w:w="8995" w:type="dxa"/>
            <w:gridSpan w:val="3"/>
            <w:shd w:val="clear" w:color="auto" w:fill="D9D9D9"/>
          </w:tcPr>
          <w:p w:rsidR="00D3216B" w:rsidRPr="002D6ADB" w:rsidRDefault="00D3216B" w:rsidP="0053137E">
            <w:pPr>
              <w:rPr>
                <w:rFonts w:cs="Times New Roman"/>
                <w:b/>
              </w:rPr>
            </w:pPr>
            <w:r w:rsidRPr="002D6ADB">
              <w:rPr>
                <w:rFonts w:cs="Times New Roman"/>
                <w:b/>
                <w:sz w:val="22"/>
              </w:rPr>
              <w:t>Uwagi dodatkowe:</w:t>
            </w:r>
          </w:p>
        </w:tc>
      </w:tr>
      <w:tr w:rsidR="00D3216B" w:rsidRPr="00522417" w:rsidTr="0053137E">
        <w:trPr>
          <w:tblCellSpacing w:w="20" w:type="dxa"/>
        </w:trPr>
        <w:tc>
          <w:tcPr>
            <w:tcW w:w="8995" w:type="dxa"/>
            <w:gridSpan w:val="3"/>
            <w:shd w:val="clear" w:color="auto" w:fill="auto"/>
          </w:tcPr>
          <w:p w:rsidR="00D3216B" w:rsidRPr="002D6ADB" w:rsidRDefault="00D3216B" w:rsidP="0053137E">
            <w:pPr>
              <w:rPr>
                <w:rFonts w:cs="Times New Roman"/>
              </w:rPr>
            </w:pPr>
          </w:p>
          <w:p w:rsidR="00D3216B" w:rsidRPr="002D6ADB" w:rsidRDefault="00D3216B" w:rsidP="0053137E">
            <w:pPr>
              <w:rPr>
                <w:rFonts w:cs="Times New Roman"/>
              </w:rPr>
            </w:pPr>
          </w:p>
        </w:tc>
      </w:tr>
      <w:tr w:rsidR="00D3216B" w:rsidRPr="00522417" w:rsidTr="0053137E">
        <w:tblPrEx>
          <w:tblLook w:val="0000" w:firstRow="0" w:lastRow="0" w:firstColumn="0" w:lastColumn="0" w:noHBand="0" w:noVBand="0"/>
        </w:tblPrEx>
        <w:trPr>
          <w:trHeight w:val="488"/>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Autor Formularza</w:t>
            </w:r>
          </w:p>
        </w:tc>
        <w:tc>
          <w:tcPr>
            <w:tcW w:w="4788" w:type="dxa"/>
            <w:gridSpan w:val="2"/>
            <w:shd w:val="clear" w:color="auto" w:fill="auto"/>
          </w:tcPr>
          <w:p w:rsidR="00D3216B" w:rsidRPr="002D6ADB" w:rsidRDefault="00D3216B" w:rsidP="0053137E">
            <w:pPr>
              <w:rPr>
                <w:rFonts w:cs="Times New Roman"/>
                <w:sz w:val="14"/>
              </w:rPr>
            </w:pPr>
          </w:p>
        </w:tc>
      </w:tr>
      <w:tr w:rsidR="00D3216B" w:rsidRPr="00522417" w:rsidTr="0053137E">
        <w:tblPrEx>
          <w:tblLook w:val="0000" w:firstRow="0" w:lastRow="0" w:firstColumn="0" w:lastColumn="0" w:noHBand="0" w:noVBand="0"/>
        </w:tblPrEx>
        <w:trPr>
          <w:trHeight w:val="488"/>
          <w:tblCellSpacing w:w="20" w:type="dxa"/>
        </w:trPr>
        <w:tc>
          <w:tcPr>
            <w:tcW w:w="4167" w:type="dxa"/>
            <w:shd w:val="clear" w:color="auto" w:fill="D9D9D9"/>
            <w:vAlign w:val="center"/>
          </w:tcPr>
          <w:p w:rsidR="00D3216B" w:rsidRPr="002D6ADB" w:rsidRDefault="00D3216B" w:rsidP="0053137E">
            <w:pPr>
              <w:rPr>
                <w:rFonts w:cs="Times New Roman"/>
                <w:b/>
                <w:sz w:val="10"/>
                <w:szCs w:val="20"/>
              </w:rPr>
            </w:pPr>
            <w:r w:rsidRPr="002D6ADB">
              <w:rPr>
                <w:rFonts w:cs="Times New Roman"/>
                <w:b/>
                <w:sz w:val="20"/>
                <w:szCs w:val="20"/>
              </w:rPr>
              <w:t>Adres/telefon/mail</w:t>
            </w:r>
          </w:p>
        </w:tc>
        <w:tc>
          <w:tcPr>
            <w:tcW w:w="4788" w:type="dxa"/>
            <w:gridSpan w:val="2"/>
            <w:shd w:val="clear" w:color="auto" w:fill="auto"/>
          </w:tcPr>
          <w:p w:rsidR="00D3216B" w:rsidRPr="002D6ADB" w:rsidRDefault="00D3216B" w:rsidP="0053137E">
            <w:pPr>
              <w:rPr>
                <w:rFonts w:cs="Times New Roman"/>
                <w:sz w:val="14"/>
              </w:rPr>
            </w:pPr>
          </w:p>
        </w:tc>
      </w:tr>
      <w:tr w:rsidR="00D3216B" w:rsidRPr="00522417" w:rsidTr="0053137E">
        <w:tblPrEx>
          <w:tblLook w:val="0000" w:firstRow="0" w:lastRow="0" w:firstColumn="0" w:lastColumn="0" w:noHBand="0" w:noVBand="0"/>
        </w:tblPrEx>
        <w:trPr>
          <w:trHeight w:val="635"/>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Czy jest Pan/Pani członkiem LGD</w:t>
            </w:r>
          </w:p>
        </w:tc>
        <w:tc>
          <w:tcPr>
            <w:tcW w:w="4788" w:type="dxa"/>
            <w:gridSpan w:val="2"/>
            <w:shd w:val="clear" w:color="auto" w:fill="auto"/>
            <w:vAlign w:val="center"/>
          </w:tcPr>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TAK</w:t>
            </w:r>
          </w:p>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NIE</w:t>
            </w:r>
          </w:p>
        </w:tc>
      </w:tr>
      <w:tr w:rsidR="00D3216B" w:rsidRPr="00522417" w:rsidTr="0053137E">
        <w:tblPrEx>
          <w:tblLook w:val="0000" w:firstRow="0" w:lastRow="0" w:firstColumn="0" w:lastColumn="0" w:noHBand="0" w:noVBand="0"/>
        </w:tblPrEx>
        <w:trPr>
          <w:trHeight w:val="643"/>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Czy życzy sobie Pan/Pani otrzymywać regularne informacje od LGD?</w:t>
            </w:r>
          </w:p>
        </w:tc>
        <w:tc>
          <w:tcPr>
            <w:tcW w:w="4788" w:type="dxa"/>
            <w:gridSpan w:val="2"/>
            <w:shd w:val="clear" w:color="auto" w:fill="auto"/>
            <w:vAlign w:val="center"/>
          </w:tcPr>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TAK</w:t>
            </w:r>
          </w:p>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NIE</w:t>
            </w:r>
          </w:p>
        </w:tc>
      </w:tr>
      <w:tr w:rsidR="00D3216B" w:rsidRPr="00522417" w:rsidTr="0053137E">
        <w:tblPrEx>
          <w:tblLook w:val="0000" w:firstRow="0" w:lastRow="0" w:firstColumn="0" w:lastColumn="0" w:noHBand="0" w:noVBand="0"/>
        </w:tblPrEx>
        <w:trPr>
          <w:trHeight w:val="667"/>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Czy</w:t>
            </w:r>
            <w:r w:rsidR="0058345A" w:rsidRPr="002D6ADB">
              <w:rPr>
                <w:rFonts w:cs="Times New Roman"/>
                <w:b/>
                <w:sz w:val="20"/>
                <w:szCs w:val="20"/>
              </w:rPr>
              <w:t xml:space="preserve"> chciałby Pan/Pani włączyć się </w:t>
            </w:r>
            <w:r w:rsidRPr="002D6ADB">
              <w:rPr>
                <w:rFonts w:cs="Times New Roman"/>
                <w:b/>
                <w:sz w:val="20"/>
                <w:szCs w:val="20"/>
              </w:rPr>
              <w:t>w działania LGD?</w:t>
            </w:r>
          </w:p>
        </w:tc>
        <w:tc>
          <w:tcPr>
            <w:tcW w:w="4788" w:type="dxa"/>
            <w:gridSpan w:val="2"/>
            <w:shd w:val="clear" w:color="auto" w:fill="auto"/>
            <w:vAlign w:val="center"/>
          </w:tcPr>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TAK</w:t>
            </w:r>
          </w:p>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NIE</w:t>
            </w:r>
          </w:p>
        </w:tc>
      </w:tr>
      <w:tr w:rsidR="00D3216B" w:rsidRPr="005B4482" w:rsidTr="0053137E">
        <w:tblPrEx>
          <w:tblLook w:val="0000" w:firstRow="0" w:lastRow="0" w:firstColumn="0" w:lastColumn="0" w:noHBand="0" w:noVBand="0"/>
        </w:tblPrEx>
        <w:trPr>
          <w:tblCellSpacing w:w="20" w:type="dxa"/>
        </w:trPr>
        <w:tc>
          <w:tcPr>
            <w:tcW w:w="4167" w:type="dxa"/>
            <w:shd w:val="clear" w:color="auto" w:fill="auto"/>
          </w:tcPr>
          <w:p w:rsidR="00D3216B" w:rsidRPr="002D6ADB" w:rsidRDefault="00D3216B" w:rsidP="0053137E">
            <w:pPr>
              <w:rPr>
                <w:rFonts w:cs="Times New Roman"/>
                <w:b/>
                <w:i/>
                <w:sz w:val="20"/>
                <w:szCs w:val="20"/>
              </w:rPr>
            </w:pPr>
          </w:p>
        </w:tc>
        <w:tc>
          <w:tcPr>
            <w:tcW w:w="4788" w:type="dxa"/>
            <w:gridSpan w:val="2"/>
            <w:shd w:val="clear" w:color="auto" w:fill="auto"/>
          </w:tcPr>
          <w:p w:rsidR="00D3216B" w:rsidRPr="002D6ADB" w:rsidRDefault="00D3216B" w:rsidP="0053137E">
            <w:pPr>
              <w:rPr>
                <w:rFonts w:cs="Times New Roman"/>
                <w:sz w:val="14"/>
              </w:rPr>
            </w:pPr>
          </w:p>
          <w:p w:rsidR="00D3216B" w:rsidRPr="002D6ADB" w:rsidRDefault="00D3216B" w:rsidP="0053137E">
            <w:pPr>
              <w:jc w:val="center"/>
              <w:rPr>
                <w:rFonts w:cs="Times New Roman"/>
                <w:sz w:val="14"/>
              </w:rPr>
            </w:pPr>
            <w:r w:rsidRPr="002D6ADB">
              <w:rPr>
                <w:rFonts w:cs="Times New Roman"/>
                <w:sz w:val="14"/>
              </w:rPr>
              <w:t>……………………………………………………………………………………..</w:t>
            </w:r>
          </w:p>
          <w:p w:rsidR="00D3216B" w:rsidRPr="002D6ADB" w:rsidRDefault="00D3216B" w:rsidP="0053137E">
            <w:pPr>
              <w:jc w:val="center"/>
              <w:rPr>
                <w:rFonts w:cs="Times New Roman"/>
                <w:sz w:val="14"/>
              </w:rPr>
            </w:pPr>
            <w:r w:rsidRPr="002D6ADB">
              <w:rPr>
                <w:rFonts w:cs="Times New Roman"/>
                <w:sz w:val="14"/>
              </w:rPr>
              <w:t>podpis</w:t>
            </w:r>
          </w:p>
        </w:tc>
      </w:tr>
    </w:tbl>
    <w:p w:rsidR="00290BEE" w:rsidRDefault="00D3216B" w:rsidP="00167777">
      <w:pPr>
        <w:jc w:val="both"/>
        <w:sectPr w:rsidR="00290BEE" w:rsidSect="004B0359">
          <w:pgSz w:w="11906" w:h="16838"/>
          <w:pgMar w:top="1417" w:right="1417" w:bottom="1417" w:left="1417" w:header="709" w:footer="709" w:gutter="0"/>
          <w:cols w:space="708"/>
          <w:docGrid w:linePitch="360"/>
        </w:sectPr>
      </w:pPr>
      <w:r>
        <w:t xml:space="preserve"> </w:t>
      </w:r>
      <w:r w:rsidR="004B163E">
        <w:t xml:space="preserve"> </w:t>
      </w:r>
    </w:p>
    <w:p w:rsidR="00AC28BE" w:rsidRPr="001031B5" w:rsidRDefault="00AC28BE" w:rsidP="00167777">
      <w:pPr>
        <w:pStyle w:val="Nagwek1"/>
      </w:pPr>
      <w:bookmarkStart w:id="67" w:name="_Toc522778291"/>
      <w:r w:rsidRPr="001031B5">
        <w:lastRenderedPageBreak/>
        <w:t>Załącznik nr 2 – Procedury dokonywania ewaluacji i monitoringu</w:t>
      </w:r>
      <w:bookmarkEnd w:id="67"/>
    </w:p>
    <w:p w:rsidR="00A7645D" w:rsidRPr="00BC64FD" w:rsidRDefault="00A7645D" w:rsidP="00A7645D">
      <w:pPr>
        <w:keepNext/>
        <w:keepLines/>
        <w:spacing w:before="200" w:after="0"/>
        <w:outlineLvl w:val="1"/>
        <w:rPr>
          <w:rFonts w:ascii="Cambria" w:eastAsia="Calibri" w:hAnsi="Cambria" w:cs="Times New Roman"/>
          <w:b/>
          <w:sz w:val="26"/>
          <w:szCs w:val="20"/>
          <w:lang w:val="x-none" w:eastAsia="x-none"/>
        </w:rPr>
      </w:pPr>
      <w:bookmarkStart w:id="68" w:name="_Toc522778292"/>
      <w:r w:rsidRPr="00BC64FD">
        <w:rPr>
          <w:rFonts w:ascii="Cambria" w:eastAsia="Calibri" w:hAnsi="Cambria" w:cs="Times New Roman"/>
          <w:b/>
          <w:sz w:val="26"/>
          <w:szCs w:val="20"/>
          <w:lang w:val="x-none" w:eastAsia="x-none"/>
        </w:rPr>
        <w:t>Procedura monitoringu</w:t>
      </w:r>
    </w:p>
    <w:p w:rsidR="00A7645D" w:rsidRPr="00BC64FD" w:rsidRDefault="00A7645D" w:rsidP="00BC64FD">
      <w:pPr>
        <w:suppressAutoHyphens/>
        <w:autoSpaceDN w:val="0"/>
        <w:spacing w:after="140"/>
        <w:jc w:val="both"/>
        <w:textAlignment w:val="baseline"/>
        <w:rPr>
          <w:rFonts w:eastAsia="Calibri" w:cs="Times New Roman"/>
          <w:kern w:val="3"/>
          <w:sz w:val="22"/>
          <w:lang w:bidi="en-US"/>
        </w:rPr>
      </w:pPr>
      <w:r w:rsidRPr="00BC64FD">
        <w:rPr>
          <w:rFonts w:eastAsia="Calibri" w:cs="Times New Roman"/>
          <w:kern w:val="3"/>
          <w:sz w:val="22"/>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BC64FD" w:rsidRPr="00BC64FD" w:rsidTr="00BC64FD">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7645D" w:rsidRPr="00BC64FD" w:rsidRDefault="00A7645D" w:rsidP="00BC64FD">
            <w:pPr>
              <w:spacing w:after="0"/>
              <w:jc w:val="center"/>
              <w:rPr>
                <w:rFonts w:eastAsia="Times New Roman" w:cs="Times New Roman"/>
                <w:sz w:val="22"/>
                <w:lang w:eastAsia="pl-PL"/>
              </w:rPr>
            </w:pPr>
            <w:r w:rsidRPr="00BC64FD">
              <w:rPr>
                <w:rFonts w:eastAsia="Times New Roman" w:cs="Times New Roman"/>
                <w:sz w:val="22"/>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7645D" w:rsidRPr="00BC64FD" w:rsidRDefault="00A7645D" w:rsidP="00BC64FD">
            <w:pPr>
              <w:spacing w:after="0"/>
              <w:jc w:val="center"/>
              <w:rPr>
                <w:rFonts w:eastAsia="Times New Roman" w:cs="Times New Roman"/>
                <w:sz w:val="22"/>
                <w:lang w:eastAsia="pl-PL"/>
              </w:rPr>
            </w:pPr>
            <w:r w:rsidRPr="00BC64FD">
              <w:rPr>
                <w:rFonts w:eastAsia="Times New Roman" w:cs="Times New Roman"/>
                <w:sz w:val="22"/>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7645D" w:rsidRPr="00BC64FD" w:rsidRDefault="00A7645D" w:rsidP="00BC64FD">
            <w:pPr>
              <w:spacing w:after="0"/>
              <w:jc w:val="center"/>
              <w:rPr>
                <w:rFonts w:eastAsia="Times New Roman" w:cs="Times New Roman"/>
                <w:sz w:val="22"/>
                <w:lang w:eastAsia="pl-PL"/>
              </w:rPr>
            </w:pPr>
            <w:r w:rsidRPr="00BC64FD">
              <w:rPr>
                <w:rFonts w:eastAsia="Times New Roman" w:cs="Times New Roman"/>
                <w:sz w:val="22"/>
                <w:lang w:eastAsia="pl-PL"/>
              </w:rPr>
              <w:t>Źródła danych</w:t>
            </w:r>
          </w:p>
        </w:tc>
      </w:tr>
      <w:tr w:rsidR="00BC64FD" w:rsidRPr="00BC64FD" w:rsidTr="00E7253D">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Realizacja szkoleń dla pracowników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Realizacja szkoleń dla organów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Efektywność doradztwa w biurze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Liczba porad i charakter doradztwa świadczonego w biurze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Ocena świadczonego doradztwa</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Częstotliwość i regularność spotkań organów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Badania ankietowe:</w:t>
            </w:r>
          </w:p>
          <w:p w:rsidR="00A7645D" w:rsidRPr="00BC64FD" w:rsidRDefault="00A7645D" w:rsidP="00BC64FD">
            <w:pPr>
              <w:numPr>
                <w:ilvl w:val="1"/>
                <w:numId w:val="38"/>
              </w:numPr>
              <w:ind w:left="520" w:hanging="283"/>
              <w:contextualSpacing/>
              <w:rPr>
                <w:rFonts w:eastAsia="Calibri" w:cs="Times New Roman"/>
                <w:sz w:val="22"/>
                <w:lang w:val="x-none" w:eastAsia="x-none"/>
              </w:rPr>
            </w:pPr>
            <w:r w:rsidRPr="00BC64FD">
              <w:rPr>
                <w:rFonts w:eastAsia="Calibri" w:cs="Times New Roman"/>
                <w:sz w:val="22"/>
                <w:lang w:val="x-none" w:eastAsia="x-none"/>
              </w:rPr>
              <w:t xml:space="preserve">osoby korzystające z doradztwa, </w:t>
            </w:r>
          </w:p>
          <w:p w:rsidR="00A7645D" w:rsidRPr="00BC64FD" w:rsidRDefault="00A7645D" w:rsidP="00BC64FD">
            <w:pPr>
              <w:numPr>
                <w:ilvl w:val="1"/>
                <w:numId w:val="38"/>
              </w:numPr>
              <w:ind w:left="520" w:hanging="283"/>
              <w:contextualSpacing/>
              <w:rPr>
                <w:rFonts w:eastAsia="Calibri" w:cs="Times New Roman"/>
                <w:sz w:val="22"/>
                <w:lang w:val="x-none" w:eastAsia="x-none"/>
              </w:rPr>
            </w:pPr>
            <w:r w:rsidRPr="00BC64FD">
              <w:rPr>
                <w:rFonts w:eastAsia="Calibri" w:cs="Times New Roman"/>
                <w:sz w:val="22"/>
                <w:lang w:val="x-none" w:eastAsia="x-none"/>
              </w:rPr>
              <w:t>osoby uczestniczące w spotkaniach szkoleniach, imprezach organizowanych przez LGD</w:t>
            </w:r>
          </w:p>
          <w:p w:rsidR="00A7645D" w:rsidRPr="00BC64FD" w:rsidRDefault="00A7645D" w:rsidP="00BC64FD">
            <w:pPr>
              <w:ind w:left="360"/>
              <w:contextualSpacing/>
              <w:rPr>
                <w:rFonts w:eastAsia="Calibri" w:cs="Times New Roman"/>
                <w:sz w:val="22"/>
                <w:lang w:val="x-none" w:eastAsia="x-none"/>
              </w:rPr>
            </w:pPr>
          </w:p>
        </w:tc>
      </w:tr>
      <w:tr w:rsidR="00BC64FD" w:rsidRPr="00BC64FD" w:rsidTr="00E7253D">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trike/>
                <w:sz w:val="22"/>
                <w:lang w:eastAsia="pl-PL"/>
              </w:rPr>
            </w:pPr>
            <w:r w:rsidRPr="00BC64FD">
              <w:rPr>
                <w:rFonts w:eastAsia="Times New Roman" w:cs="Times New Roman"/>
                <w:sz w:val="22"/>
                <w:lang w:eastAsia="pl-PL"/>
              </w:rPr>
              <w:t>Przestrzeganie przyjętych procedur</w:t>
            </w:r>
          </w:p>
          <w:p w:rsidR="00A7645D" w:rsidRPr="00BC64FD" w:rsidRDefault="00A7645D" w:rsidP="00BC64FD">
            <w:pPr>
              <w:spacing w:after="0"/>
              <w:rPr>
                <w:rFonts w:eastAsia="Times New Roman" w:cs="Times New Roman"/>
                <w:sz w:val="22"/>
                <w:lang w:eastAsia="pl-PL"/>
              </w:rPr>
            </w:pP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tc>
      </w:tr>
      <w:tr w:rsidR="00BC64FD" w:rsidRPr="00BC64FD" w:rsidTr="00E7253D">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Stopień osiągnięcia założonych wartości wskaźników (rezultatów i produktów)</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Realizacja działań skierowanych do grupy </w:t>
            </w:r>
            <w:proofErr w:type="spellStart"/>
            <w:r w:rsidRPr="00BC64FD">
              <w:rPr>
                <w:rFonts w:eastAsia="Times New Roman" w:cs="Times New Roman"/>
                <w:sz w:val="22"/>
                <w:lang w:eastAsia="pl-PL"/>
              </w:rPr>
              <w:t>defarowyzowanej</w:t>
            </w:r>
            <w:proofErr w:type="spellEnd"/>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Ocena skuteczności stosowanych kryteriów wyboru</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Stopień wykorzystania funduszy</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Ankieta monitorująca dla beneficjentów i </w:t>
            </w:r>
            <w:proofErr w:type="spellStart"/>
            <w:r w:rsidRPr="00BC64FD">
              <w:rPr>
                <w:rFonts w:eastAsia="Times New Roman" w:cs="Times New Roman"/>
                <w:sz w:val="22"/>
                <w:lang w:eastAsia="pl-PL"/>
              </w:rPr>
              <w:t>grantobiorców</w:t>
            </w:r>
            <w:proofErr w:type="spellEnd"/>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Dane zebrane z prowadzonych konkursów </w:t>
            </w:r>
          </w:p>
          <w:p w:rsidR="00A7645D" w:rsidRPr="00BC64FD" w:rsidRDefault="00A7645D" w:rsidP="00BC64FD">
            <w:pPr>
              <w:spacing w:after="0"/>
              <w:ind w:left="360"/>
              <w:rPr>
                <w:rFonts w:eastAsia="Times New Roman" w:cs="Times New Roman"/>
                <w:sz w:val="22"/>
                <w:lang w:eastAsia="pl-PL"/>
              </w:rPr>
            </w:pPr>
          </w:p>
        </w:tc>
      </w:tr>
      <w:tr w:rsidR="00A7645D" w:rsidRPr="00BC64FD" w:rsidTr="00E7253D">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Liczba i charakter działań promocyjnych podjętych przez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Postępy w realizacji planu komunikacji</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Liczba i charakter uczestnictwa w działaniach zewnętrznych wobec LGD (w tym wydarzeniach lokalnych i ponadlokalnych</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Realizacja wskaźników planu komunikacyjnego</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Efektywność działań komunikacyjnych</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Statystyki stron internetowych i kanałów w mediach społecznościowych oraz statystyki innych wykorzystywanych w planie komunikacyjnym narzędzi komunikacyjnych (np. ulotki, gazety, radio)</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Badania ankietowe osób uczestniczących w spotkaniach, szkoleniach, imprezach organizowanych przez LGD</w:t>
            </w:r>
          </w:p>
          <w:p w:rsidR="00A7645D" w:rsidRPr="00BC64FD" w:rsidRDefault="00A7645D" w:rsidP="00BC64FD">
            <w:pPr>
              <w:spacing w:after="0"/>
              <w:ind w:left="360"/>
              <w:rPr>
                <w:rFonts w:eastAsia="Times New Roman" w:cs="Times New Roman"/>
                <w:sz w:val="22"/>
                <w:lang w:eastAsia="pl-PL"/>
              </w:rPr>
            </w:pPr>
          </w:p>
        </w:tc>
      </w:tr>
    </w:tbl>
    <w:p w:rsidR="00A7645D" w:rsidRDefault="00A7645D" w:rsidP="00BC64FD">
      <w:pPr>
        <w:rPr>
          <w:rFonts w:eastAsia="Calibri" w:cs="Times New Roman"/>
          <w:sz w:val="22"/>
        </w:rPr>
      </w:pPr>
    </w:p>
    <w:p w:rsidR="00051D8A" w:rsidRPr="00BC64FD" w:rsidRDefault="00051D8A" w:rsidP="00BC64FD">
      <w:pPr>
        <w:rPr>
          <w:rFonts w:eastAsia="Calibri" w:cs="Times New Roman"/>
          <w:sz w:val="22"/>
        </w:rPr>
      </w:pPr>
    </w:p>
    <w:p w:rsidR="00A7645D" w:rsidRPr="00BC64FD" w:rsidRDefault="00A7645D" w:rsidP="00BC64FD">
      <w:pPr>
        <w:jc w:val="both"/>
        <w:rPr>
          <w:rFonts w:eastAsia="Calibri" w:cs="Times New Roman"/>
          <w:sz w:val="22"/>
        </w:rPr>
      </w:pPr>
      <w:r w:rsidRPr="00BC64FD">
        <w:rPr>
          <w:rFonts w:eastAsia="Calibri" w:cs="Times New Roman"/>
          <w:sz w:val="22"/>
        </w:rPr>
        <w:lastRenderedPageBreak/>
        <w:t>Charakterystyka źródeł danych oraz sposobów pomiaru i oceny danych:</w:t>
      </w:r>
    </w:p>
    <w:p w:rsidR="00A7645D" w:rsidRPr="00BC64FD" w:rsidRDefault="00A7645D" w:rsidP="00BC64FD">
      <w:pPr>
        <w:numPr>
          <w:ilvl w:val="0"/>
          <w:numId w:val="36"/>
        </w:numPr>
        <w:contextualSpacing/>
        <w:jc w:val="both"/>
        <w:rPr>
          <w:rFonts w:eastAsia="Calibri" w:cs="Times New Roman"/>
          <w:sz w:val="22"/>
          <w:lang w:val="x-none" w:eastAsia="x-none"/>
        </w:rPr>
      </w:pPr>
      <w:r w:rsidRPr="00BC64FD">
        <w:rPr>
          <w:rFonts w:eastAsia="Calibri" w:cs="Times New Roman"/>
          <w:sz w:val="22"/>
          <w:lang w:val="x-none" w:eastAsia="x-none"/>
        </w:rPr>
        <w:t>Dane własne LGD – dane gromadzone w toku normalnej działalności LGD, w szczególności w  ramach obowiązkowej sprawozdawczości realizowanej przez Stowarzyszenie. Dane własne obejmują:</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Wskaźniki planu komunikacji</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Dane ilościowe dotyczące doradztwa w biurze</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Dane gromadzone w trakcie naborów (m.in. terminy naborów, ilość złożonych wniosków, środki finansowe przypisane do naborów)</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Wskaźniki LSR i PROW</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Realizację budżetu LSR</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Dane dotyczące pracy organów LGD</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Informacje o szkoleniach dla pracowników i członków organów LGD.</w:t>
      </w:r>
    </w:p>
    <w:p w:rsidR="00A7645D" w:rsidRPr="00BC64FD" w:rsidRDefault="00A7645D" w:rsidP="00BC64FD">
      <w:pPr>
        <w:numPr>
          <w:ilvl w:val="0"/>
          <w:numId w:val="36"/>
        </w:numPr>
        <w:contextualSpacing/>
        <w:jc w:val="both"/>
        <w:rPr>
          <w:rFonts w:eastAsia="Calibri" w:cs="Times New Roman"/>
          <w:sz w:val="22"/>
          <w:lang w:val="x-none" w:eastAsia="x-none"/>
        </w:rPr>
      </w:pPr>
      <w:r w:rsidRPr="00BC64FD">
        <w:rPr>
          <w:rFonts w:eastAsia="Calibri" w:cs="Times New Roman"/>
          <w:sz w:val="22"/>
          <w:lang w:val="x-none" w:eastAsia="x-none"/>
        </w:rPr>
        <w:t>Badania własne:</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 xml:space="preserve">Ankieta monitorująca dla beneficjentów i </w:t>
      </w:r>
      <w:proofErr w:type="spellStart"/>
      <w:r w:rsidRPr="00BC64FD">
        <w:rPr>
          <w:rFonts w:eastAsia="Calibri" w:cs="Times New Roman"/>
          <w:sz w:val="22"/>
          <w:lang w:val="x-none" w:eastAsia="x-none"/>
        </w:rPr>
        <w:t>grantobiorców</w:t>
      </w:r>
      <w:proofErr w:type="spellEnd"/>
      <w:r w:rsidRPr="00BC64FD">
        <w:rPr>
          <w:rFonts w:eastAsia="Calibri" w:cs="Times New Roman"/>
          <w:sz w:val="22"/>
          <w:lang w:val="x-none" w:eastAsia="x-none"/>
        </w:rPr>
        <w:t xml:space="preserve"> – badanie pozwoli na zbieranie istotnych informacji dotyczących postępu rzeczowo-finansowego. Pozwoli także pogłębić informacje uzyskane z wniosków o dofinansowanie operacji, m.in. pozwoli na </w:t>
      </w:r>
      <w:proofErr w:type="spellStart"/>
      <w:r w:rsidRPr="00BC64FD">
        <w:rPr>
          <w:rFonts w:eastAsia="Calibri" w:cs="Times New Roman"/>
          <w:sz w:val="22"/>
          <w:lang w:val="x-none" w:eastAsia="x-none"/>
        </w:rPr>
        <w:t>dezagregację</w:t>
      </w:r>
      <w:proofErr w:type="spellEnd"/>
      <w:r w:rsidRPr="00BC64FD">
        <w:rPr>
          <w:rFonts w:eastAsia="Calibri" w:cs="Times New Roman"/>
          <w:sz w:val="22"/>
          <w:lang w:val="x-none" w:eastAsia="x-none"/>
        </w:rPr>
        <w:t xml:space="preserve"> obowiązkowych wskaźników PROW. Ankieta będzie wypełniana przez beneficjentów i </w:t>
      </w:r>
      <w:proofErr w:type="spellStart"/>
      <w:r w:rsidRPr="00BC64FD">
        <w:rPr>
          <w:rFonts w:eastAsia="Calibri" w:cs="Times New Roman"/>
          <w:sz w:val="22"/>
          <w:lang w:val="x-none" w:eastAsia="x-none"/>
        </w:rPr>
        <w:t>grantobiorców</w:t>
      </w:r>
      <w:proofErr w:type="spellEnd"/>
      <w:r w:rsidRPr="00BC64FD">
        <w:rPr>
          <w:rFonts w:eastAsia="Calibri" w:cs="Times New Roman"/>
          <w:sz w:val="22"/>
          <w:lang w:val="x-none" w:eastAsia="x-none"/>
        </w:rPr>
        <w:t xml:space="preserve"> raz, w roku, w którym rozliczyli oni operację.</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Badania ankietowe uczestników spotkań informacyjno-konsultacyjnych lub szkoleń organizowanych przez LGD – realizowane w czasie każdego tego typu wydarzenia zorganizowanego przez LGD.</w:t>
      </w:r>
    </w:p>
    <w:p w:rsidR="00A7645D" w:rsidRPr="00BC64FD" w:rsidRDefault="00A7645D" w:rsidP="00BC64FD">
      <w:pPr>
        <w:jc w:val="both"/>
        <w:rPr>
          <w:rFonts w:eastAsia="Calibri" w:cs="Times New Roman"/>
          <w:sz w:val="22"/>
        </w:rPr>
      </w:pPr>
      <w:r w:rsidRPr="00BC64FD">
        <w:rPr>
          <w:rFonts w:eastAsia="Calibri" w:cs="Times New Roman"/>
          <w:sz w:val="22"/>
        </w:rPr>
        <w:t>Dane zgromadzone za pomocą wymienionych powyżej technik będą poddawane okresowej analizie przez pracowników biura LGD w przypadku ewaluacji on-</w:t>
      </w:r>
      <w:proofErr w:type="spellStart"/>
      <w:r w:rsidRPr="00BC64FD">
        <w:rPr>
          <w:rFonts w:eastAsia="Calibri" w:cs="Times New Roman"/>
          <w:sz w:val="22"/>
        </w:rPr>
        <w:t>going</w:t>
      </w:r>
      <w:proofErr w:type="spellEnd"/>
      <w:r w:rsidRPr="00BC64FD">
        <w:rPr>
          <w:rFonts w:eastAsia="Calibri" w:cs="Times New Roman"/>
          <w:sz w:val="22"/>
        </w:rPr>
        <w:t xml:space="preserve"> lub przekazywane przez pracownika LGD wyspecjalizowanemu zewnętrznemu podmiotowi w pr</w:t>
      </w:r>
      <w:r w:rsidR="00542060">
        <w:rPr>
          <w:rFonts w:eastAsia="Calibri" w:cs="Times New Roman"/>
          <w:sz w:val="22"/>
        </w:rPr>
        <w:t xml:space="preserve">zypadku ewaluacji </w:t>
      </w:r>
      <w:proofErr w:type="spellStart"/>
      <w:r w:rsidR="00542060">
        <w:rPr>
          <w:rFonts w:eastAsia="Calibri" w:cs="Times New Roman"/>
          <w:sz w:val="22"/>
        </w:rPr>
        <w:t>mid</w:t>
      </w:r>
      <w:proofErr w:type="spellEnd"/>
      <w:r w:rsidR="00542060">
        <w:rPr>
          <w:rFonts w:eastAsia="Calibri" w:cs="Times New Roman"/>
          <w:sz w:val="22"/>
        </w:rPr>
        <w:t>-term i ex</w:t>
      </w:r>
      <w:r w:rsidRPr="00BC64FD">
        <w:rPr>
          <w:rFonts w:eastAsia="Calibri" w:cs="Times New Roman"/>
          <w:sz w:val="22"/>
        </w:rPr>
        <w:t xml:space="preserve">-post, który będzie na potrzeby LGD opracowywał </w:t>
      </w:r>
      <w:r w:rsidR="001E4A8C">
        <w:rPr>
          <w:rFonts w:eastAsia="Calibri" w:cs="Times New Roman"/>
          <w:sz w:val="22"/>
        </w:rPr>
        <w:t xml:space="preserve">stosowny </w:t>
      </w:r>
      <w:r w:rsidR="008E6FD9">
        <w:rPr>
          <w:rFonts w:eastAsia="Calibri" w:cs="Times New Roman"/>
          <w:sz w:val="22"/>
        </w:rPr>
        <w:t>raport.</w:t>
      </w:r>
      <w:r w:rsidRPr="00BC64FD">
        <w:rPr>
          <w:rFonts w:eastAsia="Calibri" w:cs="Times New Roman"/>
          <w:sz w:val="22"/>
        </w:rPr>
        <w:t xml:space="preserve"> Dane będą przygotowywane </w:t>
      </w:r>
      <w:r w:rsidR="008E6FD9">
        <w:rPr>
          <w:rFonts w:eastAsia="Calibri" w:cs="Times New Roman"/>
          <w:sz w:val="22"/>
        </w:rPr>
        <w:br/>
      </w:r>
      <w:r w:rsidRPr="00BC64FD">
        <w:rPr>
          <w:rFonts w:eastAsia="Calibri" w:cs="Times New Roman"/>
          <w:sz w:val="22"/>
        </w:rPr>
        <w:t xml:space="preserve">i przekazywane według wytycznych sformułowanych przez ten podmiot zewnętrzny. Ponadto wyspecjalizowany podmiot zewnętrzny, na bazie zebranych i przeanalizowanych przez pracowników biura LGD danych, będzie przygotowywał w formie prezentacji coroczny raport z monitoringu. Zostanie on wykorzystany do realizacji warsztatów refleksyjnych w ramach ewaluacji wewnętrznej (patrz „Procedura ewaluacji). </w:t>
      </w:r>
    </w:p>
    <w:p w:rsidR="00A7645D" w:rsidRPr="00BC64FD" w:rsidRDefault="00A7645D" w:rsidP="00BC64FD">
      <w:pPr>
        <w:jc w:val="both"/>
        <w:rPr>
          <w:rFonts w:eastAsia="Calibri" w:cs="Times New Roman"/>
          <w:sz w:val="22"/>
        </w:rPr>
      </w:pPr>
      <w:r w:rsidRPr="00BC64FD">
        <w:rPr>
          <w:rFonts w:eastAsia="Calibri" w:cs="Times New Roman"/>
          <w:sz w:val="22"/>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w:t>
      </w:r>
    </w:p>
    <w:p w:rsidR="00A7645D" w:rsidRPr="00BC64FD" w:rsidRDefault="00A7645D" w:rsidP="00BC64FD">
      <w:pPr>
        <w:jc w:val="both"/>
        <w:rPr>
          <w:rFonts w:eastAsia="Calibri" w:cs="Times New Roman"/>
          <w:sz w:val="22"/>
        </w:rPr>
      </w:pPr>
      <w:r w:rsidRPr="00BC64FD">
        <w:rPr>
          <w:rFonts w:eastAsia="Calibri" w:cs="Times New Roman"/>
          <w:sz w:val="22"/>
        </w:rPr>
        <w:t xml:space="preserve">Ankiety monitorujące będą realizowane do końca roku, w którym rozliczona została operacja  zgodnie z wytycznymi zamieszczonymi powyżej. </w:t>
      </w:r>
    </w:p>
    <w:p w:rsidR="00A7645D" w:rsidRPr="00BC64FD" w:rsidRDefault="00A7645D" w:rsidP="00BC64FD">
      <w:pPr>
        <w:jc w:val="both"/>
        <w:rPr>
          <w:rFonts w:eastAsia="Calibri" w:cs="Times New Roman"/>
          <w:sz w:val="22"/>
        </w:rPr>
      </w:pPr>
      <w:r w:rsidRPr="00BC64FD">
        <w:rPr>
          <w:rFonts w:eastAsia="Calibri" w:cs="Times New Roman"/>
          <w:sz w:val="22"/>
        </w:rPr>
        <w:t xml:space="preserve">Raport z monitoringu dotyczący ostatniego zakończonego roku kalendarzowego będzie przygotowany w terminie do 20 stycznia następnego roku w każdym roku realizacji LSR. LGD będzie przekazywać </w:t>
      </w:r>
      <w:r w:rsidRPr="00BC64FD">
        <w:rPr>
          <w:rFonts w:eastAsia="Calibri" w:cs="Times New Roman"/>
          <w:sz w:val="22"/>
        </w:rPr>
        <w:lastRenderedPageBreak/>
        <w:t>zewnętrznemu wykonawcy raportu dane zebrane w ramach monitoringu w minionym roku kalendarzowym w terminie do 5 stycznia kolejnego roku kalendarzowego.</w:t>
      </w:r>
    </w:p>
    <w:p w:rsidR="00A7645D" w:rsidRPr="00BC64FD" w:rsidRDefault="00A7645D" w:rsidP="00BC64FD">
      <w:pPr>
        <w:keepNext/>
        <w:keepLines/>
        <w:spacing w:before="200" w:after="0"/>
        <w:jc w:val="both"/>
        <w:outlineLvl w:val="1"/>
        <w:rPr>
          <w:rFonts w:eastAsia="Calibri" w:cs="Times New Roman"/>
          <w:b/>
          <w:sz w:val="22"/>
          <w:lang w:val="x-none" w:eastAsia="x-none"/>
        </w:rPr>
      </w:pPr>
      <w:r w:rsidRPr="00BC64FD">
        <w:rPr>
          <w:rFonts w:eastAsia="Calibri" w:cs="Times New Roman"/>
          <w:b/>
          <w:sz w:val="22"/>
          <w:lang w:val="x-none" w:eastAsia="x-none"/>
        </w:rPr>
        <w:t>Procedura ewaluacji</w:t>
      </w:r>
    </w:p>
    <w:p w:rsidR="00A7645D" w:rsidRPr="00BC64FD" w:rsidRDefault="00A7645D" w:rsidP="00BC64FD">
      <w:pPr>
        <w:rPr>
          <w:rFonts w:eastAsia="Calibri" w:cs="Times New Roman"/>
          <w:sz w:val="22"/>
        </w:rPr>
      </w:pPr>
      <w:r w:rsidRPr="00BC64FD">
        <w:rPr>
          <w:rFonts w:eastAsia="Calibri" w:cs="Times New Roman"/>
          <w:sz w:val="22"/>
        </w:rPr>
        <w:t xml:space="preserve">Procedura ewaluacji zakłada realizację kilku działań w różnych momentach wdrażania LSR: </w:t>
      </w:r>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ewaluacja ex-</w:t>
      </w:r>
      <w:proofErr w:type="spellStart"/>
      <w:r w:rsidRPr="00BC64FD">
        <w:rPr>
          <w:rFonts w:eastAsia="Calibri" w:cs="Times New Roman"/>
          <w:sz w:val="22"/>
          <w:lang w:val="x-none" w:eastAsia="x-none"/>
        </w:rPr>
        <w:t>ante</w:t>
      </w:r>
      <w:proofErr w:type="spellEnd"/>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corocznej ewaluacji wewnętrznej (on-</w:t>
      </w:r>
      <w:proofErr w:type="spellStart"/>
      <w:r w:rsidRPr="00BC64FD">
        <w:rPr>
          <w:rFonts w:eastAsia="Calibri" w:cs="Times New Roman"/>
          <w:sz w:val="22"/>
          <w:lang w:val="x-none" w:eastAsia="x-none"/>
        </w:rPr>
        <w:t>going</w:t>
      </w:r>
      <w:proofErr w:type="spellEnd"/>
      <w:r w:rsidRPr="00BC64FD">
        <w:rPr>
          <w:rFonts w:eastAsia="Calibri" w:cs="Times New Roman"/>
          <w:sz w:val="22"/>
          <w:lang w:val="x-none" w:eastAsia="x-none"/>
        </w:rPr>
        <w:t xml:space="preserve">), </w:t>
      </w:r>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 xml:space="preserve">śródokresowej ewaluacji </w:t>
      </w:r>
      <w:proofErr w:type="spellStart"/>
      <w:r w:rsidRPr="00BC64FD">
        <w:rPr>
          <w:rFonts w:eastAsia="Calibri" w:cs="Times New Roman"/>
          <w:sz w:val="22"/>
          <w:lang w:val="x-none" w:eastAsia="x-none"/>
        </w:rPr>
        <w:t>mid</w:t>
      </w:r>
      <w:proofErr w:type="spellEnd"/>
      <w:r w:rsidRPr="00BC64FD">
        <w:rPr>
          <w:rFonts w:eastAsia="Calibri" w:cs="Times New Roman"/>
          <w:sz w:val="22"/>
          <w:lang w:val="x-none" w:eastAsia="x-none"/>
        </w:rPr>
        <w:t xml:space="preserve">-term, </w:t>
      </w:r>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końcowej ewaluacji zewnętrznej (ex-post).</w:t>
      </w:r>
    </w:p>
    <w:p w:rsidR="00A7645D" w:rsidRPr="00BC64FD" w:rsidRDefault="00A7645D" w:rsidP="00BC64FD">
      <w:pPr>
        <w:jc w:val="both"/>
        <w:rPr>
          <w:rFonts w:eastAsia="Calibri" w:cs="Times New Roman"/>
          <w:sz w:val="22"/>
        </w:rPr>
      </w:pPr>
      <w:r w:rsidRPr="00BC64FD">
        <w:rPr>
          <w:rFonts w:eastAsia="Calibri" w:cs="Times New Roman"/>
          <w:sz w:val="22"/>
        </w:rPr>
        <w:t>Coroczna ewaluacja wewnętrzna prowadzona będzie w ramach warsztatów refleksyjnych w ramach ewaluacji on-</w:t>
      </w:r>
      <w:proofErr w:type="spellStart"/>
      <w:r w:rsidRPr="00BC64FD">
        <w:rPr>
          <w:rFonts w:eastAsia="Calibri" w:cs="Times New Roman"/>
          <w:sz w:val="22"/>
        </w:rPr>
        <w:t>going</w:t>
      </w:r>
      <w:proofErr w:type="spellEnd"/>
      <w:r w:rsidRPr="00BC64FD">
        <w:rPr>
          <w:rFonts w:eastAsia="Calibri" w:cs="Times New Roman"/>
          <w:sz w:val="22"/>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 czasie spotkań wykorzystany zostanie raport z monitoringu przygotowanych w formie prezentacji przez wyspecjalizowany podmiot zewnętrzny. </w:t>
      </w:r>
    </w:p>
    <w:p w:rsidR="00A7645D" w:rsidRPr="00BC64FD" w:rsidRDefault="00A7645D" w:rsidP="00BC64FD">
      <w:pPr>
        <w:jc w:val="both"/>
        <w:rPr>
          <w:rFonts w:eastAsia="Calibri" w:cs="Times New Roman"/>
          <w:sz w:val="22"/>
        </w:rPr>
      </w:pPr>
      <w:r w:rsidRPr="00BC64FD">
        <w:rPr>
          <w:rFonts w:eastAsia="Calibri" w:cs="Times New Roman"/>
          <w:sz w:val="22"/>
        </w:rPr>
        <w:t xml:space="preserve">Badania ewaluacyjne w ramach ewaluacji </w:t>
      </w:r>
      <w:proofErr w:type="spellStart"/>
      <w:r w:rsidRPr="00BC64FD">
        <w:rPr>
          <w:rFonts w:eastAsia="Calibri" w:cs="Times New Roman"/>
          <w:sz w:val="22"/>
        </w:rPr>
        <w:t>mid</w:t>
      </w:r>
      <w:proofErr w:type="spellEnd"/>
      <w:r w:rsidRPr="00BC64FD">
        <w:rPr>
          <w:rFonts w:eastAsia="Calibri" w:cs="Times New Roman"/>
          <w:sz w:val="22"/>
        </w:rPr>
        <w:t>-term i ewaluacji zewnętrznej pozwolą na ocenę funkcjonowania LGD i realizacji LSR z uwzględnieniem kryteriów ewaluacyjnych. Przyjęte kryteria ewaluacyjne zdefiniowane zostały w sposób następujący:</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Trafność: stopień, w jakim przyjęte cele, przedsięwzięcia i sposób funkcjonowania LGD odpowiadają zidentyfikowanym problemom w obszarze objętym realizacją LSR i realnym potrzebom odbiorców działań</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Spójność: stopień spójności LSR z innymi dokumentami programowymi i strategiami obejmującymi obszar realizacji LSR</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Efektywność: stosunek poniesionych nakładów (zasobów finansowych, ludzkich, czasu) do uzyskanych wyników i rezultatów</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Skuteczność: stopień osiągnięcia zdefiniowanych celów i przedsięwzięć</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Użyteczność: stopień zaspokojenia potrzeb odbiorców działań w wyniku osiągnięcia rezultatów operacji</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Trwałość: ocena możliwości i stopnia utrzymania się efektów i wpływu działań po zakończeniu ich realizacji.</w:t>
      </w:r>
    </w:p>
    <w:p w:rsidR="001031B5" w:rsidRPr="00BC64FD" w:rsidRDefault="00A7645D" w:rsidP="00BC64FD">
      <w:pPr>
        <w:jc w:val="both"/>
        <w:rPr>
          <w:rFonts w:eastAsia="Calibri" w:cs="Times New Roman"/>
          <w:sz w:val="22"/>
        </w:rPr>
      </w:pPr>
      <w:r w:rsidRPr="00BC64FD">
        <w:rPr>
          <w:rFonts w:eastAsia="Calibri" w:cs="Times New Roman"/>
          <w:sz w:val="22"/>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w:t>
      </w:r>
      <w:proofErr w:type="spellStart"/>
      <w:r w:rsidRPr="00BC64FD">
        <w:rPr>
          <w:rFonts w:eastAsia="Calibri" w:cs="Times New Roman"/>
          <w:sz w:val="22"/>
        </w:rPr>
        <w:t>ante</w:t>
      </w:r>
      <w:proofErr w:type="spellEnd"/>
      <w:r w:rsidRPr="00BC64FD">
        <w:rPr>
          <w:rFonts w:eastAsia="Calibri" w:cs="Times New Roman"/>
          <w:sz w:val="22"/>
        </w:rPr>
        <w:t xml:space="preserve">, </w:t>
      </w:r>
      <w:proofErr w:type="spellStart"/>
      <w:r w:rsidRPr="00BC64FD">
        <w:rPr>
          <w:rFonts w:eastAsia="Calibri" w:cs="Times New Roman"/>
          <w:sz w:val="22"/>
        </w:rPr>
        <w:t>mid</w:t>
      </w:r>
      <w:proofErr w:type="spellEnd"/>
      <w:r w:rsidRPr="00BC64FD">
        <w:rPr>
          <w:rFonts w:eastAsia="Calibri" w:cs="Times New Roman"/>
          <w:sz w:val="22"/>
        </w:rPr>
        <w:t>-term oraz ex-post (zewnętrznej). Pytania badawcze i obszary badania są również powiązane z zaplanowanymi technikami badawczymi, które zostan</w:t>
      </w:r>
      <w:r w:rsidR="001031B5" w:rsidRPr="00BC64FD">
        <w:rPr>
          <w:rFonts w:eastAsia="Calibri" w:cs="Times New Roman"/>
          <w:sz w:val="22"/>
        </w:rPr>
        <w:t>ą scharakteryzowane pod tabelą.</w:t>
      </w:r>
    </w:p>
    <w:p w:rsidR="001031B5" w:rsidRPr="00BC64FD" w:rsidRDefault="001031B5" w:rsidP="00BC64FD">
      <w:pPr>
        <w:jc w:val="both"/>
        <w:rPr>
          <w:rFonts w:eastAsia="Calibri"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447"/>
      </w:tblGrid>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Ewaluacja</w:t>
            </w:r>
            <w:r w:rsidR="000E3798">
              <w:rPr>
                <w:rFonts w:eastAsia="Times New Roman" w:cs="Times New Roman"/>
                <w:b/>
                <w:sz w:val="22"/>
                <w:lang w:eastAsia="pl-PL"/>
              </w:rPr>
              <w:br/>
            </w:r>
            <w:r w:rsidRPr="00BC64FD">
              <w:rPr>
                <w:rFonts w:eastAsia="Times New Roman" w:cs="Times New Roman"/>
                <w:b/>
                <w:sz w:val="22"/>
                <w:lang w:eastAsia="pl-PL"/>
              </w:rPr>
              <w:t>i podmiot wykonujący</w:t>
            </w:r>
          </w:p>
        </w:tc>
        <w:tc>
          <w:tcPr>
            <w:tcW w:w="7578"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Kryteria ewaluacyjne i główne pytania badawcze</w:t>
            </w:r>
          </w:p>
        </w:tc>
      </w:tr>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Ewaluacja ex-</w:t>
            </w:r>
            <w:proofErr w:type="spellStart"/>
            <w:r w:rsidRPr="00BC64FD">
              <w:rPr>
                <w:rFonts w:eastAsia="Times New Roman" w:cs="Times New Roman"/>
                <w:sz w:val="22"/>
                <w:lang w:eastAsia="pl-PL"/>
              </w:rPr>
              <w:t>ante</w:t>
            </w:r>
            <w:proofErr w:type="spellEnd"/>
            <w:r w:rsidRPr="00BC64FD">
              <w:rPr>
                <w:rFonts w:eastAsia="Times New Roman" w:cs="Times New Roman"/>
                <w:sz w:val="22"/>
                <w:lang w:eastAsia="pl-PL"/>
              </w:rPr>
              <w:t xml:space="preserve"> – pracownicy i zarząd LGD (ocena własna)</w:t>
            </w:r>
          </w:p>
        </w:tc>
        <w:tc>
          <w:tcPr>
            <w:tcW w:w="7578"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Trafność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Jakie idee przyświecały wyborowi celów? Czy przyjęte założenia były poparte rzetelną diagnozą?</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 jakim stopniu uwzględniono głos społeczności lokalnej przy wyborze celów?</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powiązania celów LSR z celami szczegółowymi PROW.</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lastRenderedPageBreak/>
              <w:t>Ocena przyjętych rozwiązań w zakresie funkcjonowania LGD, w tym świadczonego doradztwa i aktywizacji społeczności, pod względem:</w:t>
            </w:r>
          </w:p>
          <w:p w:rsidR="00A7645D" w:rsidRPr="00BC64FD" w:rsidRDefault="00A7645D" w:rsidP="00BC64FD">
            <w:pPr>
              <w:numPr>
                <w:ilvl w:val="0"/>
                <w:numId w:val="39"/>
              </w:numPr>
              <w:suppressAutoHyphens/>
              <w:autoSpaceDN w:val="0"/>
              <w:spacing w:after="0"/>
              <w:textAlignment w:val="baseline"/>
              <w:rPr>
                <w:rFonts w:eastAsia="Times New Roman" w:cs="Times New Roman"/>
                <w:sz w:val="22"/>
                <w:lang w:eastAsia="pl-PL"/>
              </w:rPr>
            </w:pPr>
            <w:r w:rsidRPr="00BC64FD">
              <w:rPr>
                <w:rFonts w:eastAsia="Times New Roman" w:cs="Times New Roman"/>
                <w:sz w:val="22"/>
                <w:lang w:eastAsia="pl-PL"/>
              </w:rPr>
              <w:t xml:space="preserve">jego zgodności z zasadami realizacji RLKS </w:t>
            </w:r>
          </w:p>
          <w:p w:rsidR="00A7645D" w:rsidRPr="00BC64FD" w:rsidRDefault="00A7645D" w:rsidP="00BC64FD">
            <w:pPr>
              <w:numPr>
                <w:ilvl w:val="0"/>
                <w:numId w:val="39"/>
              </w:numPr>
              <w:suppressAutoHyphens/>
              <w:autoSpaceDN w:val="0"/>
              <w:spacing w:after="0"/>
              <w:textAlignment w:val="baseline"/>
              <w:rPr>
                <w:rFonts w:eastAsia="Times New Roman" w:cs="Times New Roman"/>
                <w:sz w:val="22"/>
                <w:lang w:eastAsia="pl-PL"/>
              </w:rPr>
            </w:pPr>
            <w:r w:rsidRPr="00BC64FD">
              <w:rPr>
                <w:rFonts w:eastAsia="Times New Roman" w:cs="Times New Roman"/>
                <w:sz w:val="22"/>
                <w:lang w:eastAsia="pl-PL"/>
              </w:rPr>
              <w:t>oczekiwań mieszkańców obszaru LGD.</w:t>
            </w:r>
            <w:r w:rsidRPr="00BC64FD">
              <w:rPr>
                <w:rFonts w:eastAsia="Times New Roman" w:cs="Times New Roman"/>
                <w:sz w:val="22"/>
                <w:lang w:eastAsia="pl-PL"/>
              </w:rPr>
              <w:tab/>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Spójność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spójności LSR i planowanych działań z innymi strategiami i programami obejmującymi obszar realizacji LSR</w:t>
            </w:r>
          </w:p>
        </w:tc>
      </w:tr>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lastRenderedPageBreak/>
              <w:t xml:space="preserve">Ewaluacja </w:t>
            </w:r>
            <w:proofErr w:type="spellStart"/>
            <w:r w:rsidRPr="00BC64FD">
              <w:rPr>
                <w:rFonts w:eastAsia="Times New Roman" w:cs="Times New Roman"/>
                <w:sz w:val="22"/>
                <w:lang w:eastAsia="pl-PL"/>
              </w:rPr>
              <w:t>mid</w:t>
            </w:r>
            <w:proofErr w:type="spellEnd"/>
            <w:r w:rsidRPr="00BC64FD">
              <w:rPr>
                <w:rFonts w:eastAsia="Times New Roman" w:cs="Times New Roman"/>
                <w:sz w:val="22"/>
                <w:lang w:eastAsia="pl-PL"/>
              </w:rPr>
              <w:t>-term – hybrydowa, realizowana we współpracy z zewnętrznymi ekspertami</w:t>
            </w:r>
          </w:p>
        </w:tc>
        <w:tc>
          <w:tcPr>
            <w:tcW w:w="7578"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 xml:space="preserve">Trafność </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w społeczności nie zaszły jakieś istotne zmiany, które mają wpływ na obniżenie poziomu trafności LSR?</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Efektywność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osiągnięte efekty rzeczywiście były wynikiem realizacji przedsięwzięć w ramach wdrażania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Określenie stopnia prawdopodobieństwa, że obserwowane rezultaty mogłyby pojawić się pomimo braku interwencji.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Jaki jest stosunek poniesionych nakładów w stosunku do uzyskanych rezultatów. </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Skuteczność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Jaki jest poziom realizacji wskaźników produktu i rezultatu?</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stopnia realizacji harmonogramu i budżetu wdrażania LSR.</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Użyteczność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 jakim stopniu potrzeby beneficjentów zostały zaspokojone dzięki realizacji operacji?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Jakie są nieplanowane efekty wdrażania LSR?</w:t>
            </w:r>
          </w:p>
          <w:p w:rsidR="00A7645D" w:rsidRPr="00BC64FD" w:rsidRDefault="00802DCB" w:rsidP="00BC64FD">
            <w:pPr>
              <w:spacing w:after="0"/>
              <w:rPr>
                <w:rFonts w:eastAsia="Times New Roman" w:cs="Times New Roman"/>
                <w:b/>
                <w:sz w:val="22"/>
                <w:lang w:eastAsia="pl-PL"/>
              </w:rPr>
            </w:pPr>
            <w:r>
              <w:rPr>
                <w:rFonts w:eastAsia="Times New Roman" w:cs="Times New Roman"/>
                <w:b/>
                <w:sz w:val="22"/>
                <w:lang w:eastAsia="pl-PL"/>
              </w:rPr>
              <w:t>Spójność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realizowane działania uzupełniają się z innymi programami obejmującymi obszar LGD?</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Trwałość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realizowane operacje mają potencjał wywołania trwałych zmian?</w:t>
            </w:r>
          </w:p>
        </w:tc>
      </w:tr>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Ewaluacja ex-post – zewnętrzna (realizowana przez wyspecjalizowany podmiot we współpracy z LGD)</w:t>
            </w:r>
          </w:p>
        </w:tc>
        <w:tc>
          <w:tcPr>
            <w:tcW w:w="7578"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b/>
                <w:sz w:val="22"/>
                <w:lang w:eastAsia="pl-PL"/>
              </w:rPr>
              <w:t>Efektywność, skuteczność, użyteczność</w:t>
            </w:r>
            <w:r w:rsidRPr="00BC64FD">
              <w:rPr>
                <w:rFonts w:eastAsia="Times New Roman" w:cs="Times New Roman"/>
                <w:sz w:val="22"/>
                <w:lang w:eastAsia="pl-PL"/>
              </w:rPr>
              <w:t xml:space="preserve"> (pytania badawcze dla kryteriów – jak powyżej).</w:t>
            </w:r>
          </w:p>
          <w:p w:rsidR="00A7645D" w:rsidRPr="00BC64FD" w:rsidRDefault="00007335" w:rsidP="00BC64FD">
            <w:pPr>
              <w:spacing w:after="0"/>
              <w:rPr>
                <w:rFonts w:eastAsia="Times New Roman" w:cs="Times New Roman"/>
                <w:b/>
                <w:sz w:val="22"/>
                <w:lang w:eastAsia="pl-PL"/>
              </w:rPr>
            </w:pPr>
            <w:r>
              <w:rPr>
                <w:rFonts w:eastAsia="Times New Roman" w:cs="Times New Roman"/>
                <w:b/>
                <w:sz w:val="22"/>
                <w:lang w:eastAsia="pl-PL"/>
              </w:rPr>
              <w:t>Spójność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działania realizowane w toku wdrażania LSR uzupełniały się z innymi programami obejmującymi obszar LGD?</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 jakim stopniu działania realizowane w toku wdrażania LSR uzupełniały się wzajemnie?</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Trwałość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Czy zrealizowane operacje wywołały trwałe zmiany w lokalnej społeczności? </w:t>
            </w:r>
          </w:p>
        </w:tc>
      </w:tr>
    </w:tbl>
    <w:p w:rsidR="001031B5" w:rsidRPr="00BC64FD" w:rsidRDefault="001031B5" w:rsidP="00BC64FD">
      <w:pPr>
        <w:widowControl w:val="0"/>
        <w:suppressAutoHyphens/>
        <w:autoSpaceDN w:val="0"/>
        <w:jc w:val="both"/>
        <w:textAlignment w:val="baseline"/>
        <w:rPr>
          <w:rFonts w:eastAsia="Lucida Sans Unicode" w:cs="Times New Roman"/>
          <w:kern w:val="3"/>
          <w:sz w:val="22"/>
          <w:lang w:eastAsia="pl-PL"/>
        </w:rPr>
      </w:pPr>
    </w:p>
    <w:p w:rsidR="00A7645D" w:rsidRPr="00BC64FD" w:rsidRDefault="00A7645D" w:rsidP="00BC64FD">
      <w:pPr>
        <w:widowControl w:val="0"/>
        <w:suppressAutoHyphens/>
        <w:autoSpaceDN w:val="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W czasie ewaluacji ex-</w:t>
      </w:r>
      <w:proofErr w:type="spellStart"/>
      <w:r w:rsidRPr="00BC64FD">
        <w:rPr>
          <w:rFonts w:eastAsia="Lucida Sans Unicode" w:cs="Times New Roman"/>
          <w:kern w:val="3"/>
          <w:sz w:val="22"/>
          <w:lang w:eastAsia="pl-PL"/>
        </w:rPr>
        <w:t>ante</w:t>
      </w:r>
      <w:proofErr w:type="spellEnd"/>
      <w:r w:rsidRPr="00BC64FD">
        <w:rPr>
          <w:rFonts w:eastAsia="Lucida Sans Unicode" w:cs="Times New Roman"/>
          <w:kern w:val="3"/>
          <w:sz w:val="22"/>
          <w:lang w:eastAsia="pl-PL"/>
        </w:rPr>
        <w:t xml:space="preserve">,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-term, on-</w:t>
      </w:r>
      <w:proofErr w:type="spellStart"/>
      <w:r w:rsidRPr="00BC64FD">
        <w:rPr>
          <w:rFonts w:eastAsia="Lucida Sans Unicode" w:cs="Times New Roman"/>
          <w:kern w:val="3"/>
          <w:sz w:val="22"/>
          <w:lang w:eastAsia="pl-PL"/>
        </w:rPr>
        <w:t>going</w:t>
      </w:r>
      <w:proofErr w:type="spellEnd"/>
      <w:r w:rsidRPr="00BC64FD">
        <w:rPr>
          <w:rFonts w:eastAsia="Lucida Sans Unicode" w:cs="Times New Roman"/>
          <w:kern w:val="3"/>
          <w:sz w:val="22"/>
          <w:lang w:eastAsia="pl-PL"/>
        </w:rPr>
        <w:t xml:space="preserve"> oraz ex-post zastosowane zostaną następujące techniki badawcze:</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Analiza danych zastanych (ewaluacja ex-</w:t>
      </w:r>
      <w:proofErr w:type="spellStart"/>
      <w:r w:rsidRPr="00BC64FD">
        <w:rPr>
          <w:rFonts w:eastAsia="Lucida Sans Unicode" w:cs="Times New Roman"/>
          <w:kern w:val="3"/>
          <w:sz w:val="22"/>
          <w:lang w:eastAsia="pl-PL"/>
        </w:rPr>
        <w:t>ante</w:t>
      </w:r>
      <w:proofErr w:type="spellEnd"/>
      <w:r w:rsidRPr="00BC64FD">
        <w:rPr>
          <w:rFonts w:eastAsia="Lucida Sans Unicode" w:cs="Times New Roman"/>
          <w:kern w:val="3"/>
          <w:sz w:val="22"/>
          <w:lang w:eastAsia="pl-PL"/>
        </w:rPr>
        <w:t xml:space="preserve">,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analiza dokumentacji wytworzonej przez biuro i organy LGD. Analiza ogólnodostępnych danych statystycznych (np. Bank Danych Lokalnych). Analiza dostępnych publikacji i raportów z badań dotyczących obszaru LGD. Bardzo istotnym źródłem danych zastanych będą raporty z monitoringu oraz sprawozdania z warsztatów refleksyjnych. Analiza danych zastanych zostanie w szczególności wykorzystana do określenia trafności prowadzonej interwencji. Wyniki analizy danych </w:t>
      </w:r>
      <w:r w:rsidRPr="00BC64FD">
        <w:rPr>
          <w:rFonts w:eastAsia="Lucida Sans Unicode" w:cs="Times New Roman"/>
          <w:kern w:val="3"/>
          <w:sz w:val="22"/>
          <w:lang w:eastAsia="pl-PL"/>
        </w:rPr>
        <w:lastRenderedPageBreak/>
        <w:t xml:space="preserve">zastanych będą ponadto stanowić punkt wyjścia do zbierania danych przy pomocy pozostałych technik badawczych. Analiza dokumentacji w największym stopniu zostanie jednak wykorzystana w badaniu </w:t>
      </w:r>
      <w:r w:rsidRPr="00BC64FD">
        <w:rPr>
          <w:rFonts w:eastAsia="Lucida Sans Unicode" w:cs="Times New Roman"/>
          <w:b/>
          <w:bCs/>
          <w:kern w:val="3"/>
          <w:sz w:val="22"/>
          <w:lang w:eastAsia="pl-PL"/>
        </w:rPr>
        <w:t xml:space="preserve">trafności i spójności </w:t>
      </w:r>
      <w:r w:rsidRPr="00BC64FD">
        <w:rPr>
          <w:rFonts w:eastAsia="Lucida Sans Unicode" w:cs="Times New Roman"/>
          <w:kern w:val="3"/>
          <w:sz w:val="22"/>
          <w:lang w:eastAsia="pl-PL"/>
        </w:rPr>
        <w:t xml:space="preserve">procesu wdrażania LSR. Analiza w opisywanym tu zakresie w ramach ewaluacji zewnętrznej oraz ewaluacji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Wywiady eksperckie (ewaluacja ex-</w:t>
      </w:r>
      <w:proofErr w:type="spellStart"/>
      <w:r w:rsidRPr="00BC64FD">
        <w:rPr>
          <w:rFonts w:eastAsia="Lucida Sans Unicode" w:cs="Times New Roman"/>
          <w:kern w:val="3"/>
          <w:sz w:val="22"/>
          <w:lang w:eastAsia="pl-PL"/>
        </w:rPr>
        <w:t>ante</w:t>
      </w:r>
      <w:proofErr w:type="spellEnd"/>
      <w:r w:rsidRPr="00BC64FD">
        <w:rPr>
          <w:rFonts w:eastAsia="Lucida Sans Unicode" w:cs="Times New Roman"/>
          <w:kern w:val="3"/>
          <w:sz w:val="22"/>
          <w:lang w:eastAsia="pl-PL"/>
        </w:rPr>
        <w:t xml:space="preserve">,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wywiady (indywidualne i grupowe) z przedstawicielami biura LGD oraz organów LGD. Wywiady eksperckie będą odgrywać znaczącą rolę dla badania </w:t>
      </w:r>
      <w:r w:rsidR="004E7D1E">
        <w:rPr>
          <w:rFonts w:eastAsia="Lucida Sans Unicode" w:cs="Times New Roman"/>
          <w:b/>
          <w:bCs/>
          <w:kern w:val="3"/>
          <w:sz w:val="22"/>
          <w:lang w:eastAsia="pl-PL"/>
        </w:rPr>
        <w:t xml:space="preserve">spójności </w:t>
      </w:r>
      <w:r w:rsidRPr="00BC64FD">
        <w:rPr>
          <w:rFonts w:eastAsia="Lucida Sans Unicode" w:cs="Times New Roman"/>
          <w:kern w:val="3"/>
          <w:sz w:val="22"/>
          <w:lang w:eastAsia="pl-PL"/>
        </w:rPr>
        <w:t xml:space="preserve">procesu wdrażania LSR, jak również określenie jego </w:t>
      </w:r>
      <w:r w:rsidRPr="00BC64FD">
        <w:rPr>
          <w:rFonts w:eastAsia="Lucida Sans Unicode" w:cs="Times New Roman"/>
          <w:b/>
          <w:kern w:val="3"/>
          <w:sz w:val="22"/>
          <w:lang w:eastAsia="pl-PL"/>
        </w:rPr>
        <w:t>trafności</w:t>
      </w:r>
      <w:r w:rsidRPr="00BC64FD">
        <w:rPr>
          <w:rFonts w:eastAsia="Lucida Sans Unicode" w:cs="Times New Roman"/>
          <w:kern w:val="3"/>
          <w:sz w:val="22"/>
          <w:lang w:eastAsia="pl-PL"/>
        </w:rPr>
        <w:t xml:space="preserve"> i </w:t>
      </w:r>
      <w:r w:rsidRPr="00BC64FD">
        <w:rPr>
          <w:rFonts w:eastAsia="Lucida Sans Unicode" w:cs="Times New Roman"/>
          <w:b/>
          <w:kern w:val="3"/>
          <w:sz w:val="22"/>
          <w:lang w:eastAsia="pl-PL"/>
        </w:rPr>
        <w:t>skuteczności</w:t>
      </w:r>
      <w:r w:rsidRPr="00BC64FD">
        <w:rPr>
          <w:rFonts w:eastAsia="Lucida Sans Unicode" w:cs="Times New Roman"/>
          <w:kern w:val="3"/>
          <w:sz w:val="22"/>
          <w:lang w:eastAsia="pl-PL"/>
        </w:rPr>
        <w:t>.</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Badanie ankietowe mieszkańców obszaru LGD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2-krotnie: w ramach ewaluacji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BC64FD">
        <w:rPr>
          <w:rFonts w:eastAsia="Lucida Sans Unicode" w:cs="Times New Roman"/>
          <w:b/>
          <w:bCs/>
          <w:kern w:val="3"/>
          <w:sz w:val="22"/>
          <w:lang w:eastAsia="pl-PL"/>
        </w:rPr>
        <w:t>trafności</w:t>
      </w:r>
      <w:r w:rsidRPr="00BC64FD">
        <w:rPr>
          <w:rFonts w:eastAsia="Lucida Sans Unicode" w:cs="Times New Roman"/>
          <w:kern w:val="3"/>
          <w:sz w:val="22"/>
          <w:lang w:eastAsia="pl-PL"/>
        </w:rPr>
        <w:t xml:space="preserve">, </w:t>
      </w:r>
      <w:r w:rsidRPr="00BC64FD">
        <w:rPr>
          <w:rFonts w:eastAsia="Lucida Sans Unicode" w:cs="Times New Roman"/>
          <w:b/>
          <w:bCs/>
          <w:kern w:val="3"/>
          <w:sz w:val="22"/>
          <w:lang w:eastAsia="pl-PL"/>
        </w:rPr>
        <w:t>skuteczności</w:t>
      </w:r>
      <w:r w:rsidRPr="00BC64FD">
        <w:rPr>
          <w:rFonts w:eastAsia="Lucida Sans Unicode" w:cs="Times New Roman"/>
          <w:kern w:val="3"/>
          <w:sz w:val="22"/>
          <w:lang w:eastAsia="pl-PL"/>
        </w:rPr>
        <w:t xml:space="preserve"> oraz </w:t>
      </w:r>
      <w:r w:rsidRPr="00BC64FD">
        <w:rPr>
          <w:rFonts w:eastAsia="Lucida Sans Unicode" w:cs="Times New Roman"/>
          <w:b/>
          <w:bCs/>
          <w:kern w:val="3"/>
          <w:sz w:val="22"/>
          <w:lang w:eastAsia="pl-PL"/>
        </w:rPr>
        <w:t>użyteczności</w:t>
      </w:r>
      <w:r w:rsidRPr="00BC64FD">
        <w:rPr>
          <w:rFonts w:eastAsia="Lucida Sans Unicode" w:cs="Times New Roman"/>
          <w:kern w:val="3"/>
          <w:sz w:val="22"/>
          <w:lang w:eastAsia="pl-PL"/>
        </w:rPr>
        <w:t xml:space="preserve"> procesu wdrażania LSR oraz </w:t>
      </w:r>
      <w:r w:rsidRPr="00BC64FD">
        <w:rPr>
          <w:rFonts w:eastAsia="Lucida Sans Unicode" w:cs="Times New Roman"/>
          <w:b/>
          <w:kern w:val="3"/>
          <w:sz w:val="22"/>
          <w:lang w:eastAsia="pl-PL"/>
        </w:rPr>
        <w:t xml:space="preserve">trwałości </w:t>
      </w:r>
      <w:r w:rsidRPr="00BC64FD">
        <w:rPr>
          <w:rFonts w:eastAsia="Lucida Sans Unicode" w:cs="Times New Roman"/>
          <w:kern w:val="3"/>
          <w:sz w:val="22"/>
          <w:lang w:eastAsia="pl-PL"/>
        </w:rPr>
        <w:t>uzyskanych efektów.</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 xml:space="preserve">Badanie ankietowe osób korzystających z doradztwa (ewaluacja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służyć będzie do </w:t>
      </w:r>
      <w:r w:rsidRPr="00BC64FD">
        <w:rPr>
          <w:rFonts w:eastAsia="Lucida Sans Unicode" w:cs="Times New Roman"/>
          <w:b/>
          <w:kern w:val="3"/>
          <w:sz w:val="22"/>
          <w:lang w:eastAsia="pl-PL"/>
        </w:rPr>
        <w:t>badania poziomu efektywności doradztwa</w:t>
      </w:r>
      <w:r w:rsidRPr="00BC64FD">
        <w:rPr>
          <w:rFonts w:eastAsia="Lucida Sans Unicode" w:cs="Times New Roman"/>
          <w:kern w:val="3"/>
          <w:sz w:val="22"/>
          <w:lang w:eastAsia="pl-PL"/>
        </w:rPr>
        <w:t xml:space="preserve">. Prowadzone będzie w ramach monitoringu, a zebrane dane będą zbierane w corocznych raportach z monitoringu i poddawane ocenie w czasie warsztatów refleksyjnych. Dane te zostaną poddane dodatkowej zbiorczej analizie w czasie ewaluacji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i ex-post.  </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LSR Ankieta będzie wypełniana przez wnioskodawców</w:t>
      </w:r>
      <w:r w:rsidR="000F5037" w:rsidRPr="00BC64FD">
        <w:rPr>
          <w:rFonts w:eastAsia="Lucida Sans Unicode" w:cs="Times New Roman"/>
          <w:kern w:val="3"/>
          <w:sz w:val="22"/>
          <w:lang w:eastAsia="pl-PL"/>
        </w:rPr>
        <w:t xml:space="preserve">. </w:t>
      </w:r>
      <w:r w:rsidRPr="00BC64FD">
        <w:rPr>
          <w:rFonts w:eastAsia="Lucida Sans Unicode" w:cs="Times New Roman"/>
          <w:kern w:val="3"/>
          <w:sz w:val="22"/>
          <w:lang w:eastAsia="pl-PL"/>
        </w:rPr>
        <w:t xml:space="preserve">Badanie to pozwoli na analizę </w:t>
      </w:r>
      <w:r w:rsidRPr="00BC64FD">
        <w:rPr>
          <w:rFonts w:eastAsia="Lucida Sans Unicode" w:cs="Times New Roman"/>
          <w:b/>
          <w:bCs/>
          <w:kern w:val="3"/>
          <w:sz w:val="22"/>
          <w:lang w:eastAsia="pl-PL"/>
        </w:rPr>
        <w:t>efektywności</w:t>
      </w:r>
      <w:r w:rsidRPr="00BC64FD">
        <w:rPr>
          <w:rFonts w:eastAsia="Lucida Sans Unicode" w:cs="Times New Roman"/>
          <w:kern w:val="3"/>
          <w:sz w:val="22"/>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A7645D" w:rsidRPr="00051D8A" w:rsidRDefault="00A7645D" w:rsidP="00BC64FD">
      <w:pPr>
        <w:numPr>
          <w:ilvl w:val="0"/>
          <w:numId w:val="37"/>
        </w:numPr>
        <w:contextualSpacing/>
        <w:rPr>
          <w:rFonts w:eastAsia="Lucida Sans Unicode" w:cs="Times New Roman"/>
          <w:kern w:val="3"/>
          <w:sz w:val="22"/>
          <w:lang w:val="x-none" w:eastAsia="x-none"/>
        </w:rPr>
      </w:pPr>
      <w:r w:rsidRPr="00BC64FD">
        <w:rPr>
          <w:rFonts w:eastAsia="Lucida Sans Unicode" w:cs="Times New Roman"/>
          <w:kern w:val="3"/>
          <w:sz w:val="22"/>
          <w:lang w:val="x-none" w:eastAsia="x-none"/>
        </w:rPr>
        <w:t>Warsztaty refleksyjne realizowane w ramach ewaluacji on-</w:t>
      </w:r>
      <w:proofErr w:type="spellStart"/>
      <w:r w:rsidRPr="00BC64FD">
        <w:rPr>
          <w:rFonts w:eastAsia="Lucida Sans Unicode" w:cs="Times New Roman"/>
          <w:kern w:val="3"/>
          <w:sz w:val="22"/>
          <w:lang w:val="x-none" w:eastAsia="x-none"/>
        </w:rPr>
        <w:t>going</w:t>
      </w:r>
      <w:proofErr w:type="spellEnd"/>
      <w:r w:rsidRPr="00BC64FD">
        <w:rPr>
          <w:rFonts w:eastAsia="Lucida Sans Unicode" w:cs="Times New Roman"/>
          <w:kern w:val="3"/>
          <w:sz w:val="22"/>
          <w:lang w:val="x-none" w:eastAsia="x-none"/>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ED1976" w:rsidRDefault="00ED1976" w:rsidP="00051D8A">
      <w:pPr>
        <w:contextualSpacing/>
        <w:rPr>
          <w:rFonts w:eastAsia="Lucida Sans Unicode" w:cs="Times New Roman"/>
          <w:kern w:val="3"/>
          <w:sz w:val="22"/>
          <w:lang w:eastAsia="x-none"/>
        </w:rPr>
      </w:pPr>
    </w:p>
    <w:p w:rsidR="00ED1976" w:rsidRPr="00ED1976" w:rsidRDefault="00ED1976" w:rsidP="00051D8A">
      <w:pPr>
        <w:contextualSpacing/>
        <w:rPr>
          <w:rFonts w:eastAsia="Lucida Sans Unicode" w:cs="Times New Roman"/>
          <w:kern w:val="3"/>
          <w:sz w:val="22"/>
          <w:lang w:eastAsia="x-none"/>
        </w:rPr>
      </w:pPr>
    </w:p>
    <w:p w:rsidR="00A7645D" w:rsidRPr="00BC64FD" w:rsidRDefault="00A7645D" w:rsidP="00BC64FD">
      <w:pPr>
        <w:suppressAutoHyphens/>
        <w:autoSpaceDN w:val="0"/>
        <w:spacing w:after="0"/>
        <w:jc w:val="both"/>
        <w:textAlignment w:val="baseline"/>
        <w:rPr>
          <w:rFonts w:eastAsia="Lucida Sans Unicode" w:cs="Times New Roman"/>
          <w:kern w:val="3"/>
          <w:sz w:val="22"/>
          <w:lang w:eastAsia="pl-PL"/>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976"/>
        <w:gridCol w:w="1276"/>
        <w:gridCol w:w="4111"/>
      </w:tblGrid>
      <w:tr w:rsidR="00BC64FD" w:rsidRPr="00BC64FD" w:rsidTr="00E7253D">
        <w:trPr>
          <w:trHeight w:val="143"/>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Źródła danych i techniki ich pozyskania</w:t>
            </w: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Termin realizacji</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Efekt realizacji</w:t>
            </w:r>
          </w:p>
        </w:tc>
      </w:tr>
      <w:tr w:rsidR="00BC64FD" w:rsidRPr="00BC64FD" w:rsidTr="00E7253D">
        <w:trPr>
          <w:trHeight w:val="143"/>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Ex-</w:t>
            </w:r>
            <w:proofErr w:type="spellStart"/>
            <w:r w:rsidRPr="00BC64FD">
              <w:rPr>
                <w:rFonts w:eastAsia="Times New Roman" w:cs="Times New Roman"/>
                <w:sz w:val="22"/>
                <w:lang w:eastAsia="pl-PL"/>
              </w:rPr>
              <w:t>ante</w:t>
            </w:r>
            <w:proofErr w:type="spellEnd"/>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Lokalna Strategia Rozwoju (analiza szczegółowych rozwiązań przyjętych w dokumencie strategicznym)</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Dokumentacja wytworzona w czasie konsultacji na etapie powstawania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Ogólnodostępne dane statystyczne</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Raporty, publikacje, dokumenty strategiczne dotyczące obszaru objętego LSR</w:t>
            </w: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Ostatni kwartał 2016</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Kompleksowa ocena procesu powstawania Lokalnej Strategii Rozwoju oraz zapisów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Oszacowanie wszystkich możliwych efektów wdrażania LSR</w:t>
            </w:r>
          </w:p>
        </w:tc>
      </w:tr>
      <w:tr w:rsidR="00BC64FD" w:rsidRPr="00BC64FD" w:rsidTr="00E7253D">
        <w:trPr>
          <w:trHeight w:val="143"/>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proofErr w:type="spellStart"/>
            <w:r w:rsidRPr="00BC64FD">
              <w:rPr>
                <w:rFonts w:eastAsia="Times New Roman" w:cs="Times New Roman"/>
                <w:sz w:val="22"/>
                <w:lang w:eastAsia="pl-PL"/>
              </w:rPr>
              <w:t>Mid</w:t>
            </w:r>
            <w:proofErr w:type="spellEnd"/>
            <w:r w:rsidRPr="00BC64FD">
              <w:rPr>
                <w:rFonts w:eastAsia="Times New Roman" w:cs="Times New Roman"/>
                <w:sz w:val="22"/>
                <w:lang w:eastAsia="pl-PL"/>
              </w:rPr>
              <w:t>-term</w:t>
            </w: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Analiza danych zastanych </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Wywiady eksperckie</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Badanie ankietowe na losowo dobranej próbie mieszkańców obszaru LGD (realizowane przez biuro LGD za pomocą ankiety dostarczonej przez wyspecjalizowany podmiot zewnętrzny)</w:t>
            </w:r>
          </w:p>
          <w:p w:rsidR="00A7645D" w:rsidRPr="00BC64FD" w:rsidRDefault="00A7645D" w:rsidP="00BC64FD">
            <w:pPr>
              <w:spacing w:after="0"/>
              <w:rPr>
                <w:rFonts w:eastAsia="Times New Roman" w:cs="Times New Roman"/>
                <w:strike/>
                <w:sz w:val="22"/>
                <w:lang w:eastAsia="pl-PL"/>
              </w:rPr>
            </w:pP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2019</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Włączenie mieszkańców w proces ewaluacji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Kompleksowa ocena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Opisanie i ocena zmian w społeczności lokalnej osiągniętych dzięki wdrażaniu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Identyfikacja ewentualnych istotnych zmian w społeczności lokalnej rodzących potrzebę zmian zapisów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Sformułowanie rekomendacji dotyczących funkcjonowania LGD oraz dalszych działań związanych z wdrażaniem LSR. Sformułowanie rekomendacji odnośnie ewentualnych zmian zapisów LSR, regulaminów lub procedur stosowanych w LGD.</w:t>
            </w:r>
          </w:p>
        </w:tc>
      </w:tr>
      <w:tr w:rsidR="00BC64FD" w:rsidRPr="00BC64FD" w:rsidTr="00E7253D">
        <w:trPr>
          <w:trHeight w:val="3300"/>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Ex-post</w:t>
            </w: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Analiza danych zastanych </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Wywiady eksperckie</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Badanie ankietowe na losowo dobranej próbie mieszkańców obszaru LGD (realizowane przez biuro LGD za pomocą ankiety dostarczonej przez wyspecjalizowany podmiot zewnętrzny)</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Badanie ankietowe wnioskodawców</w:t>
            </w: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Po roku 2020</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Włączenie mieszkańców w proces ewaluacji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Kompleksowa ocena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wszystkich aspektów funkcjonowania LGD oraz działań podjętych w ramach aktywizacji.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Opisanie i ocena zmian w społeczności lokalnej osiągniętych dzięki wdrażaniu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Sformułowanie rekomendacji dotyczących przyszłego sposobu funkcjonowania LGD.</w:t>
            </w:r>
          </w:p>
        </w:tc>
      </w:tr>
      <w:tr w:rsidR="00BC64FD" w:rsidRPr="00BC64FD" w:rsidTr="00E7253D">
        <w:trPr>
          <w:trHeight w:val="3300"/>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lastRenderedPageBreak/>
              <w:t>Ewaluacja on-</w:t>
            </w:r>
            <w:proofErr w:type="spellStart"/>
            <w:r w:rsidRPr="00BC64FD">
              <w:rPr>
                <w:rFonts w:eastAsia="Times New Roman" w:cs="Times New Roman"/>
                <w:sz w:val="22"/>
                <w:lang w:eastAsia="pl-PL"/>
              </w:rPr>
              <w:t>going</w:t>
            </w:r>
            <w:proofErr w:type="spellEnd"/>
            <w:r w:rsidRPr="00BC64FD">
              <w:rPr>
                <w:rFonts w:eastAsia="Times New Roman" w:cs="Times New Roman"/>
                <w:sz w:val="22"/>
                <w:lang w:eastAsia="pl-PL"/>
              </w:rPr>
              <w:t xml:space="preserve"> </w:t>
            </w: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Warsztaty refleksyjne za każdy rok realizowane na początku kolejnego roku kalendarzowego na podstawie zbieranych na bieżąco danych opracowanych w formie prezentacji pracownika biura lub podmiot zewnętrzny</w:t>
            </w:r>
          </w:p>
          <w:p w:rsidR="00A7645D" w:rsidRPr="00BC64FD" w:rsidRDefault="00A7645D" w:rsidP="00BC64FD">
            <w:pPr>
              <w:spacing w:after="0"/>
              <w:rPr>
                <w:rFonts w:eastAsia="Times New Roman" w:cs="Times New Roman"/>
                <w:sz w:val="22"/>
                <w:lang w:eastAsia="pl-PL"/>
              </w:rPr>
            </w:pP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Do końca lutego każdego roku wdrażania LSR</w:t>
            </w:r>
          </w:p>
          <w:p w:rsidR="00A7645D" w:rsidRPr="00BC64FD" w:rsidRDefault="00A7645D" w:rsidP="00BC64FD">
            <w:pPr>
              <w:spacing w:after="0"/>
              <w:rPr>
                <w:rFonts w:eastAsia="Times New Roman" w:cs="Times New Roman"/>
                <w:sz w:val="22"/>
                <w:lang w:eastAsia="pl-PL"/>
              </w:rPr>
            </w:pPr>
          </w:p>
          <w:p w:rsidR="00A7645D" w:rsidRPr="00BC64FD" w:rsidRDefault="00A7645D" w:rsidP="00BC64FD">
            <w:pPr>
              <w:spacing w:after="0"/>
              <w:rPr>
                <w:rFonts w:eastAsia="Times New Roman" w:cs="Times New Roman"/>
                <w:sz w:val="22"/>
                <w:lang w:eastAsia="pl-PL"/>
              </w:rPr>
            </w:pPr>
          </w:p>
          <w:p w:rsidR="00A7645D" w:rsidRPr="00BC64FD" w:rsidRDefault="00A7645D" w:rsidP="00BC64FD">
            <w:pPr>
              <w:spacing w:after="0"/>
              <w:rPr>
                <w:rFonts w:eastAsia="Times New Roman" w:cs="Times New Roman"/>
                <w:sz w:val="22"/>
                <w:lang w:eastAsia="pl-PL"/>
              </w:rPr>
            </w:pPr>
          </w:p>
          <w:p w:rsidR="00A7645D" w:rsidRPr="00BC64FD" w:rsidRDefault="00A7645D" w:rsidP="00BC64FD">
            <w:pPr>
              <w:spacing w:after="0"/>
              <w:rPr>
                <w:rFonts w:eastAsia="Times New Roman" w:cs="Times New Roman"/>
                <w:sz w:val="22"/>
                <w:lang w:eastAsia="pl-PL"/>
              </w:rPr>
            </w:pP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Włączenie mieszkańców w proces ewaluacji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wdrażania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aspektów funkcjonowania LGD oraz działań podjętych w ramach aktywizacji.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Opisanie i ocena zmian w społeczności lokalnej osiągniętych dzięki wdrażaniu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Sformułowanie rekomendacji dotyczących przyszłego sposobu funkcjonowania LGD.</w:t>
            </w:r>
          </w:p>
        </w:tc>
      </w:tr>
    </w:tbl>
    <w:p w:rsidR="00E7253D" w:rsidRPr="00BC64FD" w:rsidRDefault="00E7253D" w:rsidP="00BC64FD">
      <w:pPr>
        <w:pStyle w:val="Nagwek1"/>
        <w:rPr>
          <w:rFonts w:ascii="Times New Roman" w:hAnsi="Times New Roman" w:cs="Times New Roman"/>
          <w:color w:val="auto"/>
          <w:sz w:val="22"/>
          <w:szCs w:val="22"/>
        </w:rPr>
      </w:pPr>
      <w:r w:rsidRPr="00BC64FD">
        <w:rPr>
          <w:rFonts w:ascii="Times New Roman" w:hAnsi="Times New Roman" w:cs="Times New Roman"/>
          <w:color w:val="auto"/>
          <w:sz w:val="22"/>
          <w:szCs w:val="22"/>
        </w:rPr>
        <w:br w:type="page"/>
      </w:r>
    </w:p>
    <w:p w:rsidR="00E7253D" w:rsidRDefault="00E7253D" w:rsidP="00167777">
      <w:pPr>
        <w:pStyle w:val="Nagwek1"/>
        <w:sectPr w:rsidR="00E7253D" w:rsidSect="00BC64FD">
          <w:pgSz w:w="11906" w:h="16838"/>
          <w:pgMar w:top="1417" w:right="1417" w:bottom="1417" w:left="1417" w:header="709" w:footer="709" w:gutter="0"/>
          <w:cols w:space="708"/>
          <w:docGrid w:linePitch="360"/>
        </w:sectPr>
      </w:pPr>
    </w:p>
    <w:p w:rsidR="00AC28BE" w:rsidRDefault="000F5037" w:rsidP="00167777">
      <w:pPr>
        <w:pStyle w:val="Nagwek1"/>
      </w:pPr>
      <w:r>
        <w:lastRenderedPageBreak/>
        <w:t>Z</w:t>
      </w:r>
      <w:r w:rsidR="00AC28BE">
        <w:t>ałącznik nr 3 – Plan działania</w:t>
      </w:r>
      <w:bookmarkEnd w:id="68"/>
      <w:r w:rsidR="00AC28BE">
        <w:t xml:space="preserve"> </w:t>
      </w:r>
    </w:p>
    <w:tbl>
      <w:tblPr>
        <w:tblW w:w="15183" w:type="dxa"/>
        <w:tblInd w:w="55" w:type="dxa"/>
        <w:tblCellMar>
          <w:left w:w="70" w:type="dxa"/>
          <w:right w:w="70" w:type="dxa"/>
        </w:tblCellMar>
        <w:tblLook w:val="04A0" w:firstRow="1" w:lastRow="0" w:firstColumn="1" w:lastColumn="0" w:noHBand="0" w:noVBand="1"/>
      </w:tblPr>
      <w:tblGrid>
        <w:gridCol w:w="1300"/>
        <w:gridCol w:w="2196"/>
        <w:gridCol w:w="677"/>
        <w:gridCol w:w="770"/>
        <w:gridCol w:w="967"/>
        <w:gridCol w:w="677"/>
        <w:gridCol w:w="770"/>
        <w:gridCol w:w="960"/>
        <w:gridCol w:w="677"/>
        <w:gridCol w:w="770"/>
        <w:gridCol w:w="875"/>
        <w:gridCol w:w="601"/>
        <w:gridCol w:w="239"/>
        <w:gridCol w:w="950"/>
        <w:gridCol w:w="127"/>
        <w:gridCol w:w="760"/>
        <w:gridCol w:w="1867"/>
      </w:tblGrid>
      <w:tr w:rsidR="00065557" w:rsidRPr="00905411" w:rsidTr="00671C44">
        <w:trPr>
          <w:trHeight w:val="84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557" w:rsidRPr="00905411" w:rsidRDefault="00065557" w:rsidP="00167777">
            <w:pPr>
              <w:spacing w:after="0"/>
              <w:rPr>
                <w:rFonts w:eastAsia="Times New Roman" w:cs="Times New Roman"/>
                <w:color w:val="000000"/>
                <w:sz w:val="16"/>
                <w:szCs w:val="16"/>
                <w:lang w:eastAsia="pl-PL"/>
              </w:rPr>
            </w:pPr>
            <w:r w:rsidRPr="00905411">
              <w:rPr>
                <w:rFonts w:eastAsia="Times New Roman" w:cs="Times New Roman"/>
                <w:color w:val="000000"/>
                <w:sz w:val="16"/>
                <w:szCs w:val="20"/>
                <w:lang w:eastAsia="pl-PL"/>
              </w:rPr>
              <w:t>Cel ogólny nr 1 Społeczeństwo terenu LGD rozwijające się ekonomicznie</w:t>
            </w:r>
          </w:p>
        </w:tc>
        <w:tc>
          <w:tcPr>
            <w:tcW w:w="2244" w:type="dxa"/>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Lata</w:t>
            </w:r>
          </w:p>
        </w:tc>
        <w:tc>
          <w:tcPr>
            <w:tcW w:w="2415" w:type="dxa"/>
            <w:gridSpan w:val="3"/>
            <w:tcBorders>
              <w:top w:val="single" w:sz="8" w:space="0" w:color="auto"/>
              <w:left w:val="nil"/>
              <w:bottom w:val="single" w:sz="8" w:space="0" w:color="auto"/>
              <w:right w:val="single" w:sz="8" w:space="0" w:color="000000"/>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2016-2018</w:t>
            </w:r>
          </w:p>
        </w:tc>
        <w:tc>
          <w:tcPr>
            <w:tcW w:w="2408" w:type="dxa"/>
            <w:gridSpan w:val="3"/>
            <w:tcBorders>
              <w:top w:val="single" w:sz="8" w:space="0" w:color="auto"/>
              <w:left w:val="nil"/>
              <w:bottom w:val="single" w:sz="8" w:space="0" w:color="auto"/>
              <w:right w:val="single" w:sz="8" w:space="0" w:color="000000"/>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2019-2021</w:t>
            </w:r>
          </w:p>
        </w:tc>
        <w:tc>
          <w:tcPr>
            <w:tcW w:w="2331" w:type="dxa"/>
            <w:gridSpan w:val="3"/>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2022-2023</w:t>
            </w:r>
          </w:p>
        </w:tc>
        <w:tc>
          <w:tcPr>
            <w:tcW w:w="1836" w:type="dxa"/>
            <w:gridSpan w:val="4"/>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Razem 2016-2023</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Program</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Poddziałanie/zakres Programu</w:t>
            </w:r>
          </w:p>
        </w:tc>
      </w:tr>
      <w:tr w:rsidR="00AC28BE" w:rsidRPr="00905411" w:rsidTr="00671C44">
        <w:trPr>
          <w:trHeight w:val="588"/>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AC28BE" w:rsidRPr="00905411" w:rsidRDefault="00AC28BE" w:rsidP="00167777">
            <w:pPr>
              <w:spacing w:after="0"/>
              <w:rPr>
                <w:rFonts w:eastAsia="Times New Roman" w:cs="Times New Roman"/>
                <w:color w:val="000000"/>
                <w:sz w:val="16"/>
                <w:szCs w:val="16"/>
                <w:lang w:eastAsia="pl-PL"/>
              </w:rPr>
            </w:pP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Nazwa wskaźnika</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968" w:type="dxa"/>
            <w:tcBorders>
              <w:top w:val="nil"/>
              <w:left w:val="nil"/>
              <w:bottom w:val="single" w:sz="8" w:space="0" w:color="auto"/>
              <w:right w:val="single" w:sz="8" w:space="0" w:color="auto"/>
            </w:tcBorders>
            <w:shd w:val="clear" w:color="auto" w:fill="auto"/>
            <w:vAlign w:val="center"/>
            <w:hideMark/>
          </w:tcPr>
          <w:p w:rsidR="00AC28BE" w:rsidRPr="009A0613" w:rsidRDefault="00AC28BE" w:rsidP="009A0613">
            <w:pPr>
              <w:spacing w:after="0"/>
              <w:jc w:val="center"/>
              <w:rPr>
                <w:rFonts w:eastAsia="Times New Roman" w:cs="Times New Roman"/>
                <w:color w:val="000000"/>
                <w:sz w:val="14"/>
                <w:szCs w:val="20"/>
                <w:lang w:eastAsia="pl-PL"/>
              </w:rPr>
            </w:pPr>
            <w:r w:rsidRPr="00905411">
              <w:rPr>
                <w:rFonts w:eastAsia="Times New Roman" w:cs="Times New Roman"/>
                <w:color w:val="000000"/>
                <w:sz w:val="14"/>
                <w:szCs w:val="20"/>
                <w:lang w:eastAsia="pl-PL"/>
              </w:rPr>
              <w:t>Planowane wsparcie (</w:t>
            </w:r>
            <w:r w:rsidR="009A0613" w:rsidRPr="009A0613">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961"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9A0613">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Planowane wsparcie (</w:t>
            </w:r>
            <w:r w:rsidR="009A0613" w:rsidRPr="009A0613">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884"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9A0613">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Planowane wsparcie (</w:t>
            </w:r>
            <w:r w:rsidR="009A0613" w:rsidRPr="009A0613">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Razem wartość wskaźników</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9A0613">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Razem planowane wsparcie (</w:t>
            </w:r>
            <w:r w:rsidR="009A0613" w:rsidRPr="009A0613">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76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c>
          <w:tcPr>
            <w:tcW w:w="1889"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r>
      <w:tr w:rsidR="00AC28BE" w:rsidRPr="00905411" w:rsidTr="00671C44">
        <w:trPr>
          <w:trHeight w:val="300"/>
        </w:trPr>
        <w:tc>
          <w:tcPr>
            <w:tcW w:w="12534" w:type="dxa"/>
            <w:gridSpan w:val="15"/>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szczegółowy 1.1 Wzmocnienie kapitału ludzkiego mieszkańców obszaru LGD</w:t>
            </w:r>
          </w:p>
        </w:tc>
        <w:tc>
          <w:tcPr>
            <w:tcW w:w="76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r>
      <w:tr w:rsidR="00AC28BE" w:rsidRPr="00905411" w:rsidTr="00671C44">
        <w:trPr>
          <w:trHeight w:val="820"/>
        </w:trPr>
        <w:tc>
          <w:tcPr>
            <w:tcW w:w="1300" w:type="dxa"/>
            <w:tcBorders>
              <w:top w:val="nil"/>
              <w:left w:val="single" w:sz="8" w:space="0" w:color="auto"/>
              <w:bottom w:val="single" w:sz="8" w:space="0" w:color="000000"/>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1.1.1</w:t>
            </w:r>
          </w:p>
        </w:tc>
        <w:tc>
          <w:tcPr>
            <w:tcW w:w="2244" w:type="dxa"/>
            <w:tcBorders>
              <w:top w:val="single" w:sz="8" w:space="0" w:color="auto"/>
              <w:left w:val="nil"/>
              <w:bottom w:val="single" w:sz="8" w:space="0" w:color="auto"/>
              <w:right w:val="single" w:sz="8" w:space="0" w:color="auto"/>
            </w:tcBorders>
            <w:shd w:val="clear" w:color="auto" w:fill="auto"/>
            <w:vAlign w:val="center"/>
            <w:hideMark/>
          </w:tcPr>
          <w:p w:rsidR="00AC28BE" w:rsidRPr="008D3B6A" w:rsidRDefault="00182301" w:rsidP="00167777">
            <w:pPr>
              <w:spacing w:after="0"/>
              <w:rPr>
                <w:rFonts w:eastAsia="Times New Roman" w:cs="Times New Roman"/>
                <w:sz w:val="18"/>
                <w:szCs w:val="18"/>
                <w:lang w:eastAsia="pl-PL"/>
              </w:rPr>
            </w:pPr>
            <w:r w:rsidRPr="008D3B6A">
              <w:rPr>
                <w:sz w:val="18"/>
                <w:szCs w:val="18"/>
              </w:rPr>
              <w:t xml:space="preserve">Liczba przeprowadzonych szkoleń i </w:t>
            </w:r>
            <w:r w:rsidR="00277EE7" w:rsidRPr="008D3B6A">
              <w:rPr>
                <w:sz w:val="18"/>
                <w:szCs w:val="18"/>
              </w:rPr>
              <w:t>spotkań doradczych</w:t>
            </w:r>
          </w:p>
        </w:tc>
        <w:tc>
          <w:tcPr>
            <w:tcW w:w="677"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277EE7" w:rsidP="00443F04">
            <w:pPr>
              <w:spacing w:after="0"/>
              <w:jc w:val="center"/>
              <w:rPr>
                <w:rFonts w:eastAsia="Times New Roman" w:cs="Times New Roman"/>
                <w:sz w:val="18"/>
                <w:szCs w:val="18"/>
                <w:lang w:eastAsia="pl-PL"/>
              </w:rPr>
            </w:pPr>
            <w:r w:rsidRPr="003F0986">
              <w:rPr>
                <w:rFonts w:eastAsia="Times New Roman" w:cs="Times New Roman"/>
                <w:sz w:val="18"/>
                <w:szCs w:val="20"/>
                <w:lang w:eastAsia="pl-PL"/>
              </w:rPr>
              <w:t>5</w:t>
            </w:r>
            <w:r w:rsidR="00AC28BE" w:rsidRPr="003F0986">
              <w:rPr>
                <w:rFonts w:eastAsia="Times New Roman" w:cs="Times New Roman"/>
                <w:sz w:val="18"/>
                <w:szCs w:val="20"/>
                <w:lang w:eastAsia="pl-PL"/>
              </w:rPr>
              <w:t xml:space="preserve"> szt.</w:t>
            </w:r>
          </w:p>
        </w:tc>
        <w:tc>
          <w:tcPr>
            <w:tcW w:w="77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5C5C87"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w:t>
            </w:r>
            <w:r w:rsidR="00AC28BE" w:rsidRPr="003F0986">
              <w:rPr>
                <w:rFonts w:eastAsia="Times New Roman" w:cs="Times New Roman"/>
                <w:color w:val="000000"/>
                <w:sz w:val="18"/>
                <w:szCs w:val="20"/>
                <w:lang w:eastAsia="pl-PL"/>
              </w:rPr>
              <w:t>0</w:t>
            </w:r>
          </w:p>
        </w:tc>
        <w:tc>
          <w:tcPr>
            <w:tcW w:w="968" w:type="dxa"/>
            <w:tcBorders>
              <w:top w:val="nil"/>
              <w:left w:val="single" w:sz="8" w:space="0" w:color="auto"/>
              <w:bottom w:val="single" w:sz="8" w:space="0" w:color="000000"/>
              <w:right w:val="single" w:sz="8" w:space="0" w:color="auto"/>
            </w:tcBorders>
            <w:shd w:val="clear" w:color="auto" w:fill="auto"/>
            <w:vAlign w:val="center"/>
            <w:hideMark/>
          </w:tcPr>
          <w:p w:rsidR="00AC28BE" w:rsidRPr="0062043E" w:rsidRDefault="0069186F" w:rsidP="00443F04">
            <w:pPr>
              <w:spacing w:after="0"/>
              <w:jc w:val="center"/>
              <w:rPr>
                <w:rFonts w:eastAsia="Times New Roman" w:cs="Times New Roman"/>
                <w:strike/>
                <w:color w:val="000000"/>
                <w:sz w:val="18"/>
                <w:szCs w:val="18"/>
                <w:lang w:eastAsia="pl-PL"/>
              </w:rPr>
            </w:pPr>
            <w:r w:rsidRPr="0069186F">
              <w:rPr>
                <w:rFonts w:eastAsia="Times New Roman" w:cs="Times New Roman"/>
                <w:color w:val="FF0000"/>
                <w:sz w:val="18"/>
                <w:szCs w:val="20"/>
                <w:lang w:eastAsia="pl-PL"/>
              </w:rPr>
              <w:t>9 890,94</w:t>
            </w:r>
          </w:p>
        </w:tc>
        <w:tc>
          <w:tcPr>
            <w:tcW w:w="677"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5C5C87"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w:t>
            </w:r>
            <w:r w:rsidR="00AC28BE" w:rsidRPr="003F0986">
              <w:rPr>
                <w:rFonts w:eastAsia="Times New Roman" w:cs="Times New Roman"/>
                <w:color w:val="000000"/>
                <w:sz w:val="18"/>
                <w:szCs w:val="20"/>
                <w:lang w:eastAsia="pl-PL"/>
              </w:rPr>
              <w:t>zt.</w:t>
            </w:r>
          </w:p>
        </w:tc>
        <w:tc>
          <w:tcPr>
            <w:tcW w:w="77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961"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5C5C87"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677"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szt.</w:t>
            </w:r>
          </w:p>
        </w:tc>
        <w:tc>
          <w:tcPr>
            <w:tcW w:w="77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884"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5 szt.</w:t>
            </w:r>
          </w:p>
        </w:tc>
        <w:tc>
          <w:tcPr>
            <w:tcW w:w="996" w:type="dxa"/>
            <w:gridSpan w:val="2"/>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69186F" w:rsidP="00443F04">
            <w:pPr>
              <w:spacing w:after="0"/>
              <w:jc w:val="center"/>
              <w:rPr>
                <w:rFonts w:eastAsia="Times New Roman" w:cs="Times New Roman"/>
                <w:color w:val="000000"/>
                <w:sz w:val="18"/>
                <w:szCs w:val="18"/>
                <w:lang w:eastAsia="pl-PL"/>
              </w:rPr>
            </w:pPr>
            <w:r w:rsidRPr="0069186F">
              <w:rPr>
                <w:rFonts w:eastAsia="Times New Roman" w:cs="Times New Roman"/>
                <w:color w:val="FF0000"/>
                <w:sz w:val="18"/>
                <w:szCs w:val="20"/>
                <w:lang w:eastAsia="pl-PL"/>
              </w:rPr>
              <w:t>9 890,94</w:t>
            </w:r>
          </w:p>
        </w:tc>
        <w:tc>
          <w:tcPr>
            <w:tcW w:w="76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F926EC" w:rsidRPr="00905411" w:rsidTr="00671C44">
        <w:trPr>
          <w:trHeight w:val="427"/>
        </w:trPr>
        <w:tc>
          <w:tcPr>
            <w:tcW w:w="1300" w:type="dxa"/>
            <w:vMerge w:val="restart"/>
            <w:tcBorders>
              <w:top w:val="nil"/>
              <w:left w:val="single" w:sz="8" w:space="0" w:color="auto"/>
              <w:right w:val="single" w:sz="8" w:space="0" w:color="auto"/>
            </w:tcBorders>
            <w:shd w:val="clear" w:color="auto" w:fill="auto"/>
            <w:vAlign w:val="center"/>
            <w:hideMark/>
          </w:tcPr>
          <w:p w:rsidR="00F926EC" w:rsidRPr="00905411" w:rsidRDefault="00F926EC" w:rsidP="00F926EC">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1.1.2</w:t>
            </w:r>
          </w:p>
        </w:tc>
        <w:tc>
          <w:tcPr>
            <w:tcW w:w="2244" w:type="dxa"/>
            <w:tcBorders>
              <w:top w:val="single" w:sz="8" w:space="0" w:color="auto"/>
              <w:left w:val="nil"/>
              <w:bottom w:val="single" w:sz="4" w:space="0" w:color="auto"/>
              <w:right w:val="single" w:sz="8" w:space="0" w:color="auto"/>
            </w:tcBorders>
            <w:shd w:val="clear" w:color="auto" w:fill="auto"/>
            <w:vAlign w:val="center"/>
            <w:hideMark/>
          </w:tcPr>
          <w:p w:rsidR="00F926EC" w:rsidRPr="00905411" w:rsidRDefault="00F926EC" w:rsidP="00F926EC">
            <w:pPr>
              <w:spacing w:after="0"/>
              <w:rPr>
                <w:rFonts w:eastAsia="Times New Roman" w:cs="Times New Roman"/>
                <w:color w:val="000000"/>
                <w:sz w:val="18"/>
                <w:szCs w:val="18"/>
                <w:lang w:eastAsia="pl-PL"/>
              </w:rPr>
            </w:pPr>
            <w:r w:rsidRPr="00C608E7">
              <w:rPr>
                <w:sz w:val="18"/>
                <w:szCs w:val="18"/>
              </w:rPr>
              <w:t>Liczba zrealizowanych projektów współpracy w tym projektów współpracy międzynarodowej</w:t>
            </w:r>
          </w:p>
        </w:tc>
        <w:tc>
          <w:tcPr>
            <w:tcW w:w="677"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20"/>
                <w:lang w:eastAsia="pl-PL"/>
              </w:rPr>
            </w:pPr>
            <w:r>
              <w:rPr>
                <w:rFonts w:eastAsia="Times New Roman" w:cs="Times New Roman"/>
                <w:color w:val="000000"/>
                <w:sz w:val="18"/>
                <w:szCs w:val="20"/>
                <w:lang w:eastAsia="pl-PL"/>
              </w:rPr>
              <w:t xml:space="preserve">0 </w:t>
            </w:r>
          </w:p>
        </w:tc>
        <w:tc>
          <w:tcPr>
            <w:tcW w:w="968"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677"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 szt.</w:t>
            </w:r>
          </w:p>
        </w:tc>
        <w:tc>
          <w:tcPr>
            <w:tcW w:w="770"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961" w:type="dxa"/>
            <w:tcBorders>
              <w:top w:val="nil"/>
              <w:left w:val="nil"/>
              <w:bottom w:val="single" w:sz="4" w:space="0" w:color="auto"/>
              <w:right w:val="single" w:sz="8" w:space="0" w:color="auto"/>
            </w:tcBorders>
            <w:shd w:val="clear" w:color="auto" w:fill="auto"/>
            <w:vAlign w:val="center"/>
            <w:hideMark/>
          </w:tcPr>
          <w:p w:rsidR="00F926EC" w:rsidRPr="00C079E2" w:rsidRDefault="0069186F" w:rsidP="0069186F">
            <w:pPr>
              <w:spacing w:after="0"/>
              <w:jc w:val="center"/>
              <w:rPr>
                <w:rFonts w:eastAsia="Times New Roman" w:cs="Times New Roman"/>
                <w:strike/>
                <w:color w:val="000000"/>
                <w:sz w:val="18"/>
                <w:szCs w:val="18"/>
                <w:lang w:eastAsia="pl-PL"/>
              </w:rPr>
            </w:pPr>
            <w:r w:rsidRPr="0069186F">
              <w:rPr>
                <w:rFonts w:eastAsia="Times New Roman" w:cs="Times New Roman"/>
                <w:color w:val="FF0000"/>
                <w:sz w:val="18"/>
                <w:szCs w:val="20"/>
                <w:lang w:eastAsia="pl-PL"/>
              </w:rPr>
              <w:t>23</w:t>
            </w:r>
            <w:r w:rsidR="00F926EC" w:rsidRPr="0069186F">
              <w:rPr>
                <w:rFonts w:eastAsia="Times New Roman" w:cs="Times New Roman"/>
                <w:color w:val="FF0000"/>
                <w:sz w:val="18"/>
                <w:szCs w:val="20"/>
                <w:lang w:eastAsia="pl-PL"/>
              </w:rPr>
              <w:t xml:space="preserve"> </w:t>
            </w:r>
            <w:r w:rsidRPr="0069186F">
              <w:rPr>
                <w:rFonts w:eastAsia="Times New Roman" w:cs="Times New Roman"/>
                <w:color w:val="FF0000"/>
                <w:sz w:val="18"/>
                <w:szCs w:val="20"/>
                <w:lang w:eastAsia="pl-PL"/>
              </w:rPr>
              <w:t>750</w:t>
            </w:r>
          </w:p>
        </w:tc>
        <w:tc>
          <w:tcPr>
            <w:tcW w:w="677"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884"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 szt.</w:t>
            </w:r>
          </w:p>
        </w:tc>
        <w:tc>
          <w:tcPr>
            <w:tcW w:w="996" w:type="dxa"/>
            <w:gridSpan w:val="2"/>
            <w:tcBorders>
              <w:top w:val="nil"/>
              <w:left w:val="nil"/>
              <w:bottom w:val="single" w:sz="4" w:space="0" w:color="auto"/>
              <w:right w:val="single" w:sz="8" w:space="0" w:color="auto"/>
            </w:tcBorders>
            <w:shd w:val="clear" w:color="auto" w:fill="auto"/>
            <w:vAlign w:val="center"/>
            <w:hideMark/>
          </w:tcPr>
          <w:p w:rsidR="00F926EC" w:rsidRPr="003F0986" w:rsidRDefault="0069186F" w:rsidP="00F926EC">
            <w:pPr>
              <w:spacing w:after="0"/>
              <w:jc w:val="center"/>
              <w:rPr>
                <w:rFonts w:eastAsia="Times New Roman" w:cs="Times New Roman"/>
                <w:color w:val="000000"/>
                <w:sz w:val="18"/>
                <w:szCs w:val="18"/>
                <w:lang w:eastAsia="pl-PL"/>
              </w:rPr>
            </w:pPr>
            <w:r w:rsidRPr="0069186F">
              <w:rPr>
                <w:rFonts w:eastAsia="Times New Roman" w:cs="Times New Roman"/>
                <w:color w:val="FF0000"/>
                <w:sz w:val="18"/>
                <w:szCs w:val="20"/>
                <w:lang w:eastAsia="pl-PL"/>
              </w:rPr>
              <w:t>23 750</w:t>
            </w:r>
          </w:p>
        </w:tc>
        <w:tc>
          <w:tcPr>
            <w:tcW w:w="760" w:type="dxa"/>
            <w:vMerge w:val="restart"/>
            <w:tcBorders>
              <w:top w:val="nil"/>
              <w:left w:val="nil"/>
              <w:right w:val="single" w:sz="8" w:space="0" w:color="auto"/>
            </w:tcBorders>
            <w:shd w:val="clear" w:color="auto" w:fill="auto"/>
            <w:vAlign w:val="center"/>
            <w:hideMark/>
          </w:tcPr>
          <w:p w:rsidR="00F926EC" w:rsidRPr="003F0986" w:rsidRDefault="00F926EC" w:rsidP="00F926E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vMerge w:val="restart"/>
            <w:tcBorders>
              <w:top w:val="nil"/>
              <w:left w:val="nil"/>
              <w:right w:val="single" w:sz="8" w:space="0" w:color="auto"/>
            </w:tcBorders>
            <w:shd w:val="clear" w:color="auto" w:fill="auto"/>
            <w:vAlign w:val="center"/>
            <w:hideMark/>
          </w:tcPr>
          <w:p w:rsidR="00F926EC" w:rsidRPr="003F0986" w:rsidRDefault="00F926EC" w:rsidP="00F926E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Projekt współpracy</w:t>
            </w:r>
          </w:p>
        </w:tc>
      </w:tr>
      <w:tr w:rsidR="001333D1" w:rsidRPr="00905411" w:rsidTr="00671C44">
        <w:trPr>
          <w:trHeight w:val="256"/>
        </w:trPr>
        <w:tc>
          <w:tcPr>
            <w:tcW w:w="1300" w:type="dxa"/>
            <w:vMerge/>
            <w:tcBorders>
              <w:left w:val="single" w:sz="8" w:space="0" w:color="auto"/>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20"/>
                <w:lang w:eastAsia="pl-PL"/>
              </w:rPr>
            </w:pPr>
          </w:p>
        </w:tc>
        <w:tc>
          <w:tcPr>
            <w:tcW w:w="2244" w:type="dxa"/>
            <w:tcBorders>
              <w:top w:val="single" w:sz="4" w:space="0" w:color="auto"/>
              <w:left w:val="nil"/>
              <w:bottom w:val="single" w:sz="8" w:space="0" w:color="auto"/>
              <w:right w:val="single" w:sz="8" w:space="0" w:color="auto"/>
            </w:tcBorders>
            <w:shd w:val="clear" w:color="auto" w:fill="auto"/>
            <w:vAlign w:val="center"/>
          </w:tcPr>
          <w:p w:rsidR="001333D1" w:rsidRDefault="001333D1" w:rsidP="00167777">
            <w:pPr>
              <w:spacing w:after="0"/>
              <w:rPr>
                <w:rFonts w:eastAsia="Times New Roman" w:cs="Times New Roman"/>
                <w:color w:val="000000"/>
                <w:sz w:val="18"/>
                <w:szCs w:val="18"/>
                <w:lang w:eastAsia="pl-PL"/>
              </w:rPr>
            </w:pPr>
            <w:r w:rsidRPr="00D47625">
              <w:rPr>
                <w:sz w:val="18"/>
                <w:szCs w:val="18"/>
              </w:rPr>
              <w:t>Liczba LGD uczestniczących w projektach współpracy</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09502D" w:rsidP="00443F04">
            <w:pPr>
              <w:spacing w:after="0"/>
              <w:jc w:val="center"/>
              <w:rPr>
                <w:rFonts w:eastAsia="Times New Roman" w:cs="Times New Roman"/>
                <w:color w:val="000000"/>
                <w:sz w:val="18"/>
                <w:szCs w:val="20"/>
                <w:lang w:eastAsia="pl-PL"/>
              </w:rPr>
            </w:pPr>
            <w:r>
              <w:rPr>
                <w:rFonts w:eastAsia="Times New Roman" w:cs="Times New Roman"/>
                <w:color w:val="000000"/>
                <w:sz w:val="18"/>
                <w:szCs w:val="20"/>
                <w:lang w:eastAsia="pl-PL"/>
              </w:rPr>
              <w:t>0</w:t>
            </w:r>
            <w:r w:rsidR="006A4AE0">
              <w:rPr>
                <w:rFonts w:eastAsia="Times New Roman" w:cs="Times New Roman"/>
                <w:color w:val="000000"/>
                <w:sz w:val="18"/>
                <w:szCs w:val="20"/>
                <w:lang w:eastAsia="pl-PL"/>
              </w:rPr>
              <w:t xml:space="preserve"> </w:t>
            </w:r>
          </w:p>
        </w:tc>
        <w:tc>
          <w:tcPr>
            <w:tcW w:w="968"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5433C8" w:rsidP="00443F04">
            <w:pPr>
              <w:spacing w:after="0"/>
              <w:jc w:val="center"/>
              <w:rPr>
                <w:rFonts w:eastAsia="Times New Roman" w:cs="Times New Roman"/>
                <w:color w:val="000000"/>
                <w:sz w:val="18"/>
                <w:szCs w:val="20"/>
                <w:lang w:eastAsia="pl-PL"/>
              </w:rPr>
            </w:pPr>
            <w:r>
              <w:rPr>
                <w:rFonts w:eastAsia="Times New Roman" w:cs="Times New Roman"/>
                <w:color w:val="000000"/>
                <w:sz w:val="18"/>
                <w:szCs w:val="20"/>
                <w:lang w:eastAsia="pl-PL"/>
              </w:rPr>
              <w:t>20</w:t>
            </w:r>
            <w:r w:rsidR="001333D1" w:rsidRPr="003F0986">
              <w:rPr>
                <w:rFonts w:eastAsia="Times New Roman" w:cs="Times New Roman"/>
                <w:color w:val="000000"/>
                <w:sz w:val="18"/>
                <w:szCs w:val="20"/>
                <w:lang w:eastAsia="pl-PL"/>
              </w:rPr>
              <w:t xml:space="preserve">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961"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884"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840" w:type="dxa"/>
            <w:gridSpan w:val="2"/>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20 szt.</w:t>
            </w:r>
          </w:p>
        </w:tc>
        <w:tc>
          <w:tcPr>
            <w:tcW w:w="996" w:type="dxa"/>
            <w:gridSpan w:val="2"/>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760"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c>
          <w:tcPr>
            <w:tcW w:w="1889"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r>
      <w:tr w:rsidR="00AC28BE" w:rsidRPr="00905411" w:rsidTr="00671C44">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9E7F98" w:rsidP="00167777">
            <w:pPr>
              <w:spacing w:after="0"/>
              <w:rPr>
                <w:rFonts w:eastAsia="Times New Roman" w:cs="Times New Roman"/>
                <w:b/>
                <w:bCs/>
                <w:color w:val="000000"/>
                <w:sz w:val="18"/>
                <w:szCs w:val="18"/>
                <w:lang w:eastAsia="pl-PL"/>
              </w:rPr>
            </w:pPr>
            <w:r>
              <w:rPr>
                <w:rFonts w:eastAsia="Times New Roman" w:cs="Times New Roman"/>
                <w:b/>
                <w:bCs/>
                <w:color w:val="000000"/>
                <w:sz w:val="18"/>
                <w:szCs w:val="20"/>
                <w:lang w:eastAsia="pl-PL"/>
              </w:rPr>
              <w:t>Razem cel szczegółowy 1.1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3F0986" w:rsidRDefault="0069186F" w:rsidP="00167777">
            <w:pPr>
              <w:spacing w:after="0"/>
              <w:jc w:val="center"/>
              <w:rPr>
                <w:rFonts w:eastAsia="Times New Roman" w:cs="Times New Roman"/>
                <w:color w:val="000000"/>
                <w:sz w:val="18"/>
                <w:szCs w:val="18"/>
                <w:lang w:eastAsia="pl-PL"/>
              </w:rPr>
            </w:pPr>
            <w:r w:rsidRPr="0069186F">
              <w:rPr>
                <w:rFonts w:eastAsia="Times New Roman" w:cs="Times New Roman"/>
                <w:color w:val="FF0000"/>
                <w:sz w:val="18"/>
                <w:szCs w:val="20"/>
                <w:lang w:eastAsia="pl-PL"/>
              </w:rPr>
              <w:t>9 890,94</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1" w:type="dxa"/>
            <w:tcBorders>
              <w:top w:val="nil"/>
              <w:left w:val="nil"/>
              <w:bottom w:val="single" w:sz="8" w:space="0" w:color="auto"/>
              <w:right w:val="single" w:sz="8" w:space="0" w:color="auto"/>
            </w:tcBorders>
            <w:shd w:val="clear" w:color="auto" w:fill="auto"/>
            <w:vAlign w:val="center"/>
            <w:hideMark/>
          </w:tcPr>
          <w:p w:rsidR="00AC28BE" w:rsidRPr="00C079E2" w:rsidRDefault="0069186F" w:rsidP="00F0099A">
            <w:pPr>
              <w:spacing w:after="0"/>
              <w:jc w:val="center"/>
              <w:rPr>
                <w:rFonts w:eastAsia="Times New Roman" w:cs="Times New Roman"/>
                <w:strike/>
                <w:color w:val="000000"/>
                <w:sz w:val="18"/>
                <w:szCs w:val="18"/>
                <w:lang w:eastAsia="pl-PL"/>
              </w:rPr>
            </w:pPr>
            <w:r w:rsidRPr="0069186F">
              <w:rPr>
                <w:rFonts w:eastAsia="Times New Roman" w:cs="Times New Roman"/>
                <w:color w:val="FF0000"/>
                <w:sz w:val="18"/>
                <w:szCs w:val="20"/>
                <w:lang w:eastAsia="pl-PL"/>
              </w:rPr>
              <w:t>23 750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884"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62043E" w:rsidRDefault="0069186F" w:rsidP="0062043E">
            <w:pPr>
              <w:spacing w:after="0"/>
              <w:jc w:val="center"/>
              <w:rPr>
                <w:rFonts w:eastAsia="Times New Roman" w:cs="Times New Roman"/>
                <w:strike/>
                <w:color w:val="000000"/>
                <w:sz w:val="18"/>
                <w:szCs w:val="18"/>
                <w:highlight w:val="yellow"/>
                <w:lang w:eastAsia="pl-PL"/>
              </w:rPr>
            </w:pPr>
            <w:r w:rsidRPr="0069186F">
              <w:rPr>
                <w:rFonts w:eastAsia="Times New Roman" w:cs="Times New Roman"/>
                <w:color w:val="FF0000"/>
                <w:sz w:val="18"/>
                <w:szCs w:val="20"/>
                <w:lang w:eastAsia="pl-PL"/>
              </w:rPr>
              <w:t>33 640,94</w:t>
            </w:r>
          </w:p>
        </w:tc>
        <w:tc>
          <w:tcPr>
            <w:tcW w:w="2649"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71C44">
        <w:trPr>
          <w:trHeight w:val="300"/>
        </w:trPr>
        <w:tc>
          <w:tcPr>
            <w:tcW w:w="12534" w:type="dxa"/>
            <w:gridSpan w:val="15"/>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1.2 Tworzenie i utrzymanie miejsc pracy</w:t>
            </w:r>
          </w:p>
        </w:tc>
        <w:tc>
          <w:tcPr>
            <w:tcW w:w="76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71C44">
        <w:trPr>
          <w:trHeight w:val="746"/>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8A280E" w:rsidRDefault="00AC28BE" w:rsidP="00B83017">
            <w:pPr>
              <w:spacing w:after="0"/>
              <w:rPr>
                <w:rFonts w:eastAsia="Times New Roman" w:cs="Times New Roman"/>
                <w:color w:val="000000"/>
                <w:sz w:val="18"/>
                <w:szCs w:val="18"/>
                <w:lang w:eastAsia="pl-PL"/>
              </w:rPr>
            </w:pPr>
            <w:r w:rsidRPr="008A280E">
              <w:rPr>
                <w:rFonts w:eastAsia="Times New Roman" w:cs="Times New Roman"/>
                <w:color w:val="000000"/>
                <w:sz w:val="18"/>
                <w:szCs w:val="20"/>
                <w:lang w:eastAsia="pl-PL"/>
              </w:rPr>
              <w:t>Przedsięwzięcie 1.2.1</w:t>
            </w:r>
          </w:p>
        </w:tc>
        <w:tc>
          <w:tcPr>
            <w:tcW w:w="2244" w:type="dxa"/>
            <w:tcBorders>
              <w:top w:val="nil"/>
              <w:left w:val="nil"/>
              <w:bottom w:val="single" w:sz="8" w:space="0" w:color="auto"/>
              <w:right w:val="single" w:sz="8" w:space="0" w:color="auto"/>
            </w:tcBorders>
            <w:shd w:val="clear" w:color="auto" w:fill="auto"/>
            <w:vAlign w:val="center"/>
            <w:hideMark/>
          </w:tcPr>
          <w:p w:rsidR="00AC28BE" w:rsidRPr="008A280E" w:rsidRDefault="00182301" w:rsidP="00B83017">
            <w:pPr>
              <w:spacing w:after="0"/>
              <w:rPr>
                <w:rFonts w:eastAsia="Times New Roman" w:cs="Times New Roman"/>
                <w:color w:val="000000"/>
                <w:sz w:val="18"/>
                <w:szCs w:val="18"/>
                <w:lang w:eastAsia="pl-PL"/>
              </w:rPr>
            </w:pPr>
            <w:r w:rsidRPr="008A280E">
              <w:rPr>
                <w:sz w:val="18"/>
                <w:szCs w:val="18"/>
              </w:rPr>
              <w:t>Liczba operacji polegających na utworzeniu nowego przedsiębiorstwa</w:t>
            </w:r>
          </w:p>
        </w:tc>
        <w:tc>
          <w:tcPr>
            <w:tcW w:w="677" w:type="dxa"/>
            <w:tcBorders>
              <w:top w:val="nil"/>
              <w:left w:val="nil"/>
              <w:bottom w:val="single" w:sz="8" w:space="0" w:color="auto"/>
              <w:right w:val="single" w:sz="8" w:space="0" w:color="auto"/>
            </w:tcBorders>
            <w:shd w:val="clear" w:color="auto" w:fill="auto"/>
            <w:vAlign w:val="center"/>
            <w:hideMark/>
          </w:tcPr>
          <w:p w:rsidR="00AC28BE" w:rsidRPr="00B83017" w:rsidRDefault="00D86147" w:rsidP="000E0D7E">
            <w:pPr>
              <w:spacing w:after="0"/>
              <w:jc w:val="center"/>
              <w:rPr>
                <w:rFonts w:eastAsia="Times New Roman" w:cs="Times New Roman"/>
                <w:strike/>
                <w:color w:val="000000"/>
                <w:sz w:val="18"/>
                <w:szCs w:val="18"/>
                <w:lang w:eastAsia="pl-PL"/>
              </w:rPr>
            </w:pPr>
            <w:r w:rsidRPr="000E0D7E">
              <w:rPr>
                <w:rFonts w:eastAsia="Times New Roman" w:cs="Times New Roman"/>
                <w:color w:val="FF0000"/>
                <w:sz w:val="18"/>
                <w:szCs w:val="20"/>
                <w:lang w:eastAsia="pl-PL"/>
              </w:rPr>
              <w:t>1</w:t>
            </w:r>
            <w:r w:rsidR="000E0D7E" w:rsidRPr="000E0D7E">
              <w:rPr>
                <w:rFonts w:eastAsia="Times New Roman" w:cs="Times New Roman"/>
                <w:color w:val="FF0000"/>
                <w:sz w:val="18"/>
                <w:szCs w:val="20"/>
                <w:lang w:eastAsia="pl-PL"/>
              </w:rPr>
              <w:t>5</w:t>
            </w:r>
            <w:r w:rsidRPr="00B83017">
              <w:rPr>
                <w:rFonts w:eastAsia="Times New Roman" w:cs="Times New Roman"/>
                <w:color w:val="000000"/>
                <w:sz w:val="18"/>
                <w:szCs w:val="20"/>
                <w:lang w:eastAsia="pl-PL"/>
              </w:rPr>
              <w:t xml:space="preserve"> </w:t>
            </w:r>
            <w:r w:rsidR="00B41BE9" w:rsidRPr="00B83017">
              <w:rPr>
                <w:rFonts w:eastAsia="Times New Roman" w:cs="Times New Roman"/>
                <w:color w:val="000000"/>
                <w:sz w:val="18"/>
                <w:szCs w:val="20"/>
                <w:lang w:eastAsia="pl-PL"/>
              </w:rPr>
              <w:t>szt.</w:t>
            </w:r>
          </w:p>
        </w:tc>
        <w:tc>
          <w:tcPr>
            <w:tcW w:w="770" w:type="dxa"/>
            <w:tcBorders>
              <w:top w:val="nil"/>
              <w:left w:val="nil"/>
              <w:bottom w:val="single" w:sz="8" w:space="0" w:color="auto"/>
              <w:right w:val="single" w:sz="8" w:space="0" w:color="auto"/>
            </w:tcBorders>
            <w:shd w:val="clear" w:color="auto" w:fill="auto"/>
            <w:vAlign w:val="center"/>
            <w:hideMark/>
          </w:tcPr>
          <w:p w:rsidR="00AC28BE" w:rsidRPr="00B83017" w:rsidRDefault="004F7B66" w:rsidP="00B83017">
            <w:pPr>
              <w:spacing w:after="0"/>
              <w:jc w:val="center"/>
              <w:rPr>
                <w:rFonts w:eastAsia="Times New Roman" w:cs="Times New Roman"/>
                <w:color w:val="000000"/>
                <w:sz w:val="18"/>
                <w:szCs w:val="18"/>
                <w:lang w:eastAsia="pl-PL"/>
              </w:rPr>
            </w:pPr>
            <w:r w:rsidRPr="004F7B66">
              <w:rPr>
                <w:rFonts w:eastAsia="Times New Roman" w:cs="Times New Roman"/>
                <w:color w:val="FF0000"/>
                <w:sz w:val="18"/>
                <w:szCs w:val="20"/>
                <w:lang w:eastAsia="pl-PL"/>
              </w:rPr>
              <w:t>83</w:t>
            </w:r>
          </w:p>
        </w:tc>
        <w:tc>
          <w:tcPr>
            <w:tcW w:w="968" w:type="dxa"/>
            <w:tcBorders>
              <w:top w:val="nil"/>
              <w:left w:val="nil"/>
              <w:bottom w:val="single" w:sz="8" w:space="0" w:color="auto"/>
              <w:right w:val="single" w:sz="8" w:space="0" w:color="auto"/>
            </w:tcBorders>
            <w:shd w:val="clear" w:color="auto" w:fill="auto"/>
            <w:vAlign w:val="center"/>
            <w:hideMark/>
          </w:tcPr>
          <w:p w:rsidR="00AC28BE" w:rsidRPr="00B83017" w:rsidRDefault="000E0D7E" w:rsidP="00B83017">
            <w:pPr>
              <w:spacing w:after="0"/>
              <w:jc w:val="center"/>
              <w:rPr>
                <w:rFonts w:eastAsia="Times New Roman" w:cs="Times New Roman"/>
                <w:strike/>
                <w:color w:val="000000"/>
                <w:sz w:val="18"/>
                <w:szCs w:val="18"/>
                <w:lang w:eastAsia="pl-PL"/>
              </w:rPr>
            </w:pPr>
            <w:r w:rsidRPr="000E0D7E">
              <w:rPr>
                <w:rFonts w:eastAsia="Times New Roman" w:cs="Times New Roman"/>
                <w:color w:val="FF0000"/>
                <w:sz w:val="18"/>
                <w:szCs w:val="20"/>
                <w:lang w:eastAsia="pl-PL"/>
              </w:rPr>
              <w:t>351 410,27</w:t>
            </w:r>
          </w:p>
        </w:tc>
        <w:tc>
          <w:tcPr>
            <w:tcW w:w="677" w:type="dxa"/>
            <w:tcBorders>
              <w:top w:val="nil"/>
              <w:left w:val="nil"/>
              <w:bottom w:val="single" w:sz="8" w:space="0" w:color="auto"/>
              <w:right w:val="single" w:sz="8" w:space="0" w:color="auto"/>
            </w:tcBorders>
            <w:shd w:val="clear" w:color="auto" w:fill="auto"/>
            <w:vAlign w:val="center"/>
            <w:hideMark/>
          </w:tcPr>
          <w:p w:rsidR="00EB235D" w:rsidRPr="00B83017" w:rsidRDefault="000E0D7E" w:rsidP="00B83017">
            <w:pPr>
              <w:spacing w:after="0"/>
              <w:jc w:val="center"/>
              <w:rPr>
                <w:rFonts w:eastAsia="Times New Roman" w:cs="Times New Roman"/>
                <w:color w:val="000000"/>
                <w:sz w:val="18"/>
                <w:szCs w:val="18"/>
                <w:lang w:eastAsia="pl-PL"/>
              </w:rPr>
            </w:pPr>
            <w:r w:rsidRPr="000E0D7E">
              <w:rPr>
                <w:rFonts w:eastAsia="Times New Roman" w:cs="Times New Roman"/>
                <w:color w:val="FF0000"/>
                <w:sz w:val="18"/>
                <w:szCs w:val="20"/>
                <w:lang w:eastAsia="pl-PL"/>
              </w:rPr>
              <w:t>3</w:t>
            </w:r>
            <w:r w:rsidR="00EB235D" w:rsidRPr="00B83017">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B83017" w:rsidRDefault="00F01AD4" w:rsidP="00B83017">
            <w:pPr>
              <w:spacing w:after="0"/>
              <w:jc w:val="center"/>
              <w:rPr>
                <w:rFonts w:eastAsia="Times New Roman" w:cs="Times New Roman"/>
                <w:color w:val="000000"/>
                <w:sz w:val="18"/>
                <w:szCs w:val="18"/>
                <w:lang w:eastAsia="pl-PL"/>
              </w:rPr>
            </w:pPr>
            <w:r w:rsidRPr="00B83017">
              <w:rPr>
                <w:rFonts w:eastAsia="Times New Roman" w:cs="Times New Roman"/>
                <w:color w:val="000000"/>
                <w:sz w:val="18"/>
                <w:szCs w:val="20"/>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AC28BE" w:rsidRPr="00B83017" w:rsidRDefault="000E0D7E" w:rsidP="00B83017">
            <w:pPr>
              <w:spacing w:after="0"/>
              <w:jc w:val="center"/>
              <w:rPr>
                <w:rFonts w:eastAsia="Times New Roman" w:cs="Times New Roman"/>
                <w:strike/>
                <w:color w:val="000000"/>
                <w:sz w:val="18"/>
                <w:szCs w:val="18"/>
                <w:lang w:eastAsia="pl-PL"/>
              </w:rPr>
            </w:pPr>
            <w:r w:rsidRPr="000E0D7E">
              <w:rPr>
                <w:rFonts w:eastAsia="Times New Roman" w:cs="Times New Roman"/>
                <w:color w:val="FF0000"/>
                <w:sz w:val="18"/>
                <w:szCs w:val="20"/>
                <w:lang w:eastAsia="pl-PL"/>
              </w:rPr>
              <w:t>92 885,65</w:t>
            </w:r>
          </w:p>
        </w:tc>
        <w:tc>
          <w:tcPr>
            <w:tcW w:w="677" w:type="dxa"/>
            <w:tcBorders>
              <w:top w:val="nil"/>
              <w:left w:val="nil"/>
              <w:bottom w:val="single" w:sz="8" w:space="0" w:color="auto"/>
              <w:right w:val="single" w:sz="8" w:space="0" w:color="auto"/>
            </w:tcBorders>
            <w:shd w:val="clear" w:color="auto" w:fill="auto"/>
            <w:vAlign w:val="center"/>
            <w:hideMark/>
          </w:tcPr>
          <w:p w:rsidR="00AC28BE" w:rsidRPr="00B83017" w:rsidRDefault="00F01AD4" w:rsidP="00B83017">
            <w:pPr>
              <w:spacing w:after="0"/>
              <w:jc w:val="center"/>
              <w:rPr>
                <w:rFonts w:eastAsia="Times New Roman" w:cs="Times New Roman"/>
                <w:color w:val="000000"/>
                <w:sz w:val="18"/>
                <w:szCs w:val="18"/>
                <w:lang w:eastAsia="pl-PL"/>
              </w:rPr>
            </w:pPr>
            <w:r w:rsidRPr="00B83017">
              <w:rPr>
                <w:rFonts w:eastAsia="Times New Roman" w:cs="Times New Roman"/>
                <w:color w:val="000000"/>
                <w:sz w:val="18"/>
                <w:szCs w:val="20"/>
                <w:lang w:eastAsia="pl-PL"/>
              </w:rPr>
              <w:t>0</w:t>
            </w:r>
            <w:r w:rsidR="00AC28BE" w:rsidRPr="00B83017">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B83017" w:rsidRDefault="00AC28BE" w:rsidP="00B83017">
            <w:pPr>
              <w:spacing w:after="0"/>
              <w:jc w:val="center"/>
              <w:rPr>
                <w:rFonts w:eastAsia="Times New Roman" w:cs="Times New Roman"/>
                <w:color w:val="000000"/>
                <w:sz w:val="18"/>
                <w:szCs w:val="18"/>
                <w:lang w:eastAsia="pl-PL"/>
              </w:rPr>
            </w:pPr>
            <w:r w:rsidRPr="00B83017">
              <w:rPr>
                <w:rFonts w:eastAsia="Times New Roman" w:cs="Times New Roman"/>
                <w:color w:val="000000"/>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B83017" w:rsidRDefault="00F01AD4" w:rsidP="00B83017">
            <w:pPr>
              <w:spacing w:after="0"/>
              <w:jc w:val="center"/>
              <w:rPr>
                <w:rFonts w:eastAsia="Times New Roman" w:cs="Times New Roman"/>
                <w:color w:val="000000"/>
                <w:sz w:val="18"/>
                <w:szCs w:val="18"/>
                <w:lang w:eastAsia="pl-PL"/>
              </w:rPr>
            </w:pPr>
            <w:r w:rsidRPr="00B83017">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B83017" w:rsidRDefault="00D86147" w:rsidP="000E0D7E">
            <w:pPr>
              <w:spacing w:after="0"/>
              <w:jc w:val="center"/>
              <w:rPr>
                <w:rFonts w:eastAsia="Times New Roman" w:cs="Times New Roman"/>
                <w:strike/>
                <w:color w:val="000000"/>
                <w:sz w:val="18"/>
                <w:szCs w:val="18"/>
                <w:lang w:eastAsia="pl-PL"/>
              </w:rPr>
            </w:pPr>
            <w:r w:rsidRPr="000E0D7E">
              <w:rPr>
                <w:rFonts w:eastAsia="Times New Roman" w:cs="Times New Roman"/>
                <w:color w:val="FF0000"/>
                <w:sz w:val="18"/>
                <w:szCs w:val="20"/>
                <w:lang w:eastAsia="pl-PL"/>
              </w:rPr>
              <w:t>1</w:t>
            </w:r>
            <w:r w:rsidR="000E0D7E" w:rsidRPr="000E0D7E">
              <w:rPr>
                <w:rFonts w:eastAsia="Times New Roman" w:cs="Times New Roman"/>
                <w:color w:val="FF0000"/>
                <w:sz w:val="18"/>
                <w:szCs w:val="20"/>
                <w:lang w:eastAsia="pl-PL"/>
              </w:rPr>
              <w:t>8</w:t>
            </w:r>
            <w:r w:rsidR="001D7FF9" w:rsidRPr="00B83017">
              <w:rPr>
                <w:rFonts w:eastAsia="Times New Roman" w:cs="Times New Roman"/>
                <w:color w:val="000000"/>
                <w:sz w:val="18"/>
                <w:szCs w:val="20"/>
                <w:lang w:eastAsia="pl-PL"/>
              </w:rPr>
              <w:t xml:space="preserve"> szt.</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B83017" w:rsidRDefault="000E0D7E" w:rsidP="00B83017">
            <w:pPr>
              <w:spacing w:after="0"/>
              <w:jc w:val="center"/>
              <w:rPr>
                <w:rFonts w:eastAsia="Times New Roman" w:cs="Times New Roman"/>
                <w:strike/>
                <w:color w:val="000000"/>
                <w:sz w:val="18"/>
                <w:szCs w:val="18"/>
                <w:lang w:eastAsia="pl-PL"/>
              </w:rPr>
            </w:pPr>
            <w:r w:rsidRPr="000E0D7E">
              <w:rPr>
                <w:rFonts w:eastAsia="Times New Roman" w:cs="Times New Roman"/>
                <w:color w:val="FF0000"/>
                <w:sz w:val="18"/>
                <w:szCs w:val="20"/>
                <w:lang w:eastAsia="pl-PL"/>
              </w:rPr>
              <w:t>444 295,92</w:t>
            </w:r>
          </w:p>
        </w:tc>
        <w:tc>
          <w:tcPr>
            <w:tcW w:w="760" w:type="dxa"/>
            <w:tcBorders>
              <w:top w:val="nil"/>
              <w:left w:val="nil"/>
              <w:bottom w:val="single" w:sz="8" w:space="0" w:color="auto"/>
              <w:right w:val="single" w:sz="8" w:space="0" w:color="auto"/>
            </w:tcBorders>
            <w:shd w:val="clear" w:color="auto" w:fill="auto"/>
            <w:vAlign w:val="center"/>
            <w:hideMark/>
          </w:tcPr>
          <w:p w:rsidR="00AC28BE" w:rsidRPr="008A280E" w:rsidRDefault="00AC28BE" w:rsidP="00B83017">
            <w:pPr>
              <w:spacing w:after="0"/>
              <w:rPr>
                <w:rFonts w:eastAsia="Times New Roman" w:cs="Times New Roman"/>
                <w:color w:val="000000"/>
                <w:sz w:val="18"/>
                <w:szCs w:val="18"/>
                <w:lang w:eastAsia="pl-PL"/>
              </w:rPr>
            </w:pPr>
            <w:r w:rsidRPr="008A280E">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8A280E" w:rsidRDefault="00AC28BE" w:rsidP="00B83017">
            <w:pPr>
              <w:spacing w:after="0"/>
              <w:rPr>
                <w:rFonts w:eastAsia="Times New Roman" w:cs="Times New Roman"/>
                <w:color w:val="000000"/>
                <w:sz w:val="18"/>
                <w:szCs w:val="18"/>
                <w:lang w:eastAsia="pl-PL"/>
              </w:rPr>
            </w:pPr>
            <w:r w:rsidRPr="008A280E">
              <w:rPr>
                <w:rFonts w:eastAsia="Times New Roman" w:cs="Times New Roman"/>
                <w:color w:val="000000"/>
                <w:sz w:val="18"/>
                <w:szCs w:val="20"/>
                <w:lang w:eastAsia="pl-PL"/>
              </w:rPr>
              <w:t>Realizacja LSR</w:t>
            </w:r>
          </w:p>
        </w:tc>
      </w:tr>
      <w:tr w:rsidR="00AC28BE" w:rsidRPr="00905411" w:rsidTr="009179BC">
        <w:trPr>
          <w:trHeight w:val="879"/>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837815" w:rsidP="000B5A50">
            <w:pPr>
              <w:rPr>
                <w:rFonts w:eastAsia="Times New Roman" w:cs="Times New Roman"/>
                <w:color w:val="000000"/>
                <w:sz w:val="18"/>
                <w:szCs w:val="18"/>
                <w:lang w:eastAsia="pl-PL"/>
              </w:rPr>
            </w:pPr>
            <w:r w:rsidRPr="00837815">
              <w:rPr>
                <w:rFonts w:eastAsia="Times New Roman" w:cs="Times New Roman"/>
                <w:color w:val="000000"/>
                <w:sz w:val="18"/>
                <w:szCs w:val="20"/>
                <w:lang w:eastAsia="pl-PL"/>
              </w:rPr>
              <w:t>Przedsięwzięcie 1.2.2</w:t>
            </w: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182301" w:rsidP="000B5A50">
            <w:pPr>
              <w:rPr>
                <w:rFonts w:eastAsia="Times New Roman" w:cs="Times New Roman"/>
                <w:color w:val="000000"/>
                <w:sz w:val="18"/>
                <w:szCs w:val="18"/>
                <w:lang w:eastAsia="pl-PL"/>
              </w:rPr>
            </w:pPr>
            <w:r w:rsidRPr="008F6F7F">
              <w:rPr>
                <w:color w:val="000000"/>
                <w:sz w:val="18"/>
                <w:szCs w:val="18"/>
              </w:rPr>
              <w:t>Liczba operacji polegających na rozwoju istniejącego przedsiębiorstwa</w:t>
            </w:r>
          </w:p>
        </w:tc>
        <w:tc>
          <w:tcPr>
            <w:tcW w:w="677" w:type="dxa"/>
            <w:tcBorders>
              <w:top w:val="nil"/>
              <w:left w:val="nil"/>
              <w:bottom w:val="single" w:sz="8" w:space="0" w:color="auto"/>
              <w:right w:val="single" w:sz="8" w:space="0" w:color="auto"/>
            </w:tcBorders>
            <w:shd w:val="clear" w:color="auto" w:fill="auto"/>
            <w:vAlign w:val="center"/>
            <w:hideMark/>
          </w:tcPr>
          <w:p w:rsidR="00AC28BE" w:rsidRPr="0000045C" w:rsidRDefault="0000045C" w:rsidP="0000045C">
            <w:pPr>
              <w:jc w:val="center"/>
              <w:rPr>
                <w:rFonts w:eastAsia="Times New Roman" w:cs="Times New Roman"/>
                <w:color w:val="000000"/>
                <w:sz w:val="18"/>
                <w:szCs w:val="18"/>
                <w:lang w:eastAsia="pl-PL"/>
              </w:rPr>
            </w:pPr>
            <w:r w:rsidRPr="0000045C">
              <w:rPr>
                <w:rFonts w:eastAsia="Times New Roman" w:cs="Times New Roman"/>
                <w:color w:val="000000"/>
                <w:sz w:val="18"/>
                <w:szCs w:val="20"/>
                <w:lang w:eastAsia="pl-PL"/>
              </w:rPr>
              <w:t>8</w:t>
            </w:r>
            <w:r w:rsidR="00C27E70" w:rsidRPr="0000045C">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00045C" w:rsidRDefault="0000045C" w:rsidP="000B5A50">
            <w:pPr>
              <w:jc w:val="center"/>
              <w:rPr>
                <w:rFonts w:eastAsia="Times New Roman" w:cs="Times New Roman"/>
                <w:color w:val="000000"/>
                <w:sz w:val="18"/>
                <w:szCs w:val="18"/>
                <w:lang w:eastAsia="pl-PL"/>
              </w:rPr>
            </w:pPr>
            <w:r w:rsidRPr="0000045C">
              <w:rPr>
                <w:rFonts w:eastAsia="Times New Roman" w:cs="Times New Roman"/>
                <w:color w:val="000000"/>
                <w:sz w:val="18"/>
                <w:szCs w:val="20"/>
                <w:lang w:eastAsia="pl-PL"/>
              </w:rPr>
              <w:t>80</w:t>
            </w:r>
          </w:p>
        </w:tc>
        <w:tc>
          <w:tcPr>
            <w:tcW w:w="968" w:type="dxa"/>
            <w:tcBorders>
              <w:top w:val="nil"/>
              <w:left w:val="nil"/>
              <w:bottom w:val="single" w:sz="8" w:space="0" w:color="auto"/>
              <w:right w:val="single" w:sz="8" w:space="0" w:color="auto"/>
            </w:tcBorders>
            <w:shd w:val="clear" w:color="auto" w:fill="auto"/>
            <w:vAlign w:val="center"/>
            <w:hideMark/>
          </w:tcPr>
          <w:p w:rsidR="00AC28BE" w:rsidRPr="00C27E70" w:rsidRDefault="000E0D7E" w:rsidP="000B5A50">
            <w:pPr>
              <w:jc w:val="center"/>
              <w:rPr>
                <w:rFonts w:eastAsia="Times New Roman" w:cs="Times New Roman"/>
                <w:color w:val="000000"/>
                <w:sz w:val="18"/>
                <w:szCs w:val="18"/>
                <w:lang w:eastAsia="pl-PL"/>
              </w:rPr>
            </w:pPr>
            <w:r w:rsidRPr="000E0D7E">
              <w:rPr>
                <w:rFonts w:eastAsia="Times New Roman" w:cs="Times New Roman"/>
                <w:color w:val="FF0000"/>
                <w:sz w:val="18"/>
                <w:szCs w:val="20"/>
                <w:lang w:eastAsia="pl-PL"/>
              </w:rPr>
              <w:t>337 418,75</w:t>
            </w:r>
          </w:p>
        </w:tc>
        <w:tc>
          <w:tcPr>
            <w:tcW w:w="677" w:type="dxa"/>
            <w:tcBorders>
              <w:top w:val="nil"/>
              <w:left w:val="nil"/>
              <w:bottom w:val="single" w:sz="8" w:space="0" w:color="auto"/>
              <w:right w:val="single" w:sz="8" w:space="0" w:color="auto"/>
            </w:tcBorders>
            <w:shd w:val="clear" w:color="auto" w:fill="auto"/>
            <w:vAlign w:val="center"/>
            <w:hideMark/>
          </w:tcPr>
          <w:p w:rsidR="00AC28BE" w:rsidRPr="000B5A50" w:rsidRDefault="003B2054" w:rsidP="000B5A50">
            <w:pPr>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2</w:t>
            </w:r>
            <w:r w:rsidR="00B41BE9" w:rsidRPr="000B5A50">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0B5A50" w:rsidRDefault="004947BC" w:rsidP="000B5A50">
            <w:pPr>
              <w:jc w:val="center"/>
              <w:rPr>
                <w:rFonts w:eastAsia="Times New Roman" w:cs="Times New Roman"/>
                <w:color w:val="000000"/>
                <w:sz w:val="18"/>
                <w:szCs w:val="18"/>
                <w:lang w:eastAsia="pl-PL"/>
              </w:rPr>
            </w:pPr>
            <w:r w:rsidRPr="000B5A50">
              <w:rPr>
                <w:rFonts w:eastAsia="Times New Roman" w:cs="Times New Roman"/>
                <w:color w:val="000000"/>
                <w:sz w:val="18"/>
                <w:szCs w:val="20"/>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AC28BE" w:rsidRPr="000B5A50" w:rsidRDefault="00B41BE9" w:rsidP="00F926EC">
            <w:pPr>
              <w:jc w:val="center"/>
              <w:rPr>
                <w:rFonts w:eastAsia="Times New Roman" w:cs="Times New Roman"/>
                <w:color w:val="000000"/>
                <w:sz w:val="18"/>
                <w:szCs w:val="18"/>
                <w:lang w:eastAsia="pl-PL"/>
              </w:rPr>
            </w:pPr>
            <w:r w:rsidRPr="000B5A50">
              <w:rPr>
                <w:rFonts w:eastAsia="Times New Roman" w:cs="Times New Roman"/>
                <w:strike/>
                <w:color w:val="000000"/>
                <w:sz w:val="18"/>
                <w:szCs w:val="20"/>
                <w:lang w:eastAsia="pl-PL"/>
              </w:rPr>
              <w:br/>
            </w:r>
            <w:r w:rsidR="000E0D7E" w:rsidRPr="000E0D7E">
              <w:rPr>
                <w:rFonts w:eastAsia="Times New Roman" w:cs="Times New Roman"/>
                <w:color w:val="FF0000"/>
                <w:sz w:val="18"/>
                <w:szCs w:val="20"/>
                <w:lang w:eastAsia="pl-PL"/>
              </w:rPr>
              <w:t>119 569,71</w:t>
            </w:r>
            <w:r w:rsidR="00C51DAC" w:rsidRPr="000B5A50">
              <w:rPr>
                <w:rFonts w:eastAsia="Times New Roman" w:cs="Times New Roman"/>
                <w:color w:val="000000"/>
                <w:sz w:val="18"/>
                <w:szCs w:val="20"/>
                <w:lang w:eastAsia="pl-PL"/>
              </w:rPr>
              <w:br/>
            </w:r>
          </w:p>
        </w:tc>
        <w:tc>
          <w:tcPr>
            <w:tcW w:w="677" w:type="dxa"/>
            <w:tcBorders>
              <w:top w:val="nil"/>
              <w:left w:val="nil"/>
              <w:bottom w:val="single" w:sz="8" w:space="0" w:color="auto"/>
              <w:right w:val="single" w:sz="8" w:space="0" w:color="auto"/>
            </w:tcBorders>
            <w:shd w:val="clear" w:color="auto" w:fill="auto"/>
            <w:vAlign w:val="center"/>
            <w:hideMark/>
          </w:tcPr>
          <w:p w:rsidR="00AC28BE" w:rsidRPr="00C27E70" w:rsidRDefault="000E0D7E" w:rsidP="0000045C">
            <w:pPr>
              <w:jc w:val="center"/>
              <w:rPr>
                <w:rFonts w:eastAsia="Times New Roman" w:cs="Times New Roman"/>
                <w:strike/>
                <w:color w:val="000000"/>
                <w:sz w:val="18"/>
                <w:szCs w:val="18"/>
                <w:lang w:eastAsia="pl-PL"/>
              </w:rPr>
            </w:pPr>
            <w:r w:rsidRPr="000E0D7E">
              <w:rPr>
                <w:rFonts w:eastAsia="Times New Roman" w:cs="Times New Roman"/>
                <w:color w:val="FF0000"/>
                <w:sz w:val="18"/>
                <w:szCs w:val="20"/>
                <w:lang w:eastAsia="pl-PL"/>
              </w:rPr>
              <w:t>0</w:t>
            </w:r>
            <w:r w:rsidR="00C27E70" w:rsidRPr="000E0D7E">
              <w:rPr>
                <w:rFonts w:eastAsia="Times New Roman" w:cs="Times New Roman"/>
                <w:color w:val="FF0000"/>
                <w:sz w:val="18"/>
                <w:szCs w:val="20"/>
                <w:lang w:eastAsia="pl-PL"/>
              </w:rPr>
              <w:t xml:space="preserve"> </w:t>
            </w:r>
            <w:r w:rsidR="00C27E70" w:rsidRPr="0000045C">
              <w:rPr>
                <w:rFonts w:eastAsia="Times New Roman" w:cs="Times New Roman"/>
                <w:color w:val="000000"/>
                <w:sz w:val="18"/>
                <w:szCs w:val="20"/>
                <w:lang w:eastAsia="pl-PL"/>
              </w:rPr>
              <w:t>szt.</w:t>
            </w:r>
          </w:p>
        </w:tc>
        <w:tc>
          <w:tcPr>
            <w:tcW w:w="770" w:type="dxa"/>
            <w:tcBorders>
              <w:top w:val="nil"/>
              <w:left w:val="nil"/>
              <w:bottom w:val="single" w:sz="8" w:space="0" w:color="auto"/>
              <w:right w:val="single" w:sz="8" w:space="0" w:color="auto"/>
            </w:tcBorders>
            <w:shd w:val="clear" w:color="auto" w:fill="auto"/>
            <w:vAlign w:val="center"/>
            <w:hideMark/>
          </w:tcPr>
          <w:p w:rsidR="00AC28BE" w:rsidRPr="000B5A50" w:rsidRDefault="00AC28BE" w:rsidP="000B5A50">
            <w:pPr>
              <w:jc w:val="center"/>
              <w:rPr>
                <w:rFonts w:eastAsia="Times New Roman" w:cs="Times New Roman"/>
                <w:color w:val="000000"/>
                <w:sz w:val="18"/>
                <w:szCs w:val="18"/>
                <w:lang w:eastAsia="pl-PL"/>
              </w:rPr>
            </w:pPr>
            <w:r w:rsidRPr="000B5A50">
              <w:rPr>
                <w:rFonts w:eastAsia="Times New Roman" w:cs="Times New Roman"/>
                <w:color w:val="000000"/>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0B5A50" w:rsidRDefault="000E0D7E" w:rsidP="0000045C">
            <w:pPr>
              <w:jc w:val="center"/>
              <w:rPr>
                <w:rFonts w:eastAsia="Times New Roman" w:cs="Times New Roman"/>
                <w:color w:val="000000"/>
                <w:sz w:val="18"/>
                <w:szCs w:val="18"/>
                <w:lang w:eastAsia="pl-PL"/>
              </w:rPr>
            </w:pPr>
            <w:r w:rsidRPr="000E0D7E">
              <w:rPr>
                <w:rFonts w:eastAsia="Times New Roman" w:cs="Times New Roman"/>
                <w:color w:val="FF0000"/>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0B5A50" w:rsidRDefault="0000045C" w:rsidP="000B5A50">
            <w:pPr>
              <w:jc w:val="center"/>
              <w:rPr>
                <w:rFonts w:eastAsia="Times New Roman" w:cs="Times New Roman"/>
                <w:strike/>
                <w:color w:val="000000"/>
                <w:sz w:val="18"/>
                <w:szCs w:val="18"/>
                <w:lang w:eastAsia="pl-PL"/>
              </w:rPr>
            </w:pPr>
            <w:r>
              <w:rPr>
                <w:rFonts w:eastAsia="Times New Roman" w:cs="Times New Roman"/>
                <w:color w:val="000000"/>
                <w:sz w:val="18"/>
                <w:szCs w:val="20"/>
                <w:lang w:eastAsia="pl-PL"/>
              </w:rPr>
              <w:t>10</w:t>
            </w:r>
            <w:r w:rsidR="00B41BE9" w:rsidRPr="00AB413E">
              <w:rPr>
                <w:rFonts w:eastAsia="Times New Roman" w:cs="Times New Roman"/>
                <w:color w:val="000000"/>
                <w:sz w:val="18"/>
                <w:szCs w:val="20"/>
                <w:lang w:eastAsia="pl-PL"/>
              </w:rPr>
              <w:t xml:space="preserve"> szt.</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110C4C" w:rsidRDefault="003B2054" w:rsidP="0000045C">
            <w:pPr>
              <w:jc w:val="center"/>
              <w:rPr>
                <w:rFonts w:eastAsia="Times New Roman" w:cs="Times New Roman"/>
                <w:strike/>
                <w:color w:val="000000"/>
                <w:sz w:val="18"/>
                <w:szCs w:val="18"/>
                <w:lang w:eastAsia="pl-PL"/>
              </w:rPr>
            </w:pPr>
            <w:r w:rsidRPr="003B2054">
              <w:rPr>
                <w:rFonts w:eastAsia="Times New Roman" w:cs="Times New Roman"/>
                <w:color w:val="FF0000"/>
                <w:sz w:val="18"/>
                <w:szCs w:val="20"/>
                <w:lang w:eastAsia="pl-PL"/>
              </w:rPr>
              <w:t>456 988,46</w:t>
            </w:r>
          </w:p>
        </w:tc>
        <w:tc>
          <w:tcPr>
            <w:tcW w:w="76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0B5A50">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0B5A50">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2C2BDB" w:rsidRPr="00905411" w:rsidTr="00671C44">
        <w:trPr>
          <w:trHeight w:val="293"/>
        </w:trPr>
        <w:tc>
          <w:tcPr>
            <w:tcW w:w="1300" w:type="dxa"/>
            <w:tcBorders>
              <w:top w:val="nil"/>
              <w:left w:val="single" w:sz="8" w:space="0" w:color="auto"/>
              <w:right w:val="single" w:sz="8" w:space="0" w:color="auto"/>
            </w:tcBorders>
            <w:shd w:val="clear" w:color="auto" w:fill="auto"/>
            <w:vAlign w:val="center"/>
          </w:tcPr>
          <w:p w:rsidR="002C2BDB" w:rsidRPr="002C2BDB" w:rsidRDefault="002C2BDB" w:rsidP="00167777">
            <w:pPr>
              <w:spacing w:after="0"/>
              <w:rPr>
                <w:rFonts w:eastAsia="Times New Roman" w:cs="Times New Roman"/>
                <w:color w:val="FF0000"/>
                <w:sz w:val="18"/>
                <w:szCs w:val="20"/>
                <w:lang w:eastAsia="pl-PL"/>
              </w:rPr>
            </w:pPr>
            <w:r w:rsidRPr="00534FAB">
              <w:rPr>
                <w:rFonts w:eastAsia="Times New Roman" w:cs="Times New Roman"/>
                <w:sz w:val="18"/>
                <w:szCs w:val="20"/>
                <w:lang w:eastAsia="pl-PL"/>
              </w:rPr>
              <w:t>Przedsięwzięcie 1.2.3</w:t>
            </w:r>
          </w:p>
        </w:tc>
        <w:tc>
          <w:tcPr>
            <w:tcW w:w="2244" w:type="dxa"/>
            <w:tcBorders>
              <w:top w:val="nil"/>
              <w:left w:val="nil"/>
              <w:bottom w:val="single" w:sz="4" w:space="0" w:color="auto"/>
              <w:right w:val="single" w:sz="8" w:space="0" w:color="auto"/>
            </w:tcBorders>
            <w:shd w:val="clear" w:color="auto" w:fill="auto"/>
            <w:vAlign w:val="center"/>
          </w:tcPr>
          <w:p w:rsidR="002C2BDB" w:rsidRPr="008F6F7F" w:rsidRDefault="002C2BDB" w:rsidP="00167777">
            <w:pPr>
              <w:spacing w:after="0"/>
              <w:rPr>
                <w:color w:val="000000"/>
                <w:sz w:val="18"/>
                <w:szCs w:val="18"/>
              </w:rPr>
            </w:pPr>
            <w:r w:rsidRPr="006A3BE2">
              <w:rPr>
                <w:color w:val="000000"/>
                <w:sz w:val="18"/>
                <w:szCs w:val="18"/>
              </w:rPr>
              <w:t xml:space="preserve">Liczba </w:t>
            </w:r>
            <w:r w:rsidR="00277EE7">
              <w:rPr>
                <w:color w:val="000000"/>
                <w:sz w:val="18"/>
                <w:szCs w:val="18"/>
              </w:rPr>
              <w:t>spotkań informacyjno-konsultacyjnych LGD</w:t>
            </w:r>
            <w:r w:rsidR="00280313">
              <w:rPr>
                <w:color w:val="000000"/>
                <w:sz w:val="18"/>
                <w:szCs w:val="18"/>
              </w:rPr>
              <w:br/>
            </w:r>
            <w:r w:rsidR="00277EE7">
              <w:rPr>
                <w:color w:val="000000"/>
                <w:sz w:val="18"/>
                <w:szCs w:val="18"/>
              </w:rPr>
              <w:t xml:space="preserve"> z mieszkańcami</w:t>
            </w:r>
          </w:p>
        </w:tc>
        <w:tc>
          <w:tcPr>
            <w:tcW w:w="677" w:type="dxa"/>
            <w:tcBorders>
              <w:top w:val="nil"/>
              <w:left w:val="nil"/>
              <w:bottom w:val="single" w:sz="4" w:space="0" w:color="auto"/>
              <w:right w:val="single" w:sz="8" w:space="0" w:color="auto"/>
            </w:tcBorders>
            <w:shd w:val="clear" w:color="auto" w:fill="auto"/>
            <w:vAlign w:val="center"/>
          </w:tcPr>
          <w:p w:rsidR="002C2BDB" w:rsidRPr="003F0986" w:rsidRDefault="002A08D6" w:rsidP="003A308C">
            <w:pPr>
              <w:spacing w:after="0"/>
              <w:jc w:val="center"/>
              <w:rPr>
                <w:rFonts w:eastAsia="Times New Roman" w:cs="Times New Roman"/>
                <w:sz w:val="18"/>
                <w:szCs w:val="20"/>
                <w:lang w:eastAsia="pl-PL"/>
              </w:rPr>
            </w:pPr>
            <w:r w:rsidRPr="003F0986">
              <w:rPr>
                <w:rFonts w:eastAsia="Times New Roman" w:cs="Times New Roman"/>
                <w:sz w:val="18"/>
                <w:szCs w:val="20"/>
                <w:lang w:eastAsia="pl-PL"/>
              </w:rPr>
              <w:t>1</w:t>
            </w:r>
            <w:r w:rsidR="003A308C" w:rsidRPr="003F0986">
              <w:rPr>
                <w:rFonts w:eastAsia="Times New Roman" w:cs="Times New Roman"/>
                <w:sz w:val="18"/>
                <w:szCs w:val="20"/>
                <w:lang w:eastAsia="pl-PL"/>
              </w:rPr>
              <w:t>5</w:t>
            </w:r>
            <w:r w:rsidR="009C7A3F" w:rsidRPr="003F0986">
              <w:rPr>
                <w:rFonts w:eastAsia="Times New Roman" w:cs="Times New Roman"/>
                <w:sz w:val="18"/>
                <w:szCs w:val="20"/>
                <w:lang w:eastAsia="pl-PL"/>
              </w:rPr>
              <w:t xml:space="preserve"> szt.</w:t>
            </w:r>
          </w:p>
        </w:tc>
        <w:tc>
          <w:tcPr>
            <w:tcW w:w="770" w:type="dxa"/>
            <w:tcBorders>
              <w:top w:val="nil"/>
              <w:left w:val="nil"/>
              <w:bottom w:val="single" w:sz="4" w:space="0" w:color="auto"/>
              <w:right w:val="single" w:sz="8" w:space="0" w:color="auto"/>
            </w:tcBorders>
            <w:shd w:val="clear" w:color="auto" w:fill="auto"/>
            <w:vAlign w:val="center"/>
          </w:tcPr>
          <w:p w:rsidR="002C2BDB" w:rsidRPr="00BE07B7" w:rsidRDefault="00AD7C50" w:rsidP="00443F04">
            <w:pPr>
              <w:spacing w:after="0"/>
              <w:jc w:val="center"/>
              <w:rPr>
                <w:rFonts w:eastAsia="Times New Roman" w:cs="Times New Roman"/>
                <w:sz w:val="18"/>
                <w:szCs w:val="20"/>
                <w:lang w:eastAsia="pl-PL"/>
              </w:rPr>
            </w:pPr>
            <w:r w:rsidRPr="00BE07B7">
              <w:rPr>
                <w:rFonts w:eastAsia="Times New Roman" w:cs="Times New Roman"/>
                <w:sz w:val="18"/>
                <w:szCs w:val="20"/>
                <w:lang w:eastAsia="pl-PL"/>
              </w:rPr>
              <w:t>56</w:t>
            </w:r>
          </w:p>
        </w:tc>
        <w:tc>
          <w:tcPr>
            <w:tcW w:w="968" w:type="dxa"/>
            <w:tcBorders>
              <w:top w:val="nil"/>
              <w:left w:val="nil"/>
              <w:bottom w:val="single" w:sz="4" w:space="0" w:color="auto"/>
              <w:right w:val="single" w:sz="8" w:space="0" w:color="auto"/>
            </w:tcBorders>
            <w:shd w:val="clear" w:color="auto" w:fill="auto"/>
            <w:vAlign w:val="center"/>
          </w:tcPr>
          <w:p w:rsidR="002C2BDB" w:rsidRPr="00BE07B7" w:rsidRDefault="003B2054" w:rsidP="003A308C">
            <w:pPr>
              <w:spacing w:after="0"/>
              <w:jc w:val="center"/>
              <w:rPr>
                <w:rFonts w:eastAsia="Times New Roman" w:cs="Times New Roman"/>
                <w:sz w:val="18"/>
                <w:szCs w:val="20"/>
                <w:lang w:eastAsia="pl-PL"/>
              </w:rPr>
            </w:pPr>
            <w:r w:rsidRPr="003B2054">
              <w:rPr>
                <w:rFonts w:eastAsia="Times New Roman" w:cs="Times New Roman"/>
                <w:color w:val="FF0000"/>
                <w:sz w:val="18"/>
                <w:szCs w:val="20"/>
                <w:lang w:eastAsia="pl-PL"/>
              </w:rPr>
              <w:t>8 750</w:t>
            </w:r>
          </w:p>
        </w:tc>
        <w:tc>
          <w:tcPr>
            <w:tcW w:w="677" w:type="dxa"/>
            <w:tcBorders>
              <w:top w:val="nil"/>
              <w:left w:val="nil"/>
              <w:bottom w:val="single" w:sz="4" w:space="0" w:color="auto"/>
              <w:right w:val="single" w:sz="8" w:space="0" w:color="auto"/>
            </w:tcBorders>
            <w:shd w:val="clear" w:color="auto" w:fill="auto"/>
            <w:vAlign w:val="center"/>
          </w:tcPr>
          <w:p w:rsidR="002C2BDB" w:rsidRPr="00BE07B7" w:rsidRDefault="00436D10" w:rsidP="00443F04">
            <w:pPr>
              <w:spacing w:after="0"/>
              <w:jc w:val="center"/>
              <w:rPr>
                <w:rFonts w:eastAsia="Times New Roman" w:cs="Times New Roman"/>
                <w:sz w:val="18"/>
                <w:szCs w:val="20"/>
                <w:lang w:eastAsia="pl-PL"/>
              </w:rPr>
            </w:pPr>
            <w:r w:rsidRPr="00BE07B7">
              <w:rPr>
                <w:rFonts w:eastAsia="Times New Roman" w:cs="Times New Roman"/>
                <w:sz w:val="18"/>
                <w:szCs w:val="20"/>
                <w:lang w:eastAsia="pl-PL"/>
              </w:rPr>
              <w:t>12</w:t>
            </w:r>
            <w:r w:rsidR="009C7A3F" w:rsidRPr="00BE07B7">
              <w:rPr>
                <w:rFonts w:eastAsia="Times New Roman" w:cs="Times New Roman"/>
                <w:sz w:val="18"/>
                <w:szCs w:val="20"/>
                <w:lang w:eastAsia="pl-PL"/>
              </w:rPr>
              <w:t xml:space="preserve"> szt.</w:t>
            </w:r>
          </w:p>
        </w:tc>
        <w:tc>
          <w:tcPr>
            <w:tcW w:w="770" w:type="dxa"/>
            <w:tcBorders>
              <w:top w:val="nil"/>
              <w:left w:val="nil"/>
              <w:bottom w:val="single" w:sz="4" w:space="0" w:color="auto"/>
              <w:right w:val="single" w:sz="8" w:space="0" w:color="auto"/>
            </w:tcBorders>
            <w:shd w:val="clear" w:color="auto" w:fill="auto"/>
            <w:vAlign w:val="center"/>
          </w:tcPr>
          <w:p w:rsidR="002C2BDB" w:rsidRPr="00BE07B7" w:rsidRDefault="00436D10" w:rsidP="00443F04">
            <w:pPr>
              <w:spacing w:after="0"/>
              <w:jc w:val="center"/>
              <w:rPr>
                <w:rFonts w:eastAsia="Times New Roman" w:cs="Times New Roman"/>
                <w:sz w:val="18"/>
                <w:szCs w:val="20"/>
                <w:lang w:eastAsia="pl-PL"/>
              </w:rPr>
            </w:pPr>
            <w:r w:rsidRPr="00BE07B7">
              <w:rPr>
                <w:rFonts w:eastAsia="Times New Roman" w:cs="Times New Roman"/>
                <w:sz w:val="18"/>
                <w:szCs w:val="20"/>
                <w:lang w:eastAsia="pl-PL"/>
              </w:rPr>
              <w:t>100</w:t>
            </w:r>
          </w:p>
        </w:tc>
        <w:tc>
          <w:tcPr>
            <w:tcW w:w="961" w:type="dxa"/>
            <w:tcBorders>
              <w:top w:val="nil"/>
              <w:left w:val="nil"/>
              <w:bottom w:val="single" w:sz="4" w:space="0" w:color="auto"/>
              <w:right w:val="single" w:sz="8" w:space="0" w:color="auto"/>
            </w:tcBorders>
            <w:shd w:val="clear" w:color="auto" w:fill="auto"/>
            <w:vAlign w:val="center"/>
          </w:tcPr>
          <w:p w:rsidR="002C2BDB" w:rsidRPr="00BE07B7" w:rsidRDefault="003B2054" w:rsidP="00443F04">
            <w:pPr>
              <w:spacing w:after="0"/>
              <w:jc w:val="center"/>
              <w:rPr>
                <w:rFonts w:eastAsia="Times New Roman" w:cs="Times New Roman"/>
                <w:sz w:val="18"/>
                <w:szCs w:val="20"/>
                <w:lang w:eastAsia="pl-PL"/>
              </w:rPr>
            </w:pPr>
            <w:r w:rsidRPr="003B2054">
              <w:rPr>
                <w:rFonts w:eastAsia="Times New Roman" w:cs="Times New Roman"/>
                <w:color w:val="FF0000"/>
                <w:sz w:val="18"/>
                <w:szCs w:val="20"/>
                <w:lang w:eastAsia="pl-PL"/>
              </w:rPr>
              <w:t>7 500</w:t>
            </w:r>
          </w:p>
        </w:tc>
        <w:tc>
          <w:tcPr>
            <w:tcW w:w="677" w:type="dxa"/>
            <w:tcBorders>
              <w:top w:val="nil"/>
              <w:left w:val="nil"/>
              <w:bottom w:val="single" w:sz="4" w:space="0" w:color="auto"/>
              <w:right w:val="single" w:sz="8" w:space="0" w:color="auto"/>
            </w:tcBorders>
            <w:shd w:val="clear" w:color="auto" w:fill="auto"/>
            <w:vAlign w:val="center"/>
          </w:tcPr>
          <w:p w:rsidR="002C2BDB" w:rsidRPr="00BE07B7" w:rsidRDefault="00436D10" w:rsidP="00443F04">
            <w:pPr>
              <w:spacing w:after="0"/>
              <w:jc w:val="center"/>
              <w:rPr>
                <w:rFonts w:eastAsia="Times New Roman" w:cs="Times New Roman"/>
                <w:sz w:val="18"/>
                <w:szCs w:val="20"/>
                <w:lang w:eastAsia="pl-PL"/>
              </w:rPr>
            </w:pPr>
            <w:r w:rsidRPr="00BE07B7">
              <w:rPr>
                <w:rFonts w:eastAsia="Times New Roman" w:cs="Times New Roman"/>
                <w:sz w:val="18"/>
                <w:szCs w:val="20"/>
                <w:lang w:eastAsia="pl-PL"/>
              </w:rPr>
              <w:t>0</w:t>
            </w:r>
            <w:r w:rsidR="009C7A3F" w:rsidRPr="00BE07B7">
              <w:rPr>
                <w:rFonts w:eastAsia="Times New Roman" w:cs="Times New Roman"/>
                <w:sz w:val="18"/>
                <w:szCs w:val="20"/>
                <w:lang w:eastAsia="pl-PL"/>
              </w:rPr>
              <w:t xml:space="preserve"> szt.</w:t>
            </w:r>
          </w:p>
        </w:tc>
        <w:tc>
          <w:tcPr>
            <w:tcW w:w="770" w:type="dxa"/>
            <w:tcBorders>
              <w:top w:val="nil"/>
              <w:left w:val="nil"/>
              <w:bottom w:val="single" w:sz="4" w:space="0" w:color="auto"/>
              <w:right w:val="single" w:sz="8" w:space="0" w:color="auto"/>
            </w:tcBorders>
            <w:shd w:val="clear" w:color="auto" w:fill="auto"/>
            <w:vAlign w:val="center"/>
          </w:tcPr>
          <w:p w:rsidR="004D085A" w:rsidRPr="00BE07B7" w:rsidRDefault="004D085A" w:rsidP="00443F04">
            <w:pPr>
              <w:spacing w:after="0"/>
              <w:jc w:val="center"/>
              <w:rPr>
                <w:rFonts w:eastAsia="Times New Roman" w:cs="Times New Roman"/>
                <w:sz w:val="18"/>
                <w:szCs w:val="20"/>
                <w:lang w:eastAsia="pl-PL"/>
              </w:rPr>
            </w:pPr>
          </w:p>
          <w:p w:rsidR="002C2BDB" w:rsidRPr="00BE07B7" w:rsidRDefault="004D085A" w:rsidP="00443F04">
            <w:pPr>
              <w:spacing w:after="0"/>
              <w:jc w:val="center"/>
              <w:rPr>
                <w:rFonts w:eastAsia="Times New Roman" w:cs="Times New Roman"/>
                <w:sz w:val="18"/>
                <w:szCs w:val="20"/>
                <w:lang w:eastAsia="pl-PL"/>
              </w:rPr>
            </w:pPr>
            <w:r w:rsidRPr="00BE07B7">
              <w:rPr>
                <w:rFonts w:eastAsia="Times New Roman" w:cs="Times New Roman"/>
                <w:sz w:val="18"/>
                <w:szCs w:val="20"/>
                <w:lang w:eastAsia="pl-PL"/>
              </w:rPr>
              <w:t>100</w:t>
            </w:r>
          </w:p>
          <w:p w:rsidR="004D085A" w:rsidRPr="00BE07B7" w:rsidRDefault="004D085A" w:rsidP="00443F04">
            <w:pPr>
              <w:spacing w:after="0"/>
              <w:jc w:val="center"/>
              <w:rPr>
                <w:rFonts w:eastAsia="Times New Roman" w:cs="Times New Roman"/>
                <w:sz w:val="18"/>
                <w:szCs w:val="20"/>
                <w:lang w:eastAsia="pl-PL"/>
              </w:rPr>
            </w:pPr>
          </w:p>
        </w:tc>
        <w:tc>
          <w:tcPr>
            <w:tcW w:w="884" w:type="dxa"/>
            <w:tcBorders>
              <w:top w:val="nil"/>
              <w:left w:val="nil"/>
              <w:bottom w:val="single" w:sz="4" w:space="0" w:color="auto"/>
              <w:right w:val="single" w:sz="8" w:space="0" w:color="auto"/>
            </w:tcBorders>
            <w:shd w:val="clear" w:color="auto" w:fill="auto"/>
            <w:vAlign w:val="center"/>
          </w:tcPr>
          <w:p w:rsidR="002C2BDB" w:rsidRPr="00BE07B7" w:rsidRDefault="00965BAB" w:rsidP="003A308C">
            <w:pPr>
              <w:spacing w:after="0"/>
              <w:jc w:val="center"/>
              <w:rPr>
                <w:rFonts w:eastAsia="Times New Roman" w:cs="Times New Roman"/>
                <w:sz w:val="18"/>
                <w:szCs w:val="20"/>
                <w:lang w:eastAsia="pl-PL"/>
              </w:rPr>
            </w:pPr>
            <w:r w:rsidRPr="00BE07B7">
              <w:rPr>
                <w:rFonts w:eastAsia="Times New Roman" w:cs="Times New Roman"/>
                <w:sz w:val="18"/>
                <w:szCs w:val="20"/>
                <w:lang w:eastAsia="pl-PL"/>
              </w:rPr>
              <w:t>0</w:t>
            </w:r>
          </w:p>
        </w:tc>
        <w:tc>
          <w:tcPr>
            <w:tcW w:w="840" w:type="dxa"/>
            <w:gridSpan w:val="2"/>
            <w:tcBorders>
              <w:top w:val="nil"/>
              <w:left w:val="nil"/>
              <w:bottom w:val="single" w:sz="4" w:space="0" w:color="auto"/>
              <w:right w:val="single" w:sz="8" w:space="0" w:color="auto"/>
            </w:tcBorders>
            <w:shd w:val="clear" w:color="auto" w:fill="auto"/>
            <w:vAlign w:val="center"/>
          </w:tcPr>
          <w:p w:rsidR="002C2BDB" w:rsidRPr="00BE07B7" w:rsidRDefault="009C7A3F" w:rsidP="003A308C">
            <w:pPr>
              <w:spacing w:after="0"/>
              <w:jc w:val="center"/>
              <w:rPr>
                <w:rFonts w:eastAsia="Times New Roman" w:cs="Times New Roman"/>
                <w:sz w:val="18"/>
                <w:szCs w:val="20"/>
                <w:lang w:eastAsia="pl-PL"/>
              </w:rPr>
            </w:pPr>
            <w:r w:rsidRPr="00BE07B7">
              <w:rPr>
                <w:rFonts w:eastAsia="Times New Roman" w:cs="Times New Roman"/>
                <w:sz w:val="18"/>
                <w:szCs w:val="20"/>
                <w:lang w:eastAsia="pl-PL"/>
              </w:rPr>
              <w:t>2</w:t>
            </w:r>
            <w:r w:rsidR="003A308C" w:rsidRPr="00BE07B7">
              <w:rPr>
                <w:rFonts w:eastAsia="Times New Roman" w:cs="Times New Roman"/>
                <w:sz w:val="18"/>
                <w:szCs w:val="20"/>
                <w:lang w:eastAsia="pl-PL"/>
              </w:rPr>
              <w:t>7</w:t>
            </w:r>
            <w:r w:rsidRPr="00BE07B7">
              <w:rPr>
                <w:rFonts w:eastAsia="Times New Roman" w:cs="Times New Roman"/>
                <w:sz w:val="18"/>
                <w:szCs w:val="20"/>
                <w:lang w:eastAsia="pl-PL"/>
              </w:rPr>
              <w:t xml:space="preserve"> szt.</w:t>
            </w:r>
          </w:p>
        </w:tc>
        <w:tc>
          <w:tcPr>
            <w:tcW w:w="996" w:type="dxa"/>
            <w:gridSpan w:val="2"/>
            <w:tcBorders>
              <w:top w:val="nil"/>
              <w:left w:val="nil"/>
              <w:bottom w:val="single" w:sz="4" w:space="0" w:color="auto"/>
              <w:right w:val="single" w:sz="8" w:space="0" w:color="auto"/>
            </w:tcBorders>
            <w:shd w:val="clear" w:color="auto" w:fill="auto"/>
            <w:vAlign w:val="center"/>
          </w:tcPr>
          <w:p w:rsidR="002C2BDB" w:rsidRPr="00BE07B7" w:rsidRDefault="003B2054" w:rsidP="004E5859">
            <w:pPr>
              <w:spacing w:after="0"/>
              <w:jc w:val="center"/>
              <w:rPr>
                <w:rFonts w:eastAsia="Times New Roman" w:cs="Times New Roman"/>
                <w:sz w:val="18"/>
                <w:szCs w:val="20"/>
                <w:lang w:eastAsia="pl-PL"/>
              </w:rPr>
            </w:pPr>
            <w:r w:rsidRPr="003B2054">
              <w:rPr>
                <w:rFonts w:eastAsia="Times New Roman" w:cs="Times New Roman"/>
                <w:color w:val="FF0000"/>
                <w:sz w:val="18"/>
                <w:szCs w:val="20"/>
                <w:lang w:eastAsia="pl-PL"/>
              </w:rPr>
              <w:t>16 250</w:t>
            </w:r>
          </w:p>
        </w:tc>
        <w:tc>
          <w:tcPr>
            <w:tcW w:w="760" w:type="dxa"/>
            <w:tcBorders>
              <w:top w:val="nil"/>
              <w:left w:val="nil"/>
              <w:right w:val="single" w:sz="8" w:space="0" w:color="auto"/>
            </w:tcBorders>
            <w:shd w:val="clear" w:color="auto" w:fill="auto"/>
            <w:vAlign w:val="center"/>
          </w:tcPr>
          <w:p w:rsidR="002C2BDB" w:rsidRPr="003F0986" w:rsidRDefault="002C2BDB" w:rsidP="00167777">
            <w:pPr>
              <w:spacing w:after="0"/>
              <w:rPr>
                <w:rFonts w:eastAsia="Times New Roman" w:cs="Times New Roman"/>
                <w:sz w:val="18"/>
                <w:szCs w:val="20"/>
                <w:lang w:eastAsia="pl-PL"/>
              </w:rPr>
            </w:pPr>
            <w:r w:rsidRPr="003F0986">
              <w:rPr>
                <w:rFonts w:eastAsia="Times New Roman" w:cs="Times New Roman"/>
                <w:sz w:val="18"/>
                <w:szCs w:val="20"/>
                <w:lang w:eastAsia="pl-PL"/>
              </w:rPr>
              <w:t>PROW</w:t>
            </w:r>
          </w:p>
        </w:tc>
        <w:tc>
          <w:tcPr>
            <w:tcW w:w="1889" w:type="dxa"/>
            <w:tcBorders>
              <w:top w:val="nil"/>
              <w:left w:val="nil"/>
              <w:right w:val="single" w:sz="8" w:space="0" w:color="auto"/>
            </w:tcBorders>
            <w:shd w:val="clear" w:color="auto" w:fill="auto"/>
            <w:vAlign w:val="center"/>
          </w:tcPr>
          <w:p w:rsidR="002C2BDB" w:rsidRPr="003F0986" w:rsidRDefault="002C2BDB" w:rsidP="00167777">
            <w:pPr>
              <w:spacing w:after="0"/>
              <w:rPr>
                <w:rFonts w:eastAsia="Times New Roman" w:cs="Times New Roman"/>
                <w:sz w:val="18"/>
                <w:szCs w:val="20"/>
                <w:lang w:eastAsia="pl-PL"/>
              </w:rPr>
            </w:pPr>
            <w:r w:rsidRPr="003F0986">
              <w:rPr>
                <w:rFonts w:eastAsia="Times New Roman" w:cs="Times New Roman"/>
                <w:sz w:val="18"/>
                <w:szCs w:val="20"/>
                <w:lang w:eastAsia="pl-PL"/>
              </w:rPr>
              <w:t>Animacja</w:t>
            </w:r>
          </w:p>
        </w:tc>
      </w:tr>
      <w:tr w:rsidR="00AC28BE" w:rsidRPr="00905411" w:rsidTr="00671C44">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 xml:space="preserve">Razem cel szczegółowy </w:t>
            </w:r>
            <w:r w:rsidR="001333D1">
              <w:rPr>
                <w:rFonts w:eastAsia="Times New Roman" w:cs="Times New Roman"/>
                <w:b/>
                <w:bCs/>
                <w:color w:val="000000"/>
                <w:sz w:val="18"/>
                <w:szCs w:val="20"/>
                <w:lang w:eastAsia="pl-PL"/>
              </w:rPr>
              <w:t>1.2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942BEB" w:rsidRDefault="003B2054" w:rsidP="009311C8">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18"/>
                <w:lang w:eastAsia="pl-PL"/>
              </w:rPr>
              <w:t>697 579,02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1" w:type="dxa"/>
            <w:tcBorders>
              <w:top w:val="nil"/>
              <w:left w:val="nil"/>
              <w:bottom w:val="single" w:sz="8" w:space="0" w:color="auto"/>
              <w:right w:val="single" w:sz="8" w:space="0" w:color="auto"/>
            </w:tcBorders>
            <w:shd w:val="clear" w:color="auto" w:fill="auto"/>
            <w:vAlign w:val="center"/>
            <w:hideMark/>
          </w:tcPr>
          <w:p w:rsidR="00AC28BE" w:rsidRPr="004600B0" w:rsidRDefault="003B2054" w:rsidP="004600B0">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219 955,36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00045C" w:rsidRDefault="00AC28BE" w:rsidP="00167777">
            <w:pPr>
              <w:spacing w:after="0"/>
              <w:rPr>
                <w:rFonts w:eastAsia="Times New Roman" w:cs="Times New Roman"/>
                <w:color w:val="000000"/>
                <w:sz w:val="18"/>
                <w:szCs w:val="18"/>
                <w:lang w:eastAsia="pl-PL"/>
              </w:rPr>
            </w:pPr>
            <w:r w:rsidRPr="0000045C">
              <w:rPr>
                <w:rFonts w:eastAsia="Times New Roman" w:cs="Times New Roman"/>
                <w:color w:val="000000"/>
                <w:sz w:val="18"/>
                <w:szCs w:val="20"/>
                <w:lang w:eastAsia="pl-PL"/>
              </w:rPr>
              <w:t> </w:t>
            </w:r>
          </w:p>
        </w:tc>
        <w:tc>
          <w:tcPr>
            <w:tcW w:w="884" w:type="dxa"/>
            <w:tcBorders>
              <w:top w:val="nil"/>
              <w:left w:val="nil"/>
              <w:bottom w:val="single" w:sz="8" w:space="0" w:color="auto"/>
              <w:right w:val="single" w:sz="8" w:space="0" w:color="auto"/>
            </w:tcBorders>
            <w:shd w:val="clear" w:color="auto" w:fill="auto"/>
            <w:vAlign w:val="center"/>
            <w:hideMark/>
          </w:tcPr>
          <w:p w:rsidR="00AC28BE" w:rsidRPr="0000045C" w:rsidRDefault="003B2054" w:rsidP="003B2054">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96" w:type="dxa"/>
            <w:gridSpan w:val="2"/>
            <w:tcBorders>
              <w:top w:val="single" w:sz="4" w:space="0" w:color="auto"/>
              <w:left w:val="nil"/>
              <w:bottom w:val="single" w:sz="8" w:space="0" w:color="auto"/>
              <w:right w:val="single" w:sz="8" w:space="0" w:color="auto"/>
            </w:tcBorders>
            <w:shd w:val="clear" w:color="auto" w:fill="auto"/>
            <w:vAlign w:val="center"/>
            <w:hideMark/>
          </w:tcPr>
          <w:p w:rsidR="00AC28BE" w:rsidRPr="003B2054" w:rsidRDefault="003B2054" w:rsidP="00BB6683">
            <w:pPr>
              <w:spacing w:after="0"/>
              <w:jc w:val="center"/>
              <w:rPr>
                <w:rFonts w:eastAsia="Times New Roman" w:cs="Times New Roman"/>
                <w:strike/>
                <w:color w:val="000000"/>
                <w:sz w:val="18"/>
                <w:szCs w:val="18"/>
                <w:highlight w:val="yellow"/>
                <w:lang w:eastAsia="pl-PL"/>
              </w:rPr>
            </w:pPr>
            <w:r w:rsidRPr="003B2054">
              <w:rPr>
                <w:rFonts w:eastAsia="Times New Roman" w:cs="Times New Roman"/>
                <w:color w:val="FF0000"/>
                <w:sz w:val="18"/>
                <w:szCs w:val="18"/>
                <w:lang w:eastAsia="pl-PL"/>
              </w:rPr>
              <w:t>917 534,38</w:t>
            </w:r>
          </w:p>
        </w:tc>
        <w:tc>
          <w:tcPr>
            <w:tcW w:w="2649"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71C44">
        <w:trPr>
          <w:trHeight w:val="30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ogólny 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76391E" w:rsidRDefault="003B2054" w:rsidP="009311C8">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20"/>
                <w:lang w:eastAsia="pl-PL"/>
              </w:rPr>
              <w:t>707 469,96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9311C8" w:rsidRDefault="00AC28BE" w:rsidP="009311C8">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9311C8" w:rsidRDefault="003B2054" w:rsidP="009311C8">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243 705,36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9311C8" w:rsidRDefault="00AC28BE" w:rsidP="009311C8">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9311C8" w:rsidRDefault="003B2054" w:rsidP="009311C8">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9311C8" w:rsidRDefault="00AC28BE" w:rsidP="009311C8">
            <w:pPr>
              <w:spacing w:after="0"/>
              <w:jc w:val="center"/>
              <w:rPr>
                <w:rFonts w:eastAsia="Times New Roman" w:cs="Times New Roman"/>
                <w:color w:val="000000"/>
                <w:sz w:val="18"/>
                <w:szCs w:val="18"/>
                <w:lang w:eastAsia="pl-PL"/>
              </w:rPr>
            </w:pPr>
          </w:p>
        </w:tc>
        <w:tc>
          <w:tcPr>
            <w:tcW w:w="996" w:type="dxa"/>
            <w:gridSpan w:val="2"/>
            <w:tcBorders>
              <w:top w:val="nil"/>
              <w:left w:val="nil"/>
              <w:bottom w:val="single" w:sz="8" w:space="0" w:color="auto"/>
              <w:right w:val="single" w:sz="8" w:space="0" w:color="auto"/>
            </w:tcBorders>
            <w:shd w:val="clear" w:color="auto" w:fill="548DD4" w:themeFill="text2" w:themeFillTint="99"/>
            <w:vAlign w:val="center"/>
            <w:hideMark/>
          </w:tcPr>
          <w:p w:rsidR="00AC28BE" w:rsidRPr="003B2054" w:rsidRDefault="003B2054" w:rsidP="00BB6683">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18"/>
                <w:lang w:eastAsia="pl-PL"/>
              </w:rPr>
              <w:t>951 175,32</w:t>
            </w:r>
          </w:p>
        </w:tc>
        <w:tc>
          <w:tcPr>
            <w:tcW w:w="2649"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082A0F">
        <w:trPr>
          <w:trHeight w:val="300"/>
        </w:trPr>
        <w:tc>
          <w:tcPr>
            <w:tcW w:w="15183" w:type="dxa"/>
            <w:gridSpan w:val="17"/>
            <w:tcBorders>
              <w:top w:val="single" w:sz="8" w:space="0" w:color="auto"/>
              <w:left w:val="single" w:sz="8" w:space="0" w:color="auto"/>
              <w:bottom w:val="single" w:sz="8" w:space="0" w:color="auto"/>
              <w:right w:val="single" w:sz="8" w:space="0" w:color="000000"/>
            </w:tcBorders>
            <w:shd w:val="clear" w:color="000000" w:fill="FFFF0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lastRenderedPageBreak/>
              <w:t> </w:t>
            </w:r>
          </w:p>
        </w:tc>
      </w:tr>
      <w:tr w:rsidR="007612D5" w:rsidRPr="00905411" w:rsidTr="001101C0">
        <w:trPr>
          <w:trHeight w:val="732"/>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ogólny nr 2 Obszar LGD atrakcyjny turystycznie</w:t>
            </w:r>
          </w:p>
        </w:tc>
        <w:tc>
          <w:tcPr>
            <w:tcW w:w="2244" w:type="dxa"/>
            <w:tcBorders>
              <w:top w:val="nil"/>
              <w:left w:val="nil"/>
              <w:bottom w:val="single" w:sz="8" w:space="0" w:color="auto"/>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Lata</w:t>
            </w:r>
          </w:p>
        </w:tc>
        <w:tc>
          <w:tcPr>
            <w:tcW w:w="2415"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3F0986" w:rsidRDefault="007612D5"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2016-2018</w:t>
            </w:r>
          </w:p>
        </w:tc>
        <w:tc>
          <w:tcPr>
            <w:tcW w:w="2408"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3F0986" w:rsidRDefault="007612D5"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2019-2021</w:t>
            </w:r>
          </w:p>
        </w:tc>
        <w:tc>
          <w:tcPr>
            <w:tcW w:w="2331" w:type="dxa"/>
            <w:gridSpan w:val="3"/>
            <w:tcBorders>
              <w:top w:val="nil"/>
              <w:left w:val="nil"/>
              <w:bottom w:val="single" w:sz="8" w:space="0" w:color="auto"/>
              <w:right w:val="single" w:sz="8" w:space="0" w:color="auto"/>
            </w:tcBorders>
            <w:shd w:val="clear" w:color="auto" w:fill="auto"/>
            <w:vAlign w:val="center"/>
            <w:hideMark/>
          </w:tcPr>
          <w:p w:rsidR="007612D5" w:rsidRPr="003F0986" w:rsidRDefault="007612D5"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2022-2023</w:t>
            </w:r>
          </w:p>
        </w:tc>
        <w:tc>
          <w:tcPr>
            <w:tcW w:w="1700" w:type="dxa"/>
            <w:gridSpan w:val="3"/>
            <w:tcBorders>
              <w:top w:val="nil"/>
              <w:left w:val="nil"/>
              <w:bottom w:val="single" w:sz="8" w:space="0" w:color="auto"/>
              <w:right w:val="single" w:sz="8" w:space="0" w:color="auto"/>
            </w:tcBorders>
            <w:shd w:val="clear" w:color="auto" w:fill="auto"/>
            <w:vAlign w:val="center"/>
            <w:hideMark/>
          </w:tcPr>
          <w:p w:rsidR="007612D5" w:rsidRPr="003F0986" w:rsidRDefault="002A5B57"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br/>
            </w:r>
            <w:r w:rsidR="007612D5" w:rsidRPr="003F0986">
              <w:rPr>
                <w:rFonts w:eastAsia="Times New Roman" w:cs="Times New Roman"/>
                <w:color w:val="000000"/>
                <w:sz w:val="18"/>
                <w:szCs w:val="20"/>
                <w:lang w:eastAsia="pl-PL"/>
              </w:rPr>
              <w:t>Razem 2016-2023</w:t>
            </w:r>
          </w:p>
          <w:p w:rsidR="007612D5" w:rsidRPr="003F0986" w:rsidRDefault="007612D5"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896" w:type="dxa"/>
            <w:gridSpan w:val="2"/>
            <w:tcBorders>
              <w:top w:val="nil"/>
              <w:left w:val="nil"/>
              <w:bottom w:val="single" w:sz="8" w:space="0" w:color="auto"/>
              <w:right w:val="single" w:sz="8" w:space="0" w:color="auto"/>
            </w:tcBorders>
            <w:shd w:val="clear" w:color="auto" w:fill="auto"/>
            <w:vAlign w:val="center"/>
            <w:hideMark/>
          </w:tcPr>
          <w:p w:rsidR="007612D5" w:rsidRPr="003F0986" w:rsidRDefault="007612D5"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Program</w:t>
            </w:r>
          </w:p>
        </w:tc>
        <w:tc>
          <w:tcPr>
            <w:tcW w:w="1889" w:type="dxa"/>
            <w:tcBorders>
              <w:top w:val="nil"/>
              <w:left w:val="nil"/>
              <w:bottom w:val="single" w:sz="8" w:space="0" w:color="auto"/>
              <w:right w:val="single" w:sz="8" w:space="0" w:color="auto"/>
            </w:tcBorders>
            <w:shd w:val="clear" w:color="auto" w:fill="auto"/>
            <w:vAlign w:val="center"/>
            <w:hideMark/>
          </w:tcPr>
          <w:p w:rsidR="007612D5" w:rsidRPr="003F0986" w:rsidRDefault="007612D5"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Poddziałanie/zakres Programu</w:t>
            </w:r>
          </w:p>
        </w:tc>
      </w:tr>
      <w:tr w:rsidR="00AC28BE" w:rsidRPr="00905411" w:rsidTr="001101C0">
        <w:trPr>
          <w:trHeight w:val="588"/>
        </w:trPr>
        <w:tc>
          <w:tcPr>
            <w:tcW w:w="1300" w:type="dxa"/>
            <w:vMerge/>
            <w:tcBorders>
              <w:top w:val="nil"/>
              <w:left w:val="single" w:sz="8" w:space="0" w:color="auto"/>
              <w:bottom w:val="single" w:sz="8" w:space="0" w:color="000000"/>
              <w:right w:val="single" w:sz="8" w:space="0" w:color="auto"/>
            </w:tcBorders>
            <w:vAlign w:val="center"/>
            <w:hideMark/>
          </w:tcPr>
          <w:p w:rsidR="00AC28BE" w:rsidRPr="00905411" w:rsidRDefault="00AC28BE" w:rsidP="00167777">
            <w:pPr>
              <w:spacing w:after="0"/>
              <w:rPr>
                <w:rFonts w:eastAsia="Times New Roman" w:cs="Times New Roman"/>
                <w:color w:val="000000"/>
                <w:sz w:val="18"/>
                <w:szCs w:val="18"/>
                <w:lang w:eastAsia="pl-PL"/>
              </w:rPr>
            </w:pP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Nazwa wskaźnika</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 realizacji wskaźnika narastająco</w:t>
            </w:r>
          </w:p>
        </w:tc>
        <w:tc>
          <w:tcPr>
            <w:tcW w:w="968"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3B2054">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Planowane wsparcie (</w:t>
            </w:r>
            <w:r w:rsidR="003B2054" w:rsidRPr="003B2054">
              <w:rPr>
                <w:rFonts w:eastAsia="Times New Roman" w:cs="Times New Roman"/>
                <w:color w:val="FF0000"/>
                <w:sz w:val="14"/>
                <w:szCs w:val="20"/>
                <w:lang w:eastAsia="pl-PL"/>
              </w:rPr>
              <w:t>EUR</w:t>
            </w:r>
            <w:r w:rsidRPr="003F0986">
              <w:rPr>
                <w:rFonts w:eastAsia="Times New Roman" w:cs="Times New Roman"/>
                <w:color w:val="000000"/>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 realizacji wskaźnika narastająco</w:t>
            </w:r>
          </w:p>
        </w:tc>
        <w:tc>
          <w:tcPr>
            <w:tcW w:w="961"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3B2054">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Planowane wsparcie (</w:t>
            </w:r>
            <w:r w:rsidR="003B2054" w:rsidRPr="003B2054">
              <w:rPr>
                <w:rFonts w:eastAsia="Times New Roman" w:cs="Times New Roman"/>
                <w:color w:val="FF0000"/>
                <w:sz w:val="14"/>
                <w:szCs w:val="20"/>
                <w:lang w:eastAsia="pl-PL"/>
              </w:rPr>
              <w:t>EUR</w:t>
            </w:r>
            <w:r w:rsidRPr="003F0986">
              <w:rPr>
                <w:rFonts w:eastAsia="Times New Roman" w:cs="Times New Roman"/>
                <w:color w:val="000000"/>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 realizacji wskaźnika narastająco</w:t>
            </w:r>
          </w:p>
        </w:tc>
        <w:tc>
          <w:tcPr>
            <w:tcW w:w="884"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3B2054">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Planowane wsparcie (</w:t>
            </w:r>
            <w:r w:rsidR="003B2054" w:rsidRPr="003B2054">
              <w:rPr>
                <w:rFonts w:eastAsia="Times New Roman" w:cs="Times New Roman"/>
                <w:color w:val="FF0000"/>
                <w:sz w:val="14"/>
                <w:szCs w:val="20"/>
                <w:lang w:eastAsia="pl-PL"/>
              </w:rPr>
              <w:t>EUR</w:t>
            </w:r>
            <w:r w:rsidRPr="003F0986">
              <w:rPr>
                <w:rFonts w:eastAsia="Times New Roman" w:cs="Times New Roman"/>
                <w:color w:val="000000"/>
                <w:sz w:val="14"/>
                <w:szCs w:val="20"/>
                <w:lang w:eastAsia="pl-PL"/>
              </w:rPr>
              <w:t>)</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Razem wartość wskaźników</w:t>
            </w:r>
          </w:p>
        </w:tc>
        <w:tc>
          <w:tcPr>
            <w:tcW w:w="86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3B2054">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Razem planowane wsparcie (</w:t>
            </w:r>
            <w:r w:rsidR="003B2054" w:rsidRPr="003B2054">
              <w:rPr>
                <w:rFonts w:eastAsia="Times New Roman" w:cs="Times New Roman"/>
                <w:color w:val="FF0000"/>
                <w:sz w:val="14"/>
                <w:szCs w:val="20"/>
                <w:lang w:eastAsia="pl-PL"/>
              </w:rPr>
              <w:t>EUR</w:t>
            </w:r>
            <w:r w:rsidRPr="003F0986">
              <w:rPr>
                <w:rFonts w:eastAsia="Times New Roman" w:cs="Times New Roman"/>
                <w:color w:val="000000"/>
                <w:sz w:val="14"/>
                <w:szCs w:val="20"/>
                <w:lang w:eastAsia="pl-PL"/>
              </w:rPr>
              <w:t>)</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1101C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2.1 Poprawa infrastruktury turystycznej i okołoturystycznej obszaru LGD</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1333D1" w:rsidRPr="00905411" w:rsidTr="001101C0">
        <w:trPr>
          <w:trHeight w:val="513"/>
        </w:trPr>
        <w:tc>
          <w:tcPr>
            <w:tcW w:w="1300" w:type="dxa"/>
            <w:vMerge w:val="restart"/>
            <w:tcBorders>
              <w:top w:val="nil"/>
              <w:left w:val="single" w:sz="8" w:space="0" w:color="auto"/>
              <w:right w:val="single" w:sz="8" w:space="0" w:color="auto"/>
            </w:tcBorders>
            <w:shd w:val="clear" w:color="auto" w:fill="auto"/>
            <w:vAlign w:val="center"/>
            <w:hideMark/>
          </w:tcPr>
          <w:p w:rsidR="001333D1" w:rsidRPr="00905411" w:rsidRDefault="001333D1" w:rsidP="001377B0">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xml:space="preserve">Przedsięwzięcie </w:t>
            </w:r>
            <w:r w:rsidRPr="00A54CD5">
              <w:rPr>
                <w:rFonts w:eastAsia="Times New Roman" w:cs="Times New Roman"/>
                <w:color w:val="000000"/>
                <w:sz w:val="18"/>
                <w:szCs w:val="20"/>
                <w:lang w:eastAsia="pl-PL"/>
              </w:rPr>
              <w:t>2.1.</w:t>
            </w:r>
            <w:r w:rsidR="001377B0" w:rsidRPr="00A54CD5">
              <w:rPr>
                <w:rFonts w:eastAsia="Times New Roman" w:cs="Times New Roman"/>
                <w:color w:val="000000"/>
                <w:sz w:val="18"/>
                <w:szCs w:val="20"/>
                <w:lang w:eastAsia="pl-PL"/>
              </w:rPr>
              <w:t>1</w:t>
            </w:r>
          </w:p>
        </w:tc>
        <w:tc>
          <w:tcPr>
            <w:tcW w:w="2244" w:type="dxa"/>
            <w:tcBorders>
              <w:top w:val="single" w:sz="8" w:space="0" w:color="auto"/>
              <w:left w:val="nil"/>
              <w:bottom w:val="single" w:sz="4" w:space="0" w:color="auto"/>
              <w:right w:val="single" w:sz="8" w:space="0" w:color="auto"/>
            </w:tcBorders>
            <w:shd w:val="clear" w:color="auto" w:fill="auto"/>
            <w:vAlign w:val="center"/>
            <w:hideMark/>
          </w:tcPr>
          <w:p w:rsidR="001333D1" w:rsidRPr="00905411" w:rsidRDefault="001333D1" w:rsidP="00167777">
            <w:pPr>
              <w:spacing w:after="0"/>
              <w:rPr>
                <w:rFonts w:eastAsia="Times New Roman" w:cs="Times New Roman"/>
                <w:color w:val="000000"/>
                <w:sz w:val="18"/>
                <w:szCs w:val="18"/>
                <w:lang w:eastAsia="pl-PL"/>
              </w:rPr>
            </w:pPr>
            <w:r w:rsidRPr="00C608E7">
              <w:rPr>
                <w:sz w:val="18"/>
                <w:szCs w:val="18"/>
              </w:rPr>
              <w:t>Liczba zrealizowanych projektów współpracy w tym projektów współpracy międzynarodowej</w:t>
            </w:r>
          </w:p>
        </w:tc>
        <w:tc>
          <w:tcPr>
            <w:tcW w:w="677"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 szt.</w:t>
            </w:r>
          </w:p>
        </w:tc>
        <w:tc>
          <w:tcPr>
            <w:tcW w:w="770"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968" w:type="dxa"/>
            <w:tcBorders>
              <w:top w:val="nil"/>
              <w:left w:val="nil"/>
              <w:bottom w:val="single" w:sz="4" w:space="0" w:color="auto"/>
              <w:right w:val="single" w:sz="8" w:space="0" w:color="auto"/>
            </w:tcBorders>
            <w:shd w:val="clear" w:color="auto" w:fill="auto"/>
            <w:vAlign w:val="center"/>
            <w:hideMark/>
          </w:tcPr>
          <w:p w:rsidR="001333D1" w:rsidRPr="003F0986" w:rsidRDefault="003B2054" w:rsidP="00F0099A">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22 500</w:t>
            </w:r>
          </w:p>
        </w:tc>
        <w:tc>
          <w:tcPr>
            <w:tcW w:w="677"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961"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677"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884"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 szt.</w:t>
            </w:r>
          </w:p>
        </w:tc>
        <w:tc>
          <w:tcPr>
            <w:tcW w:w="860" w:type="dxa"/>
            <w:tcBorders>
              <w:top w:val="nil"/>
              <w:left w:val="nil"/>
              <w:bottom w:val="single" w:sz="4" w:space="0" w:color="auto"/>
              <w:right w:val="single" w:sz="8" w:space="0" w:color="auto"/>
            </w:tcBorders>
            <w:shd w:val="clear" w:color="auto" w:fill="auto"/>
            <w:vAlign w:val="center"/>
            <w:hideMark/>
          </w:tcPr>
          <w:p w:rsidR="001333D1" w:rsidRPr="003F0986" w:rsidRDefault="003B2054" w:rsidP="00456CDB">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22 500</w:t>
            </w:r>
          </w:p>
        </w:tc>
        <w:tc>
          <w:tcPr>
            <w:tcW w:w="896" w:type="dxa"/>
            <w:gridSpan w:val="2"/>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Projekt współpracy</w:t>
            </w:r>
          </w:p>
        </w:tc>
      </w:tr>
      <w:tr w:rsidR="001333D1" w:rsidRPr="00905411" w:rsidTr="001101C0">
        <w:trPr>
          <w:trHeight w:val="220"/>
        </w:trPr>
        <w:tc>
          <w:tcPr>
            <w:tcW w:w="1300" w:type="dxa"/>
            <w:vMerge/>
            <w:tcBorders>
              <w:left w:val="single" w:sz="8" w:space="0" w:color="auto"/>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20"/>
                <w:lang w:eastAsia="pl-PL"/>
              </w:rPr>
            </w:pPr>
          </w:p>
        </w:tc>
        <w:tc>
          <w:tcPr>
            <w:tcW w:w="2244" w:type="dxa"/>
            <w:tcBorders>
              <w:top w:val="single" w:sz="4" w:space="0" w:color="auto"/>
              <w:left w:val="nil"/>
              <w:bottom w:val="single" w:sz="8" w:space="0" w:color="auto"/>
              <w:right w:val="single" w:sz="8" w:space="0" w:color="auto"/>
            </w:tcBorders>
            <w:shd w:val="clear" w:color="auto" w:fill="auto"/>
            <w:vAlign w:val="center"/>
          </w:tcPr>
          <w:p w:rsidR="001333D1" w:rsidRDefault="001333D1" w:rsidP="00167777">
            <w:pPr>
              <w:spacing w:after="0"/>
              <w:rPr>
                <w:rFonts w:eastAsia="Times New Roman" w:cs="Times New Roman"/>
                <w:color w:val="000000"/>
                <w:sz w:val="18"/>
                <w:szCs w:val="18"/>
                <w:lang w:eastAsia="pl-PL"/>
              </w:rPr>
            </w:pPr>
            <w:r w:rsidRPr="00D47625">
              <w:rPr>
                <w:sz w:val="18"/>
                <w:szCs w:val="18"/>
              </w:rPr>
              <w:t>Liczba LGD uczestniczących w projektach współpracy</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8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968"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961"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884"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840" w:type="dxa"/>
            <w:gridSpan w:val="2"/>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8 szt.</w:t>
            </w:r>
          </w:p>
        </w:tc>
        <w:tc>
          <w:tcPr>
            <w:tcW w:w="86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896" w:type="dxa"/>
            <w:gridSpan w:val="2"/>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c>
          <w:tcPr>
            <w:tcW w:w="1889"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r>
      <w:tr w:rsidR="00AC28BE" w:rsidRPr="00905411" w:rsidTr="001101C0">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2.1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A54CD5" w:rsidRDefault="003B2054" w:rsidP="00456CDB">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20"/>
                <w:lang w:eastAsia="pl-PL"/>
              </w:rPr>
              <w:t>22 500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A54CD5" w:rsidRDefault="00AC28BE" w:rsidP="001451AF">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A54CD5" w:rsidRDefault="00FC135F" w:rsidP="00A54CD5">
            <w:pPr>
              <w:spacing w:after="0"/>
              <w:jc w:val="center"/>
              <w:rPr>
                <w:rFonts w:eastAsia="Times New Roman" w:cs="Times New Roman"/>
                <w:strike/>
                <w:color w:val="000000"/>
                <w:sz w:val="18"/>
                <w:szCs w:val="18"/>
                <w:lang w:eastAsia="pl-PL"/>
              </w:rPr>
            </w:pPr>
            <w:r w:rsidRPr="00A54CD5">
              <w:rPr>
                <w:rFonts w:eastAsia="Times New Roman" w:cs="Times New Roman"/>
                <w:color w:val="000000"/>
                <w:sz w:val="18"/>
                <w:szCs w:val="20"/>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A54CD5" w:rsidRDefault="00AC28BE" w:rsidP="001451AF">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A54CD5" w:rsidRDefault="00111CFF" w:rsidP="001451AF">
            <w:pPr>
              <w:spacing w:after="0"/>
              <w:jc w:val="center"/>
              <w:rPr>
                <w:rFonts w:eastAsia="Times New Roman" w:cs="Times New Roman"/>
                <w:color w:val="000000"/>
                <w:sz w:val="18"/>
                <w:szCs w:val="18"/>
                <w:lang w:eastAsia="pl-PL"/>
              </w:rPr>
            </w:pPr>
            <w:r w:rsidRPr="00A54CD5">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A54CD5" w:rsidRDefault="00AC28BE" w:rsidP="001451AF">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A54CD5" w:rsidRDefault="003B2054" w:rsidP="00FC135F">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22 500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1101C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2.2 Opracowanie narzędzi i promocja obszaru LGD</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1333D1" w:rsidRPr="00905411" w:rsidTr="001101C0">
        <w:trPr>
          <w:trHeight w:val="623"/>
        </w:trPr>
        <w:tc>
          <w:tcPr>
            <w:tcW w:w="1300" w:type="dxa"/>
            <w:vMerge w:val="restart"/>
            <w:tcBorders>
              <w:top w:val="nil"/>
              <w:left w:val="single" w:sz="8" w:space="0" w:color="auto"/>
              <w:right w:val="single" w:sz="8" w:space="0" w:color="auto"/>
            </w:tcBorders>
            <w:shd w:val="clear" w:color="auto" w:fill="auto"/>
            <w:vAlign w:val="center"/>
            <w:hideMark/>
          </w:tcPr>
          <w:p w:rsidR="001333D1" w:rsidRPr="00905411" w:rsidRDefault="001333D1"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2.2.1</w:t>
            </w:r>
          </w:p>
        </w:tc>
        <w:tc>
          <w:tcPr>
            <w:tcW w:w="2244" w:type="dxa"/>
            <w:tcBorders>
              <w:top w:val="nil"/>
              <w:left w:val="nil"/>
              <w:bottom w:val="single" w:sz="4" w:space="0" w:color="auto"/>
              <w:right w:val="single" w:sz="8" w:space="0" w:color="auto"/>
            </w:tcBorders>
            <w:shd w:val="clear" w:color="auto" w:fill="auto"/>
            <w:vAlign w:val="center"/>
            <w:hideMark/>
          </w:tcPr>
          <w:p w:rsidR="001333D1" w:rsidRPr="00905411" w:rsidRDefault="001333D1" w:rsidP="00167777">
            <w:pPr>
              <w:spacing w:after="0"/>
              <w:rPr>
                <w:rFonts w:eastAsia="Times New Roman" w:cs="Times New Roman"/>
                <w:color w:val="000000"/>
                <w:sz w:val="18"/>
                <w:szCs w:val="18"/>
                <w:lang w:eastAsia="pl-PL"/>
              </w:rPr>
            </w:pPr>
            <w:r w:rsidRPr="00C608E7">
              <w:rPr>
                <w:sz w:val="18"/>
                <w:szCs w:val="18"/>
              </w:rPr>
              <w:t>Liczba zrealizowanych projektów współpracy w tym projektów współpracy międzynarodowej</w:t>
            </w:r>
          </w:p>
        </w:tc>
        <w:tc>
          <w:tcPr>
            <w:tcW w:w="677"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 szt.</w:t>
            </w:r>
          </w:p>
        </w:tc>
        <w:tc>
          <w:tcPr>
            <w:tcW w:w="770"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8" w:type="dxa"/>
            <w:tcBorders>
              <w:top w:val="nil"/>
              <w:left w:val="nil"/>
              <w:bottom w:val="single" w:sz="4" w:space="0" w:color="auto"/>
              <w:right w:val="single" w:sz="8" w:space="0" w:color="auto"/>
            </w:tcBorders>
            <w:shd w:val="clear" w:color="auto" w:fill="auto"/>
            <w:vAlign w:val="center"/>
          </w:tcPr>
          <w:p w:rsidR="001333D1" w:rsidRPr="00DE1CAA" w:rsidRDefault="003B2054" w:rsidP="00456CDB">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18"/>
                <w:lang w:eastAsia="pl-PL"/>
              </w:rPr>
              <w:t>1</w:t>
            </w:r>
            <w:r w:rsidR="000B3B64" w:rsidRPr="003B2054">
              <w:rPr>
                <w:rFonts w:eastAsia="Times New Roman" w:cs="Times New Roman"/>
                <w:color w:val="FF0000"/>
                <w:sz w:val="18"/>
                <w:szCs w:val="18"/>
                <w:lang w:eastAsia="pl-PL"/>
              </w:rPr>
              <w:t>0 000</w:t>
            </w:r>
          </w:p>
        </w:tc>
        <w:tc>
          <w:tcPr>
            <w:tcW w:w="677"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1"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677"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884"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840" w:type="dxa"/>
            <w:gridSpan w:val="2"/>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 szt.</w:t>
            </w:r>
          </w:p>
        </w:tc>
        <w:tc>
          <w:tcPr>
            <w:tcW w:w="860" w:type="dxa"/>
            <w:tcBorders>
              <w:top w:val="nil"/>
              <w:left w:val="nil"/>
              <w:bottom w:val="single" w:sz="4" w:space="0" w:color="auto"/>
              <w:right w:val="single" w:sz="8" w:space="0" w:color="auto"/>
            </w:tcBorders>
            <w:shd w:val="clear" w:color="auto" w:fill="auto"/>
            <w:vAlign w:val="center"/>
            <w:hideMark/>
          </w:tcPr>
          <w:p w:rsidR="001333D1" w:rsidRPr="003F0986" w:rsidRDefault="003B2054" w:rsidP="00456CDB">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1</w:t>
            </w:r>
            <w:r w:rsidR="000F1A0A" w:rsidRPr="003B2054">
              <w:rPr>
                <w:rFonts w:eastAsia="Times New Roman" w:cs="Times New Roman"/>
                <w:color w:val="FF0000"/>
                <w:sz w:val="18"/>
                <w:szCs w:val="20"/>
                <w:lang w:eastAsia="pl-PL"/>
              </w:rPr>
              <w:t>0 000</w:t>
            </w:r>
          </w:p>
        </w:tc>
        <w:tc>
          <w:tcPr>
            <w:tcW w:w="896" w:type="dxa"/>
            <w:gridSpan w:val="2"/>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Projekt współpracy</w:t>
            </w:r>
          </w:p>
        </w:tc>
      </w:tr>
      <w:tr w:rsidR="001333D1" w:rsidRPr="00905411" w:rsidTr="001101C0">
        <w:trPr>
          <w:trHeight w:val="110"/>
        </w:trPr>
        <w:tc>
          <w:tcPr>
            <w:tcW w:w="1300" w:type="dxa"/>
            <w:vMerge/>
            <w:tcBorders>
              <w:left w:val="single" w:sz="8" w:space="0" w:color="auto"/>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20"/>
                <w:lang w:eastAsia="pl-PL"/>
              </w:rPr>
            </w:pPr>
          </w:p>
        </w:tc>
        <w:tc>
          <w:tcPr>
            <w:tcW w:w="2244" w:type="dxa"/>
            <w:tcBorders>
              <w:top w:val="single" w:sz="4" w:space="0" w:color="auto"/>
              <w:left w:val="nil"/>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18"/>
                <w:lang w:eastAsia="pl-PL"/>
              </w:rPr>
            </w:pPr>
            <w:r w:rsidRPr="00D47625">
              <w:rPr>
                <w:sz w:val="18"/>
                <w:szCs w:val="18"/>
              </w:rPr>
              <w:t>Liczba LGD uczestniczących w projektach współpracy</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6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8"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1"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884"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840" w:type="dxa"/>
            <w:gridSpan w:val="2"/>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6 szt.</w:t>
            </w:r>
          </w:p>
        </w:tc>
        <w:tc>
          <w:tcPr>
            <w:tcW w:w="86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896" w:type="dxa"/>
            <w:gridSpan w:val="2"/>
            <w:vMerge/>
            <w:tcBorders>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20"/>
                <w:lang w:eastAsia="pl-PL"/>
              </w:rPr>
            </w:pPr>
          </w:p>
        </w:tc>
        <w:tc>
          <w:tcPr>
            <w:tcW w:w="1889"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r>
      <w:tr w:rsidR="00AC28BE" w:rsidRPr="00905411" w:rsidTr="00C26220">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C26220">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2.2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C26220">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C26220" w:rsidRDefault="003B2054" w:rsidP="00C26220">
            <w:pPr>
              <w:spacing w:after="0"/>
              <w:jc w:val="center"/>
              <w:rPr>
                <w:rFonts w:eastAsia="Times New Roman" w:cs="Times New Roman"/>
                <w:color w:val="000000"/>
                <w:sz w:val="18"/>
                <w:szCs w:val="18"/>
                <w:lang w:eastAsia="pl-PL"/>
              </w:rPr>
            </w:pPr>
            <w:r w:rsidRPr="003B2054">
              <w:rPr>
                <w:rFonts w:eastAsia="Times New Roman" w:cs="Times New Roman"/>
                <w:color w:val="FF0000"/>
                <w:sz w:val="18"/>
                <w:szCs w:val="20"/>
                <w:lang w:eastAsia="pl-PL"/>
              </w:rPr>
              <w:t>1</w:t>
            </w:r>
            <w:r w:rsidR="00CB31A1" w:rsidRPr="003B2054">
              <w:rPr>
                <w:rFonts w:eastAsia="Times New Roman" w:cs="Times New Roman"/>
                <w:color w:val="FF0000"/>
                <w:sz w:val="18"/>
                <w:szCs w:val="20"/>
                <w:lang w:eastAsia="pl-PL"/>
              </w:rPr>
              <w:t>0</w:t>
            </w:r>
            <w:r w:rsidR="00193C9F" w:rsidRPr="003B2054">
              <w:rPr>
                <w:rFonts w:eastAsia="Times New Roman" w:cs="Times New Roman"/>
                <w:color w:val="FF0000"/>
                <w:sz w:val="18"/>
                <w:szCs w:val="20"/>
                <w:lang w:eastAsia="pl-PL"/>
              </w:rPr>
              <w:t xml:space="preserve"> 000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C26220" w:rsidRDefault="00AC28BE" w:rsidP="00C26220">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C26220" w:rsidRDefault="00672689" w:rsidP="00C26220">
            <w:pPr>
              <w:spacing w:after="0"/>
              <w:jc w:val="center"/>
              <w:rPr>
                <w:rFonts w:eastAsia="Times New Roman" w:cs="Times New Roman"/>
                <w:strike/>
                <w:color w:val="000000"/>
                <w:sz w:val="18"/>
                <w:szCs w:val="18"/>
                <w:lang w:eastAsia="pl-PL"/>
              </w:rPr>
            </w:pPr>
            <w:r w:rsidRPr="00C26220">
              <w:rPr>
                <w:rFonts w:eastAsia="Times New Roman" w:cs="Times New Roman"/>
                <w:color w:val="000000"/>
                <w:sz w:val="18"/>
                <w:szCs w:val="20"/>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C26220" w:rsidRDefault="00AC28BE" w:rsidP="00C26220">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C26220" w:rsidRDefault="00585010" w:rsidP="00C26220">
            <w:pPr>
              <w:spacing w:after="0"/>
              <w:jc w:val="center"/>
              <w:rPr>
                <w:rFonts w:eastAsia="Times New Roman" w:cs="Times New Roman"/>
                <w:color w:val="000000"/>
                <w:sz w:val="18"/>
                <w:szCs w:val="18"/>
                <w:lang w:eastAsia="pl-PL"/>
              </w:rPr>
            </w:pPr>
            <w:r w:rsidRPr="00C26220">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C26220" w:rsidRDefault="00AC28BE" w:rsidP="00C26220">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C26220" w:rsidRDefault="003B2054" w:rsidP="00C26220">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18"/>
                <w:lang w:eastAsia="pl-PL"/>
              </w:rPr>
              <w:t>1</w:t>
            </w:r>
            <w:r w:rsidR="00672689" w:rsidRPr="003B2054">
              <w:rPr>
                <w:rFonts w:eastAsia="Times New Roman" w:cs="Times New Roman"/>
                <w:color w:val="FF0000"/>
                <w:sz w:val="18"/>
                <w:szCs w:val="18"/>
                <w:lang w:eastAsia="pl-PL"/>
              </w:rPr>
              <w:t>0 000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C26220">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E3C8C">
        <w:trPr>
          <w:trHeight w:val="528"/>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6E3C8C">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ogólny 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E3C8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6E3C8C" w:rsidRDefault="003B2054" w:rsidP="006E3C8C">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18"/>
                <w:lang w:eastAsia="pl-PL"/>
              </w:rPr>
              <w:t>32 500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E3C8C" w:rsidRDefault="00AC28BE" w:rsidP="006E3C8C">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6E3C8C" w:rsidRDefault="002D1BF3" w:rsidP="006E3C8C">
            <w:pPr>
              <w:spacing w:after="0"/>
              <w:jc w:val="center"/>
              <w:rPr>
                <w:rFonts w:eastAsia="Times New Roman" w:cs="Times New Roman"/>
                <w:strike/>
                <w:color w:val="000000"/>
                <w:sz w:val="18"/>
                <w:szCs w:val="18"/>
                <w:lang w:eastAsia="pl-PL"/>
              </w:rPr>
            </w:pPr>
            <w:r w:rsidRPr="006E3C8C">
              <w:rPr>
                <w:rFonts w:eastAsia="Times New Roman" w:cs="Times New Roman"/>
                <w:color w:val="000000"/>
                <w:sz w:val="18"/>
                <w:szCs w:val="18"/>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E3C8C" w:rsidRDefault="00AC28BE" w:rsidP="006E3C8C">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6E3C8C" w:rsidRDefault="000354F9" w:rsidP="006E3C8C">
            <w:pPr>
              <w:spacing w:after="0"/>
              <w:jc w:val="center"/>
              <w:rPr>
                <w:rFonts w:eastAsia="Times New Roman" w:cs="Times New Roman"/>
                <w:color w:val="000000"/>
                <w:sz w:val="18"/>
                <w:szCs w:val="18"/>
                <w:lang w:eastAsia="pl-PL"/>
              </w:rPr>
            </w:pPr>
            <w:r w:rsidRPr="006E3C8C">
              <w:rPr>
                <w:rFonts w:eastAsia="Times New Roman" w:cs="Times New Roman"/>
                <w:color w:val="000000"/>
                <w:sz w:val="18"/>
                <w:szCs w:val="18"/>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6E3C8C" w:rsidRDefault="00AC28BE" w:rsidP="006E3C8C">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548DD4" w:themeFill="text2" w:themeFillTint="99"/>
            <w:vAlign w:val="center"/>
            <w:hideMark/>
          </w:tcPr>
          <w:p w:rsidR="00AC28BE" w:rsidRPr="006E3C8C" w:rsidRDefault="003B2054" w:rsidP="006E3C8C">
            <w:pPr>
              <w:spacing w:after="0"/>
              <w:jc w:val="center"/>
              <w:rPr>
                <w:rFonts w:eastAsia="Times New Roman" w:cs="Times New Roman"/>
                <w:strike/>
                <w:color w:val="000000"/>
                <w:sz w:val="18"/>
                <w:szCs w:val="18"/>
                <w:lang w:eastAsia="pl-PL"/>
              </w:rPr>
            </w:pPr>
            <w:r w:rsidRPr="003B2054">
              <w:rPr>
                <w:rFonts w:eastAsia="Times New Roman" w:cs="Times New Roman"/>
                <w:color w:val="FF0000"/>
                <w:sz w:val="18"/>
                <w:szCs w:val="20"/>
                <w:shd w:val="clear" w:color="auto" w:fill="548DD4" w:themeFill="text2" w:themeFillTint="99"/>
                <w:lang w:eastAsia="pl-PL"/>
              </w:rPr>
              <w:t>32 500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E3C8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082A0F">
        <w:trPr>
          <w:trHeight w:val="300"/>
        </w:trPr>
        <w:tc>
          <w:tcPr>
            <w:tcW w:w="15183" w:type="dxa"/>
            <w:gridSpan w:val="17"/>
            <w:tcBorders>
              <w:top w:val="single" w:sz="8" w:space="0" w:color="auto"/>
              <w:left w:val="single" w:sz="8" w:space="0" w:color="auto"/>
              <w:bottom w:val="single" w:sz="8" w:space="0" w:color="auto"/>
              <w:right w:val="single" w:sz="8" w:space="0" w:color="000000"/>
            </w:tcBorders>
            <w:shd w:val="clear" w:color="000000" w:fill="FFFF00"/>
            <w:vAlign w:val="center"/>
            <w:hideMark/>
          </w:tcPr>
          <w:p w:rsidR="00AC28BE" w:rsidRPr="00905411" w:rsidRDefault="00AC28BE" w:rsidP="00167777">
            <w:pPr>
              <w:spacing w:after="0"/>
              <w:rPr>
                <w:rFonts w:eastAsia="Times New Roman" w:cs="Times New Roman"/>
                <w:color w:val="000000"/>
                <w:sz w:val="18"/>
                <w:szCs w:val="18"/>
                <w:lang w:eastAsia="pl-PL"/>
              </w:rPr>
            </w:pPr>
          </w:p>
        </w:tc>
      </w:tr>
      <w:tr w:rsidR="007612D5" w:rsidRPr="00905411" w:rsidTr="001101C0">
        <w:trPr>
          <w:trHeight w:val="839"/>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ogólny nr 3 Społeczeństwo obszaru LGD aktywne i zintegrowane</w:t>
            </w:r>
          </w:p>
        </w:tc>
        <w:tc>
          <w:tcPr>
            <w:tcW w:w="2244" w:type="dxa"/>
            <w:tcBorders>
              <w:top w:val="nil"/>
              <w:left w:val="nil"/>
              <w:bottom w:val="single" w:sz="8" w:space="0" w:color="auto"/>
              <w:right w:val="single" w:sz="8" w:space="0" w:color="auto"/>
            </w:tcBorders>
            <w:shd w:val="clear" w:color="auto" w:fill="auto"/>
            <w:vAlign w:val="center"/>
            <w:hideMark/>
          </w:tcPr>
          <w:p w:rsidR="007612D5" w:rsidRPr="001174B1" w:rsidRDefault="007612D5" w:rsidP="00167777">
            <w:pPr>
              <w:spacing w:after="0"/>
              <w:rPr>
                <w:rFonts w:eastAsia="Times New Roman" w:cs="Times New Roman"/>
                <w:color w:val="000000"/>
                <w:sz w:val="18"/>
                <w:szCs w:val="18"/>
                <w:lang w:eastAsia="pl-PL"/>
              </w:rPr>
            </w:pPr>
            <w:r w:rsidRPr="001174B1">
              <w:rPr>
                <w:rFonts w:eastAsia="Times New Roman" w:cs="Times New Roman"/>
                <w:color w:val="000000"/>
                <w:sz w:val="18"/>
                <w:szCs w:val="20"/>
                <w:lang w:eastAsia="pl-PL"/>
              </w:rPr>
              <w:t>Lata</w:t>
            </w:r>
          </w:p>
        </w:tc>
        <w:tc>
          <w:tcPr>
            <w:tcW w:w="2415"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2016-2018</w:t>
            </w:r>
          </w:p>
        </w:tc>
        <w:tc>
          <w:tcPr>
            <w:tcW w:w="2408"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2019-2021</w:t>
            </w:r>
          </w:p>
        </w:tc>
        <w:tc>
          <w:tcPr>
            <w:tcW w:w="2331" w:type="dxa"/>
            <w:gridSpan w:val="3"/>
            <w:tcBorders>
              <w:top w:val="nil"/>
              <w:left w:val="nil"/>
              <w:bottom w:val="single" w:sz="8" w:space="0" w:color="auto"/>
              <w:right w:val="single" w:sz="8" w:space="0" w:color="auto"/>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2022-2023</w:t>
            </w:r>
          </w:p>
        </w:tc>
        <w:tc>
          <w:tcPr>
            <w:tcW w:w="1700" w:type="dxa"/>
            <w:gridSpan w:val="3"/>
            <w:tcBorders>
              <w:top w:val="nil"/>
              <w:left w:val="nil"/>
              <w:bottom w:val="single" w:sz="8" w:space="0" w:color="auto"/>
              <w:right w:val="single" w:sz="8" w:space="0" w:color="auto"/>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Razem 2016-2023</w:t>
            </w:r>
          </w:p>
        </w:tc>
        <w:tc>
          <w:tcPr>
            <w:tcW w:w="896" w:type="dxa"/>
            <w:gridSpan w:val="2"/>
            <w:tcBorders>
              <w:top w:val="nil"/>
              <w:left w:val="nil"/>
              <w:bottom w:val="single" w:sz="8" w:space="0" w:color="auto"/>
              <w:right w:val="single" w:sz="8" w:space="0" w:color="auto"/>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Program</w:t>
            </w:r>
          </w:p>
        </w:tc>
        <w:tc>
          <w:tcPr>
            <w:tcW w:w="1889" w:type="dxa"/>
            <w:tcBorders>
              <w:top w:val="nil"/>
              <w:left w:val="nil"/>
              <w:bottom w:val="single" w:sz="8" w:space="0" w:color="auto"/>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Poddziałanie/zakres Programu</w:t>
            </w:r>
          </w:p>
        </w:tc>
      </w:tr>
      <w:tr w:rsidR="00AC28BE" w:rsidRPr="00905411" w:rsidTr="001101C0">
        <w:trPr>
          <w:trHeight w:val="588"/>
        </w:trPr>
        <w:tc>
          <w:tcPr>
            <w:tcW w:w="1300" w:type="dxa"/>
            <w:vMerge/>
            <w:tcBorders>
              <w:top w:val="nil"/>
              <w:left w:val="single" w:sz="8" w:space="0" w:color="auto"/>
              <w:bottom w:val="single" w:sz="8" w:space="0" w:color="000000"/>
              <w:right w:val="single" w:sz="8" w:space="0" w:color="auto"/>
            </w:tcBorders>
            <w:vAlign w:val="center"/>
            <w:hideMark/>
          </w:tcPr>
          <w:p w:rsidR="00AC28BE" w:rsidRPr="00905411" w:rsidRDefault="00AC28BE" w:rsidP="00167777">
            <w:pPr>
              <w:spacing w:after="0"/>
              <w:rPr>
                <w:rFonts w:eastAsia="Times New Roman" w:cs="Times New Roman"/>
                <w:color w:val="000000"/>
                <w:sz w:val="18"/>
                <w:szCs w:val="18"/>
                <w:lang w:eastAsia="pl-PL"/>
              </w:rPr>
            </w:pPr>
          </w:p>
        </w:tc>
        <w:tc>
          <w:tcPr>
            <w:tcW w:w="2244" w:type="dxa"/>
            <w:tcBorders>
              <w:top w:val="nil"/>
              <w:left w:val="nil"/>
              <w:bottom w:val="single" w:sz="8" w:space="0" w:color="auto"/>
              <w:right w:val="single" w:sz="8" w:space="0" w:color="auto"/>
            </w:tcBorders>
            <w:shd w:val="clear" w:color="auto" w:fill="auto"/>
            <w:vAlign w:val="center"/>
            <w:hideMark/>
          </w:tcPr>
          <w:p w:rsidR="00AC28BE" w:rsidRPr="001174B1" w:rsidRDefault="00AC28BE" w:rsidP="00167777">
            <w:pPr>
              <w:spacing w:after="0"/>
              <w:rPr>
                <w:rFonts w:eastAsia="Times New Roman" w:cs="Times New Roman"/>
                <w:color w:val="000000"/>
                <w:sz w:val="18"/>
                <w:szCs w:val="18"/>
                <w:lang w:eastAsia="pl-PL"/>
              </w:rPr>
            </w:pPr>
            <w:r w:rsidRPr="001174B1">
              <w:rPr>
                <w:rFonts w:eastAsia="Times New Roman" w:cs="Times New Roman"/>
                <w:color w:val="000000"/>
                <w:sz w:val="18"/>
                <w:szCs w:val="20"/>
                <w:lang w:eastAsia="pl-PL"/>
              </w:rPr>
              <w:t>Nazwa wskaźnika</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968"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3B2054">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Planowane wsparcie (</w:t>
            </w:r>
            <w:r w:rsidR="003B2054" w:rsidRPr="003B2054">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961"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3B2054">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Planowane wsparcie (</w:t>
            </w:r>
            <w:r w:rsidR="003B2054" w:rsidRPr="003B2054">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884"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3B2054">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Planowane wsparcie (</w:t>
            </w:r>
            <w:r w:rsidR="003B2054" w:rsidRPr="00BE4D0A">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Razem wartość wskaźników</w:t>
            </w:r>
          </w:p>
        </w:tc>
        <w:tc>
          <w:tcPr>
            <w:tcW w:w="86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BE4D0A">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Razem planowane wsparcie (</w:t>
            </w:r>
            <w:r w:rsidR="00BE4D0A" w:rsidRPr="00BE4D0A">
              <w:rPr>
                <w:rFonts w:eastAsia="Times New Roman" w:cs="Times New Roman"/>
                <w:color w:val="FF0000"/>
                <w:sz w:val="14"/>
                <w:szCs w:val="20"/>
                <w:lang w:eastAsia="pl-PL"/>
              </w:rPr>
              <w:t>EUR</w:t>
            </w:r>
            <w:r w:rsidRPr="00905411">
              <w:rPr>
                <w:rFonts w:eastAsia="Times New Roman" w:cs="Times New Roman"/>
                <w:color w:val="000000"/>
                <w:sz w:val="14"/>
                <w:szCs w:val="20"/>
                <w:lang w:eastAsia="pl-PL"/>
              </w:rPr>
              <w:t>)</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c>
          <w:tcPr>
            <w:tcW w:w="1889"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Realizacja LSR</w:t>
            </w:r>
          </w:p>
        </w:tc>
      </w:tr>
      <w:tr w:rsidR="00AC28BE" w:rsidRPr="00905411" w:rsidTr="001101C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szczegółowy 3.1 Integracja społeczna mieszkańców</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r>
      <w:tr w:rsidR="00AC28BE" w:rsidRPr="00905411" w:rsidTr="00237919">
        <w:trPr>
          <w:trHeight w:val="409"/>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AC28BE" w:rsidP="00237919">
            <w:pPr>
              <w:rPr>
                <w:rFonts w:eastAsia="Times New Roman" w:cs="Times New Roman"/>
                <w:color w:val="000000"/>
                <w:sz w:val="18"/>
                <w:szCs w:val="18"/>
                <w:lang w:eastAsia="pl-PL"/>
              </w:rPr>
            </w:pPr>
            <w:r w:rsidRPr="00905411">
              <w:rPr>
                <w:rFonts w:eastAsia="Times New Roman" w:cs="Times New Roman"/>
                <w:color w:val="000000"/>
                <w:sz w:val="18"/>
                <w:szCs w:val="20"/>
                <w:lang w:eastAsia="pl-PL"/>
              </w:rPr>
              <w:lastRenderedPageBreak/>
              <w:t>Przedsięwzięcie 3.1.1</w:t>
            </w: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182301" w:rsidP="00237919">
            <w:pPr>
              <w:rPr>
                <w:rFonts w:eastAsia="Times New Roman" w:cs="Times New Roman"/>
                <w:color w:val="000000"/>
                <w:sz w:val="18"/>
                <w:szCs w:val="18"/>
                <w:lang w:eastAsia="pl-PL"/>
              </w:rPr>
            </w:pPr>
            <w:r>
              <w:rPr>
                <w:color w:val="000000"/>
                <w:sz w:val="18"/>
                <w:szCs w:val="18"/>
              </w:rPr>
              <w:t>Liczba zrealizowanych imprez</w:t>
            </w:r>
          </w:p>
        </w:tc>
        <w:tc>
          <w:tcPr>
            <w:tcW w:w="677" w:type="dxa"/>
            <w:tcBorders>
              <w:top w:val="nil"/>
              <w:left w:val="nil"/>
              <w:bottom w:val="single" w:sz="8" w:space="0" w:color="auto"/>
              <w:right w:val="single" w:sz="8" w:space="0" w:color="auto"/>
            </w:tcBorders>
            <w:shd w:val="clear" w:color="auto" w:fill="auto"/>
            <w:vAlign w:val="center"/>
            <w:hideMark/>
          </w:tcPr>
          <w:p w:rsidR="00AC28BE" w:rsidRPr="00237919" w:rsidRDefault="00AB413E" w:rsidP="00237919">
            <w:pPr>
              <w:jc w:val="center"/>
              <w:rPr>
                <w:rFonts w:eastAsia="Times New Roman" w:cs="Times New Roman"/>
                <w:strike/>
                <w:color w:val="000000"/>
                <w:sz w:val="18"/>
                <w:szCs w:val="18"/>
                <w:lang w:eastAsia="pl-PL"/>
              </w:rPr>
            </w:pPr>
            <w:r>
              <w:rPr>
                <w:rFonts w:eastAsia="Times New Roman" w:cs="Times New Roman"/>
                <w:color w:val="000000"/>
                <w:sz w:val="18"/>
                <w:szCs w:val="20"/>
                <w:lang w:eastAsia="pl-PL"/>
              </w:rPr>
              <w:t>1</w:t>
            </w:r>
            <w:r w:rsidR="00633BAF" w:rsidRPr="00237919">
              <w:rPr>
                <w:rFonts w:eastAsia="Times New Roman" w:cs="Times New Roman"/>
                <w:color w:val="000000"/>
                <w:sz w:val="18"/>
                <w:szCs w:val="20"/>
                <w:lang w:eastAsia="pl-PL"/>
              </w:rPr>
              <w:t>5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237919" w:rsidRDefault="00493837" w:rsidP="00237919">
            <w:pPr>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100</w:t>
            </w:r>
          </w:p>
        </w:tc>
        <w:tc>
          <w:tcPr>
            <w:tcW w:w="968" w:type="dxa"/>
            <w:tcBorders>
              <w:top w:val="nil"/>
              <w:left w:val="nil"/>
              <w:bottom w:val="single" w:sz="8" w:space="0" w:color="auto"/>
              <w:right w:val="single" w:sz="8" w:space="0" w:color="auto"/>
            </w:tcBorders>
            <w:shd w:val="clear" w:color="auto" w:fill="auto"/>
            <w:vAlign w:val="center"/>
            <w:hideMark/>
          </w:tcPr>
          <w:p w:rsidR="00AC28BE" w:rsidRPr="00237919" w:rsidRDefault="00BE4D0A" w:rsidP="00237919">
            <w:pPr>
              <w:jc w:val="center"/>
              <w:rPr>
                <w:rFonts w:eastAsia="Times New Roman" w:cs="Times New Roman"/>
                <w:strike/>
                <w:color w:val="000000"/>
                <w:sz w:val="18"/>
                <w:szCs w:val="18"/>
                <w:lang w:eastAsia="pl-PL"/>
              </w:rPr>
            </w:pPr>
            <w:r w:rsidRPr="00BE4D0A">
              <w:rPr>
                <w:rFonts w:eastAsia="Times New Roman" w:cs="Times New Roman"/>
                <w:color w:val="FF0000"/>
                <w:sz w:val="18"/>
                <w:szCs w:val="20"/>
                <w:lang w:eastAsia="pl-PL"/>
              </w:rPr>
              <w:t>23 038,73</w:t>
            </w:r>
          </w:p>
        </w:tc>
        <w:tc>
          <w:tcPr>
            <w:tcW w:w="677" w:type="dxa"/>
            <w:tcBorders>
              <w:top w:val="nil"/>
              <w:left w:val="nil"/>
              <w:bottom w:val="single" w:sz="8" w:space="0" w:color="auto"/>
              <w:right w:val="single" w:sz="8" w:space="0" w:color="auto"/>
            </w:tcBorders>
            <w:shd w:val="clear" w:color="auto" w:fill="auto"/>
            <w:vAlign w:val="center"/>
            <w:hideMark/>
          </w:tcPr>
          <w:p w:rsidR="00AC28BE" w:rsidRPr="00237919" w:rsidRDefault="00493837" w:rsidP="00237919">
            <w:pPr>
              <w:jc w:val="center"/>
              <w:rPr>
                <w:rFonts w:eastAsia="Times New Roman" w:cs="Times New Roman"/>
                <w:strike/>
                <w:color w:val="000000"/>
                <w:sz w:val="18"/>
                <w:szCs w:val="18"/>
                <w:lang w:eastAsia="pl-PL"/>
              </w:rPr>
            </w:pPr>
            <w:r w:rsidRPr="00237919">
              <w:rPr>
                <w:rFonts w:eastAsia="Times New Roman" w:cs="Times New Roman"/>
                <w:color w:val="000000"/>
                <w:sz w:val="18"/>
                <w:szCs w:val="20"/>
                <w:lang w:eastAsia="pl-PL"/>
              </w:rPr>
              <w:t>0</w:t>
            </w:r>
            <w:r w:rsidR="00386E12" w:rsidRPr="00237919">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237919" w:rsidRDefault="00F33231" w:rsidP="00237919">
            <w:pPr>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AC28BE" w:rsidRPr="00237919" w:rsidRDefault="00493837" w:rsidP="00237919">
            <w:pPr>
              <w:jc w:val="center"/>
              <w:rPr>
                <w:rFonts w:eastAsia="Times New Roman" w:cs="Times New Roman"/>
                <w:strike/>
                <w:color w:val="000000"/>
                <w:sz w:val="18"/>
                <w:szCs w:val="18"/>
                <w:lang w:eastAsia="pl-PL"/>
              </w:rPr>
            </w:pPr>
            <w:r w:rsidRPr="00237919">
              <w:rPr>
                <w:rFonts w:eastAsia="Times New Roman" w:cs="Times New Roman"/>
                <w:color w:val="000000"/>
                <w:sz w:val="18"/>
                <w:szCs w:val="20"/>
                <w:lang w:eastAsia="pl-PL"/>
              </w:rPr>
              <w:t>0</w:t>
            </w:r>
          </w:p>
        </w:tc>
        <w:tc>
          <w:tcPr>
            <w:tcW w:w="677" w:type="dxa"/>
            <w:tcBorders>
              <w:top w:val="nil"/>
              <w:left w:val="nil"/>
              <w:bottom w:val="single" w:sz="8" w:space="0" w:color="auto"/>
              <w:right w:val="single" w:sz="8" w:space="0" w:color="auto"/>
            </w:tcBorders>
            <w:shd w:val="clear" w:color="auto" w:fill="auto"/>
            <w:vAlign w:val="center"/>
            <w:hideMark/>
          </w:tcPr>
          <w:p w:rsidR="00AC28BE" w:rsidRPr="00237919" w:rsidRDefault="00F33231" w:rsidP="00237919">
            <w:pPr>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0</w:t>
            </w:r>
            <w:r w:rsidR="00AC28BE" w:rsidRPr="00237919">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237919" w:rsidRDefault="00AC28BE" w:rsidP="00237919">
            <w:pPr>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237919" w:rsidRDefault="00F33231" w:rsidP="00237919">
            <w:pPr>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237919" w:rsidRDefault="00AB413E" w:rsidP="00237919">
            <w:pPr>
              <w:jc w:val="center"/>
              <w:rPr>
                <w:rFonts w:eastAsia="Times New Roman" w:cs="Times New Roman"/>
                <w:color w:val="000000"/>
                <w:sz w:val="18"/>
                <w:szCs w:val="18"/>
                <w:lang w:eastAsia="pl-PL"/>
              </w:rPr>
            </w:pPr>
            <w:r>
              <w:rPr>
                <w:rFonts w:eastAsia="Times New Roman" w:cs="Times New Roman"/>
                <w:color w:val="000000"/>
                <w:sz w:val="18"/>
                <w:szCs w:val="20"/>
                <w:lang w:eastAsia="pl-PL"/>
              </w:rPr>
              <w:t>1</w:t>
            </w:r>
            <w:r w:rsidR="00B72E42" w:rsidRPr="00237919">
              <w:rPr>
                <w:rFonts w:eastAsia="Times New Roman" w:cs="Times New Roman"/>
                <w:color w:val="000000"/>
                <w:sz w:val="18"/>
                <w:szCs w:val="20"/>
                <w:lang w:eastAsia="pl-PL"/>
              </w:rPr>
              <w:t>5 szt.</w:t>
            </w:r>
          </w:p>
        </w:tc>
        <w:tc>
          <w:tcPr>
            <w:tcW w:w="860" w:type="dxa"/>
            <w:tcBorders>
              <w:top w:val="nil"/>
              <w:left w:val="nil"/>
              <w:bottom w:val="single" w:sz="8" w:space="0" w:color="auto"/>
              <w:right w:val="single" w:sz="8" w:space="0" w:color="auto"/>
            </w:tcBorders>
            <w:shd w:val="clear" w:color="auto" w:fill="auto"/>
            <w:vAlign w:val="center"/>
            <w:hideMark/>
          </w:tcPr>
          <w:p w:rsidR="00AC28BE" w:rsidRPr="00237919" w:rsidRDefault="00BE4D0A" w:rsidP="00237919">
            <w:pPr>
              <w:jc w:val="center"/>
              <w:rPr>
                <w:rFonts w:eastAsia="Times New Roman" w:cs="Times New Roman"/>
                <w:strike/>
                <w:color w:val="000000"/>
                <w:sz w:val="18"/>
                <w:szCs w:val="18"/>
                <w:lang w:eastAsia="pl-PL"/>
              </w:rPr>
            </w:pPr>
            <w:r w:rsidRPr="00BE4D0A">
              <w:rPr>
                <w:rFonts w:eastAsia="Times New Roman" w:cs="Times New Roman"/>
                <w:color w:val="FF0000"/>
                <w:sz w:val="18"/>
                <w:szCs w:val="20"/>
                <w:lang w:eastAsia="pl-PL"/>
              </w:rPr>
              <w:t>23 038,73</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237919">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237919">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237919">
        <w:trPr>
          <w:trHeight w:val="422"/>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237919">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3.1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237919">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237919" w:rsidRDefault="00BE4D0A" w:rsidP="00237919">
            <w:pPr>
              <w:spacing w:after="0"/>
              <w:jc w:val="center"/>
              <w:rPr>
                <w:rFonts w:eastAsia="Times New Roman" w:cs="Times New Roman"/>
                <w:strike/>
                <w:color w:val="000000"/>
                <w:sz w:val="18"/>
                <w:szCs w:val="18"/>
                <w:lang w:eastAsia="pl-PL"/>
              </w:rPr>
            </w:pPr>
            <w:r w:rsidRPr="00BE4D0A">
              <w:rPr>
                <w:rFonts w:eastAsia="Times New Roman" w:cs="Times New Roman"/>
                <w:color w:val="FF0000"/>
                <w:sz w:val="18"/>
                <w:szCs w:val="20"/>
                <w:lang w:eastAsia="pl-PL"/>
              </w:rPr>
              <w:t>23 038,73</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237919" w:rsidRDefault="00AC28BE" w:rsidP="00237919">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237919" w:rsidRDefault="00562C96" w:rsidP="00237919">
            <w:pPr>
              <w:spacing w:after="0"/>
              <w:jc w:val="center"/>
              <w:rPr>
                <w:rFonts w:eastAsia="Times New Roman" w:cs="Times New Roman"/>
                <w:strike/>
                <w:color w:val="000000"/>
                <w:sz w:val="18"/>
                <w:szCs w:val="18"/>
                <w:lang w:eastAsia="pl-PL"/>
              </w:rPr>
            </w:pPr>
            <w:r w:rsidRPr="00237919">
              <w:rPr>
                <w:rFonts w:eastAsia="Times New Roman" w:cs="Times New Roman"/>
                <w:color w:val="000000"/>
                <w:sz w:val="18"/>
                <w:szCs w:val="20"/>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237919" w:rsidRDefault="00AC28BE" w:rsidP="00237919">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237919" w:rsidRDefault="00F33231" w:rsidP="00237919">
            <w:pPr>
              <w:spacing w:after="0"/>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237919" w:rsidRDefault="00AC28BE" w:rsidP="00237919">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237919" w:rsidRDefault="00BE4D0A" w:rsidP="00237919">
            <w:pPr>
              <w:spacing w:after="0"/>
              <w:jc w:val="center"/>
              <w:rPr>
                <w:rFonts w:eastAsia="Times New Roman" w:cs="Times New Roman"/>
                <w:strike/>
                <w:color w:val="000000"/>
                <w:sz w:val="18"/>
                <w:szCs w:val="18"/>
                <w:lang w:eastAsia="pl-PL"/>
              </w:rPr>
            </w:pPr>
            <w:r w:rsidRPr="00BE4D0A">
              <w:rPr>
                <w:rFonts w:eastAsia="Times New Roman" w:cs="Times New Roman"/>
                <w:color w:val="FF0000"/>
                <w:sz w:val="18"/>
                <w:szCs w:val="20"/>
                <w:lang w:eastAsia="pl-PL"/>
              </w:rPr>
              <w:t>23 038,73</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237919">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C07B0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3.2 Poprawa oferty spędzania czasu wolnego</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C07B00">
        <w:trPr>
          <w:trHeight w:val="726"/>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3.2.1</w:t>
            </w: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182301" w:rsidP="00167777">
            <w:pPr>
              <w:spacing w:after="0"/>
              <w:rPr>
                <w:rFonts w:eastAsia="Times New Roman" w:cs="Times New Roman"/>
                <w:color w:val="000000"/>
                <w:sz w:val="18"/>
                <w:szCs w:val="18"/>
                <w:lang w:eastAsia="pl-PL"/>
              </w:rPr>
            </w:pPr>
            <w:r>
              <w:rPr>
                <w:sz w:val="18"/>
                <w:szCs w:val="18"/>
              </w:rPr>
              <w:t>Liczba nowoutworzonych ofert spędzania czasu wolnego</w:t>
            </w:r>
          </w:p>
        </w:tc>
        <w:tc>
          <w:tcPr>
            <w:tcW w:w="677" w:type="dxa"/>
            <w:tcBorders>
              <w:top w:val="nil"/>
              <w:left w:val="nil"/>
              <w:bottom w:val="single" w:sz="8" w:space="0" w:color="auto"/>
              <w:right w:val="single" w:sz="8" w:space="0" w:color="auto"/>
            </w:tcBorders>
            <w:shd w:val="clear" w:color="auto" w:fill="auto"/>
            <w:vAlign w:val="center"/>
            <w:hideMark/>
          </w:tcPr>
          <w:p w:rsidR="00AC28BE" w:rsidRPr="00E009F7" w:rsidRDefault="00E009F7" w:rsidP="00BE4D0A">
            <w:pPr>
              <w:spacing w:after="0"/>
              <w:jc w:val="center"/>
              <w:rPr>
                <w:rFonts w:eastAsia="Times New Roman" w:cs="Times New Roman"/>
                <w:color w:val="000000"/>
                <w:sz w:val="18"/>
                <w:szCs w:val="18"/>
                <w:lang w:eastAsia="pl-PL"/>
              </w:rPr>
            </w:pPr>
            <w:r w:rsidRPr="00E009F7">
              <w:rPr>
                <w:rFonts w:eastAsia="Times New Roman" w:cs="Times New Roman"/>
                <w:color w:val="000000"/>
                <w:sz w:val="18"/>
                <w:szCs w:val="20"/>
                <w:lang w:eastAsia="pl-PL"/>
              </w:rPr>
              <w:br/>
            </w:r>
            <w:r w:rsidR="00BE4D0A" w:rsidRPr="00BE4D0A">
              <w:rPr>
                <w:rFonts w:eastAsia="Times New Roman" w:cs="Times New Roman"/>
                <w:color w:val="FF0000"/>
                <w:sz w:val="18"/>
                <w:szCs w:val="20"/>
                <w:lang w:eastAsia="pl-PL"/>
              </w:rPr>
              <w:t>15</w:t>
            </w:r>
            <w:r w:rsidR="00AC28BE" w:rsidRPr="00E009F7">
              <w:rPr>
                <w:rFonts w:eastAsia="Times New Roman" w:cs="Times New Roman"/>
                <w:color w:val="000000"/>
                <w:sz w:val="18"/>
                <w:szCs w:val="20"/>
                <w:lang w:eastAsia="pl-PL"/>
              </w:rPr>
              <w:t xml:space="preserve"> szt.</w:t>
            </w:r>
            <w:r w:rsidR="004E6B74" w:rsidRPr="00E009F7">
              <w:rPr>
                <w:rFonts w:eastAsia="Times New Roman" w:cs="Times New Roman"/>
                <w:color w:val="000000"/>
                <w:sz w:val="18"/>
                <w:szCs w:val="20"/>
                <w:lang w:eastAsia="pl-PL"/>
              </w:rPr>
              <w:br/>
            </w:r>
          </w:p>
        </w:tc>
        <w:tc>
          <w:tcPr>
            <w:tcW w:w="770" w:type="dxa"/>
            <w:tcBorders>
              <w:top w:val="nil"/>
              <w:left w:val="nil"/>
              <w:bottom w:val="single" w:sz="8" w:space="0" w:color="auto"/>
              <w:right w:val="single" w:sz="8" w:space="0" w:color="auto"/>
            </w:tcBorders>
            <w:shd w:val="clear" w:color="auto" w:fill="auto"/>
            <w:vAlign w:val="center"/>
            <w:hideMark/>
          </w:tcPr>
          <w:p w:rsidR="00AC28BE" w:rsidRPr="00E009F7" w:rsidRDefault="00E009F7" w:rsidP="00BE4D0A">
            <w:pPr>
              <w:spacing w:after="0"/>
              <w:jc w:val="center"/>
              <w:rPr>
                <w:rFonts w:eastAsia="Times New Roman" w:cs="Times New Roman"/>
                <w:color w:val="000000"/>
                <w:sz w:val="18"/>
                <w:szCs w:val="18"/>
                <w:lang w:eastAsia="pl-PL"/>
              </w:rPr>
            </w:pPr>
            <w:r w:rsidRPr="00E009F7">
              <w:rPr>
                <w:rFonts w:eastAsia="Times New Roman" w:cs="Times New Roman"/>
                <w:color w:val="000000"/>
                <w:sz w:val="18"/>
                <w:szCs w:val="20"/>
                <w:lang w:eastAsia="pl-PL"/>
              </w:rPr>
              <w:br/>
            </w:r>
            <w:r w:rsidR="00BE4D0A" w:rsidRPr="00BE4D0A">
              <w:rPr>
                <w:rFonts w:eastAsia="Times New Roman" w:cs="Times New Roman"/>
                <w:color w:val="FF0000"/>
                <w:sz w:val="18"/>
                <w:szCs w:val="20"/>
                <w:lang w:eastAsia="pl-PL"/>
              </w:rPr>
              <w:t>100</w:t>
            </w:r>
            <w:r w:rsidR="004E6B74" w:rsidRPr="00E009F7">
              <w:rPr>
                <w:rFonts w:eastAsia="Times New Roman" w:cs="Times New Roman"/>
                <w:color w:val="000000"/>
                <w:sz w:val="18"/>
                <w:szCs w:val="20"/>
                <w:lang w:eastAsia="pl-PL"/>
              </w:rPr>
              <w:br/>
            </w:r>
          </w:p>
        </w:tc>
        <w:tc>
          <w:tcPr>
            <w:tcW w:w="968" w:type="dxa"/>
            <w:tcBorders>
              <w:top w:val="nil"/>
              <w:left w:val="nil"/>
              <w:bottom w:val="single" w:sz="8" w:space="0" w:color="auto"/>
              <w:right w:val="single" w:sz="8" w:space="0" w:color="auto"/>
            </w:tcBorders>
            <w:shd w:val="clear" w:color="auto" w:fill="auto"/>
            <w:vAlign w:val="center"/>
            <w:hideMark/>
          </w:tcPr>
          <w:p w:rsidR="00AC28BE" w:rsidRPr="00E009F7" w:rsidRDefault="00BE4D0A" w:rsidP="00E009F7">
            <w:pPr>
              <w:spacing w:after="0"/>
              <w:jc w:val="center"/>
              <w:rPr>
                <w:rFonts w:eastAsia="Times New Roman" w:cs="Times New Roman"/>
                <w:color w:val="000000"/>
                <w:sz w:val="18"/>
                <w:szCs w:val="18"/>
                <w:lang w:eastAsia="pl-PL"/>
              </w:rPr>
            </w:pPr>
            <w:r w:rsidRPr="00BE4D0A">
              <w:rPr>
                <w:rFonts w:eastAsia="Times New Roman" w:cs="Times New Roman"/>
                <w:color w:val="FF0000"/>
                <w:sz w:val="18"/>
                <w:szCs w:val="20"/>
                <w:lang w:eastAsia="pl-PL"/>
              </w:rPr>
              <w:t>34 967,78</w:t>
            </w:r>
          </w:p>
        </w:tc>
        <w:tc>
          <w:tcPr>
            <w:tcW w:w="677" w:type="dxa"/>
            <w:tcBorders>
              <w:top w:val="nil"/>
              <w:left w:val="nil"/>
              <w:bottom w:val="single" w:sz="8" w:space="0" w:color="auto"/>
              <w:right w:val="single" w:sz="8" w:space="0" w:color="auto"/>
            </w:tcBorders>
            <w:shd w:val="clear" w:color="auto" w:fill="auto"/>
            <w:vAlign w:val="center"/>
            <w:hideMark/>
          </w:tcPr>
          <w:p w:rsidR="00AC28BE" w:rsidRPr="004D382A" w:rsidRDefault="00BE4D0A" w:rsidP="00E009F7">
            <w:pPr>
              <w:spacing w:after="0"/>
              <w:jc w:val="center"/>
              <w:rPr>
                <w:rFonts w:eastAsia="Times New Roman" w:cs="Times New Roman"/>
                <w:strike/>
                <w:color w:val="000000"/>
                <w:sz w:val="18"/>
                <w:szCs w:val="18"/>
                <w:lang w:eastAsia="pl-PL"/>
              </w:rPr>
            </w:pPr>
            <w:r w:rsidRPr="00BE4D0A">
              <w:rPr>
                <w:rFonts w:eastAsia="Times New Roman" w:cs="Times New Roman"/>
                <w:color w:val="FF0000"/>
                <w:sz w:val="18"/>
                <w:szCs w:val="20"/>
                <w:lang w:eastAsia="pl-PL"/>
              </w:rPr>
              <w:t>0</w:t>
            </w:r>
            <w:r w:rsidR="00AC44B4" w:rsidRPr="004D382A">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4D382A" w:rsidRDefault="005A51D3" w:rsidP="00376330">
            <w:pPr>
              <w:spacing w:after="0"/>
              <w:jc w:val="center"/>
              <w:rPr>
                <w:rFonts w:eastAsia="Times New Roman" w:cs="Times New Roman"/>
                <w:color w:val="000000"/>
                <w:sz w:val="18"/>
                <w:szCs w:val="18"/>
                <w:lang w:eastAsia="pl-PL"/>
              </w:rPr>
            </w:pPr>
            <w:r w:rsidRPr="004D382A">
              <w:rPr>
                <w:rFonts w:eastAsia="Times New Roman" w:cs="Times New Roman"/>
                <w:color w:val="000000"/>
                <w:sz w:val="18"/>
                <w:szCs w:val="18"/>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5A51D3" w:rsidRPr="004D382A" w:rsidRDefault="006E5F7B" w:rsidP="00AC6DFA">
            <w:pPr>
              <w:spacing w:after="0"/>
              <w:jc w:val="center"/>
              <w:rPr>
                <w:rFonts w:eastAsia="Times New Roman" w:cs="Times New Roman"/>
                <w:color w:val="000000"/>
                <w:sz w:val="18"/>
                <w:szCs w:val="20"/>
                <w:lang w:eastAsia="pl-PL"/>
              </w:rPr>
            </w:pPr>
            <w:r w:rsidRPr="004D382A">
              <w:rPr>
                <w:rFonts w:eastAsia="Times New Roman" w:cs="Times New Roman"/>
                <w:color w:val="000000"/>
                <w:sz w:val="18"/>
                <w:szCs w:val="20"/>
                <w:lang w:eastAsia="pl-PL"/>
              </w:rPr>
              <w:br/>
            </w:r>
            <w:r w:rsidR="00BE4D0A" w:rsidRPr="00BE4D0A">
              <w:rPr>
                <w:rFonts w:eastAsia="Times New Roman" w:cs="Times New Roman"/>
                <w:color w:val="FF0000"/>
                <w:sz w:val="18"/>
                <w:szCs w:val="20"/>
                <w:lang w:eastAsia="pl-PL"/>
              </w:rPr>
              <w:t>0</w:t>
            </w:r>
          </w:p>
          <w:p w:rsidR="00AC6DFA" w:rsidRPr="004D382A" w:rsidRDefault="00AC6DFA" w:rsidP="00AC6DFA">
            <w:pPr>
              <w:spacing w:after="0"/>
              <w:jc w:val="center"/>
              <w:rPr>
                <w:rFonts w:eastAsia="Times New Roman" w:cs="Times New Roman"/>
                <w:color w:val="000000"/>
                <w:sz w:val="18"/>
                <w:szCs w:val="20"/>
                <w:lang w:eastAsia="pl-PL"/>
              </w:rPr>
            </w:pPr>
          </w:p>
        </w:tc>
        <w:tc>
          <w:tcPr>
            <w:tcW w:w="677" w:type="dxa"/>
            <w:tcBorders>
              <w:top w:val="nil"/>
              <w:left w:val="nil"/>
              <w:bottom w:val="single" w:sz="8" w:space="0" w:color="auto"/>
              <w:right w:val="single" w:sz="8" w:space="0" w:color="auto"/>
            </w:tcBorders>
            <w:shd w:val="clear" w:color="auto" w:fill="auto"/>
            <w:vAlign w:val="center"/>
            <w:hideMark/>
          </w:tcPr>
          <w:p w:rsidR="00AC28BE" w:rsidRPr="004D382A" w:rsidRDefault="005A51D3" w:rsidP="00376330">
            <w:pPr>
              <w:spacing w:after="0"/>
              <w:jc w:val="center"/>
              <w:rPr>
                <w:rFonts w:eastAsia="Times New Roman" w:cs="Times New Roman"/>
                <w:color w:val="000000"/>
                <w:sz w:val="18"/>
                <w:szCs w:val="18"/>
                <w:lang w:eastAsia="pl-PL"/>
              </w:rPr>
            </w:pPr>
            <w:r w:rsidRPr="004D382A">
              <w:rPr>
                <w:rFonts w:eastAsia="Times New Roman" w:cs="Times New Roman"/>
                <w:color w:val="000000"/>
                <w:sz w:val="18"/>
                <w:szCs w:val="20"/>
                <w:lang w:eastAsia="pl-PL"/>
              </w:rPr>
              <w:t>0</w:t>
            </w:r>
            <w:r w:rsidR="00AC28BE" w:rsidRPr="004D382A">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4D382A" w:rsidRDefault="00AC28BE" w:rsidP="00376330">
            <w:pPr>
              <w:spacing w:after="0"/>
              <w:jc w:val="center"/>
              <w:rPr>
                <w:rFonts w:eastAsia="Times New Roman" w:cs="Times New Roman"/>
                <w:color w:val="000000"/>
                <w:sz w:val="18"/>
                <w:szCs w:val="18"/>
                <w:lang w:eastAsia="pl-PL"/>
              </w:rPr>
            </w:pPr>
            <w:r w:rsidRPr="004D382A">
              <w:rPr>
                <w:rFonts w:eastAsia="Times New Roman" w:cs="Times New Roman"/>
                <w:color w:val="000000"/>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4D382A" w:rsidRDefault="005A51D3" w:rsidP="00376330">
            <w:pPr>
              <w:spacing w:after="0"/>
              <w:jc w:val="center"/>
              <w:rPr>
                <w:rFonts w:eastAsia="Times New Roman" w:cs="Times New Roman"/>
                <w:color w:val="000000"/>
                <w:sz w:val="18"/>
                <w:szCs w:val="18"/>
                <w:lang w:eastAsia="pl-PL"/>
              </w:rPr>
            </w:pPr>
            <w:r w:rsidRPr="004D382A">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4D382A" w:rsidRDefault="00F958B7" w:rsidP="00376330">
            <w:pPr>
              <w:spacing w:after="0"/>
              <w:jc w:val="center"/>
              <w:rPr>
                <w:rFonts w:eastAsia="Times New Roman" w:cs="Times New Roman"/>
                <w:strike/>
                <w:color w:val="000000"/>
                <w:sz w:val="18"/>
                <w:szCs w:val="18"/>
                <w:lang w:eastAsia="pl-PL"/>
              </w:rPr>
            </w:pPr>
            <w:r w:rsidRPr="004D382A">
              <w:rPr>
                <w:rFonts w:eastAsia="Times New Roman" w:cs="Times New Roman"/>
                <w:color w:val="000000"/>
                <w:sz w:val="18"/>
                <w:szCs w:val="20"/>
                <w:lang w:eastAsia="pl-PL"/>
              </w:rPr>
              <w:t>15 szt.</w:t>
            </w:r>
          </w:p>
        </w:tc>
        <w:tc>
          <w:tcPr>
            <w:tcW w:w="860" w:type="dxa"/>
            <w:tcBorders>
              <w:top w:val="nil"/>
              <w:left w:val="nil"/>
              <w:bottom w:val="single" w:sz="8" w:space="0" w:color="auto"/>
              <w:right w:val="single" w:sz="8" w:space="0" w:color="auto"/>
            </w:tcBorders>
            <w:shd w:val="clear" w:color="auto" w:fill="auto"/>
            <w:vAlign w:val="center"/>
            <w:hideMark/>
          </w:tcPr>
          <w:p w:rsidR="00AC28BE" w:rsidRPr="004D382A" w:rsidRDefault="00BE4D0A" w:rsidP="00376330">
            <w:pPr>
              <w:spacing w:after="0"/>
              <w:jc w:val="center"/>
              <w:rPr>
                <w:rFonts w:eastAsia="Times New Roman" w:cs="Times New Roman"/>
                <w:strike/>
                <w:color w:val="000000"/>
                <w:sz w:val="18"/>
                <w:szCs w:val="18"/>
                <w:lang w:eastAsia="pl-PL"/>
              </w:rPr>
            </w:pPr>
            <w:r w:rsidRPr="00BE4D0A">
              <w:rPr>
                <w:rFonts w:eastAsia="Times New Roman" w:cs="Times New Roman"/>
                <w:color w:val="FF0000"/>
                <w:sz w:val="18"/>
                <w:szCs w:val="20"/>
                <w:lang w:eastAsia="pl-PL"/>
              </w:rPr>
              <w:t>34 967,78</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C07B00">
        <w:trPr>
          <w:trHeight w:val="697"/>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3.2.2</w:t>
            </w:r>
          </w:p>
        </w:tc>
        <w:tc>
          <w:tcPr>
            <w:tcW w:w="2244" w:type="dxa"/>
            <w:tcBorders>
              <w:top w:val="nil"/>
              <w:left w:val="nil"/>
              <w:bottom w:val="single" w:sz="8" w:space="0" w:color="auto"/>
              <w:right w:val="single" w:sz="8" w:space="0" w:color="auto"/>
            </w:tcBorders>
            <w:shd w:val="clear" w:color="auto" w:fill="auto"/>
            <w:vAlign w:val="center"/>
            <w:hideMark/>
          </w:tcPr>
          <w:p w:rsidR="00AC28BE" w:rsidRPr="00182301" w:rsidRDefault="00182301" w:rsidP="00167777">
            <w:pPr>
              <w:spacing w:after="0"/>
              <w:rPr>
                <w:color w:val="000000"/>
                <w:sz w:val="18"/>
                <w:szCs w:val="18"/>
              </w:rPr>
            </w:pPr>
            <w:r w:rsidRPr="00D12368">
              <w:rPr>
                <w:color w:val="000000"/>
                <w:sz w:val="18"/>
                <w:szCs w:val="18"/>
              </w:rPr>
              <w:t xml:space="preserve">Liczba </w:t>
            </w:r>
            <w:r w:rsidR="0076428C" w:rsidRPr="00D12368">
              <w:rPr>
                <w:color w:val="000000"/>
                <w:sz w:val="18"/>
                <w:szCs w:val="18"/>
              </w:rPr>
              <w:t xml:space="preserve">nowych </w:t>
            </w:r>
            <w:r w:rsidR="00E94219" w:rsidRPr="00D12368">
              <w:rPr>
                <w:color w:val="000000"/>
                <w:sz w:val="18"/>
                <w:szCs w:val="18"/>
              </w:rPr>
              <w:t xml:space="preserve">lub </w:t>
            </w:r>
            <w:r w:rsidRPr="00D12368">
              <w:rPr>
                <w:color w:val="000000"/>
                <w:sz w:val="18"/>
                <w:szCs w:val="18"/>
              </w:rPr>
              <w:t>zmodernizowanych ogólnodostępnych</w:t>
            </w:r>
            <w:r w:rsidR="00195973" w:rsidRPr="00D12368">
              <w:rPr>
                <w:color w:val="000000"/>
                <w:sz w:val="18"/>
                <w:szCs w:val="18"/>
              </w:rPr>
              <w:br/>
            </w:r>
            <w:r w:rsidRPr="00D12368">
              <w:rPr>
                <w:color w:val="000000"/>
                <w:sz w:val="18"/>
                <w:szCs w:val="18"/>
              </w:rPr>
              <w:t>i niekomercyjnych obiektów infrastruktury spędzania czasu wolnego</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A17867" w:rsidP="00376330">
            <w:pPr>
              <w:spacing w:after="0"/>
              <w:jc w:val="center"/>
              <w:rPr>
                <w:rFonts w:eastAsia="Times New Roman" w:cs="Times New Roman"/>
                <w:color w:val="000000"/>
                <w:sz w:val="18"/>
                <w:szCs w:val="18"/>
                <w:lang w:eastAsia="pl-PL"/>
              </w:rPr>
            </w:pPr>
            <w:r w:rsidRPr="00A17867">
              <w:rPr>
                <w:rFonts w:eastAsia="Times New Roman" w:cs="Times New Roman"/>
                <w:color w:val="FF0000"/>
                <w:sz w:val="18"/>
                <w:szCs w:val="20"/>
                <w:lang w:eastAsia="pl-PL"/>
              </w:rPr>
              <w:t>11</w:t>
            </w:r>
            <w:r w:rsidR="00AC28BE" w:rsidRPr="003F0986">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7B7243" w:rsidP="00376330">
            <w:pPr>
              <w:spacing w:after="0"/>
              <w:jc w:val="center"/>
              <w:rPr>
                <w:rFonts w:eastAsia="Times New Roman" w:cs="Times New Roman"/>
                <w:color w:val="000000"/>
                <w:sz w:val="18"/>
                <w:szCs w:val="18"/>
                <w:lang w:eastAsia="pl-PL"/>
              </w:rPr>
            </w:pPr>
            <w:r w:rsidRPr="007B7243">
              <w:rPr>
                <w:rFonts w:eastAsia="Times New Roman" w:cs="Times New Roman"/>
                <w:color w:val="FF0000"/>
                <w:sz w:val="18"/>
                <w:szCs w:val="20"/>
                <w:lang w:eastAsia="pl-PL"/>
              </w:rPr>
              <w:t>84</w:t>
            </w:r>
          </w:p>
        </w:tc>
        <w:tc>
          <w:tcPr>
            <w:tcW w:w="968" w:type="dxa"/>
            <w:tcBorders>
              <w:top w:val="nil"/>
              <w:left w:val="nil"/>
              <w:bottom w:val="single" w:sz="8" w:space="0" w:color="auto"/>
              <w:right w:val="single" w:sz="8" w:space="0" w:color="auto"/>
            </w:tcBorders>
            <w:shd w:val="clear" w:color="auto" w:fill="auto"/>
            <w:vAlign w:val="center"/>
            <w:hideMark/>
          </w:tcPr>
          <w:p w:rsidR="00AC28BE" w:rsidRPr="00BE4D0A" w:rsidRDefault="00BE4D0A" w:rsidP="00376330">
            <w:pPr>
              <w:spacing w:after="0"/>
              <w:jc w:val="center"/>
              <w:rPr>
                <w:rFonts w:eastAsia="Times New Roman" w:cs="Times New Roman"/>
                <w:color w:val="FF0000"/>
                <w:sz w:val="18"/>
                <w:szCs w:val="18"/>
                <w:lang w:eastAsia="pl-PL"/>
              </w:rPr>
            </w:pPr>
            <w:r w:rsidRPr="00BE4D0A">
              <w:rPr>
                <w:rFonts w:eastAsia="Times New Roman" w:cs="Times New Roman"/>
                <w:color w:val="FF0000"/>
                <w:sz w:val="18"/>
                <w:szCs w:val="20"/>
                <w:lang w:eastAsia="pl-PL"/>
              </w:rPr>
              <w:t>192 574,87</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A17867" w:rsidP="00376330">
            <w:pPr>
              <w:spacing w:after="0"/>
              <w:jc w:val="center"/>
              <w:rPr>
                <w:rFonts w:eastAsia="Times New Roman" w:cs="Times New Roman"/>
                <w:color w:val="000000"/>
                <w:sz w:val="18"/>
                <w:szCs w:val="18"/>
                <w:lang w:eastAsia="pl-PL"/>
              </w:rPr>
            </w:pPr>
            <w:r w:rsidRPr="00A17867">
              <w:rPr>
                <w:rFonts w:eastAsia="Times New Roman" w:cs="Times New Roman"/>
                <w:color w:val="FF0000"/>
                <w:sz w:val="18"/>
                <w:szCs w:val="20"/>
                <w:lang w:eastAsia="pl-PL"/>
              </w:rPr>
              <w:t>2</w:t>
            </w:r>
            <w:r w:rsidR="00AC28BE" w:rsidRPr="003F0986">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775009"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AC28BE" w:rsidRPr="003F0986" w:rsidRDefault="00BE4D0A" w:rsidP="00376330">
            <w:pPr>
              <w:spacing w:after="0"/>
              <w:jc w:val="center"/>
              <w:rPr>
                <w:rFonts w:eastAsia="Times New Roman" w:cs="Times New Roman"/>
                <w:color w:val="000000"/>
                <w:sz w:val="18"/>
                <w:szCs w:val="18"/>
                <w:lang w:eastAsia="pl-PL"/>
              </w:rPr>
            </w:pPr>
            <w:r w:rsidRPr="00BE4D0A">
              <w:rPr>
                <w:rFonts w:eastAsia="Times New Roman" w:cs="Times New Roman"/>
                <w:color w:val="FF0000"/>
                <w:sz w:val="18"/>
                <w:szCs w:val="20"/>
                <w:lang w:eastAsia="pl-PL"/>
              </w:rPr>
              <w:t>75 743,30</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775009"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r w:rsidR="00AC28BE" w:rsidRPr="003F0986">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3F0986" w:rsidRDefault="00775009"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A17867">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w:t>
            </w:r>
            <w:r w:rsidR="00A17867" w:rsidRPr="00A17867">
              <w:rPr>
                <w:rFonts w:eastAsia="Times New Roman" w:cs="Times New Roman"/>
                <w:color w:val="FF0000"/>
                <w:sz w:val="18"/>
                <w:szCs w:val="20"/>
                <w:lang w:eastAsia="pl-PL"/>
              </w:rPr>
              <w:t>3</w:t>
            </w:r>
            <w:r w:rsidRPr="003F0986">
              <w:rPr>
                <w:rFonts w:eastAsia="Times New Roman" w:cs="Times New Roman"/>
                <w:color w:val="000000"/>
                <w:sz w:val="18"/>
                <w:szCs w:val="20"/>
                <w:lang w:eastAsia="pl-PL"/>
              </w:rPr>
              <w:t xml:space="preserve"> szt.</w:t>
            </w:r>
          </w:p>
        </w:tc>
        <w:tc>
          <w:tcPr>
            <w:tcW w:w="860" w:type="dxa"/>
            <w:tcBorders>
              <w:top w:val="nil"/>
              <w:left w:val="nil"/>
              <w:bottom w:val="single" w:sz="8" w:space="0" w:color="auto"/>
              <w:right w:val="single" w:sz="8" w:space="0" w:color="auto"/>
            </w:tcBorders>
            <w:shd w:val="clear" w:color="auto" w:fill="auto"/>
            <w:vAlign w:val="center"/>
          </w:tcPr>
          <w:p w:rsidR="00AC28BE" w:rsidRPr="00671C44" w:rsidRDefault="00BE4D0A" w:rsidP="00376330">
            <w:pPr>
              <w:spacing w:after="0"/>
              <w:jc w:val="center"/>
              <w:rPr>
                <w:rFonts w:eastAsia="Times New Roman" w:cs="Times New Roman"/>
                <w:strike/>
                <w:color w:val="000000"/>
                <w:sz w:val="18"/>
                <w:szCs w:val="18"/>
                <w:lang w:eastAsia="pl-PL"/>
              </w:rPr>
            </w:pPr>
            <w:r w:rsidRPr="00BE4D0A">
              <w:rPr>
                <w:rFonts w:eastAsia="Times New Roman" w:cs="Times New Roman"/>
                <w:color w:val="FF0000"/>
                <w:sz w:val="18"/>
                <w:szCs w:val="18"/>
                <w:lang w:eastAsia="pl-PL"/>
              </w:rPr>
              <w:t>268 318,17</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671C44">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3.2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3211D4" w:rsidRDefault="00A17867" w:rsidP="00671C44">
            <w:pPr>
              <w:spacing w:after="0"/>
              <w:jc w:val="center"/>
              <w:rPr>
                <w:rFonts w:eastAsia="Times New Roman" w:cs="Times New Roman"/>
                <w:color w:val="000000"/>
                <w:sz w:val="18"/>
                <w:szCs w:val="18"/>
                <w:lang w:eastAsia="pl-PL"/>
              </w:rPr>
            </w:pPr>
            <w:r w:rsidRPr="00A17867">
              <w:rPr>
                <w:rFonts w:eastAsia="Times New Roman" w:cs="Times New Roman"/>
                <w:color w:val="FF0000"/>
                <w:sz w:val="18"/>
                <w:szCs w:val="20"/>
                <w:lang w:eastAsia="pl-PL"/>
              </w:rPr>
              <w:t>227 542,65</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376330">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671C44" w:rsidRDefault="00A17867" w:rsidP="00671C44">
            <w:pPr>
              <w:spacing w:after="0"/>
              <w:jc w:val="center"/>
              <w:rPr>
                <w:rFonts w:eastAsia="Times New Roman" w:cs="Times New Roman"/>
                <w:strike/>
                <w:color w:val="000000"/>
                <w:sz w:val="18"/>
                <w:szCs w:val="18"/>
                <w:lang w:eastAsia="pl-PL"/>
              </w:rPr>
            </w:pPr>
            <w:r w:rsidRPr="00A17867">
              <w:rPr>
                <w:rFonts w:eastAsia="Times New Roman" w:cs="Times New Roman"/>
                <w:color w:val="FF0000"/>
                <w:sz w:val="18"/>
                <w:szCs w:val="20"/>
                <w:lang w:eastAsia="pl-PL"/>
              </w:rPr>
              <w:t>75 743,30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71C44" w:rsidRDefault="00AC28BE" w:rsidP="00671C44">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671C44" w:rsidRDefault="00CF2368" w:rsidP="00671C44">
            <w:pPr>
              <w:spacing w:after="0"/>
              <w:jc w:val="center"/>
              <w:rPr>
                <w:rFonts w:eastAsia="Times New Roman" w:cs="Times New Roman"/>
                <w:color w:val="000000"/>
                <w:sz w:val="18"/>
                <w:szCs w:val="18"/>
                <w:lang w:eastAsia="pl-PL"/>
              </w:rPr>
            </w:pPr>
            <w:r w:rsidRPr="00671C44">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671C44" w:rsidRDefault="00AC28BE" w:rsidP="00671C44">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671C44" w:rsidRDefault="00A17867" w:rsidP="00671C44">
            <w:pPr>
              <w:spacing w:after="0"/>
              <w:jc w:val="center"/>
              <w:rPr>
                <w:rFonts w:eastAsia="Times New Roman" w:cs="Times New Roman"/>
                <w:strike/>
                <w:color w:val="000000"/>
                <w:sz w:val="18"/>
                <w:szCs w:val="18"/>
                <w:lang w:eastAsia="pl-PL"/>
              </w:rPr>
            </w:pPr>
            <w:r w:rsidRPr="00A17867">
              <w:rPr>
                <w:rFonts w:eastAsia="Times New Roman" w:cs="Times New Roman"/>
                <w:color w:val="FF0000"/>
                <w:sz w:val="18"/>
                <w:szCs w:val="18"/>
                <w:lang w:eastAsia="pl-PL"/>
              </w:rPr>
              <w:t>303 285,95</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C2EAA">
        <w:trPr>
          <w:trHeight w:val="514"/>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6C2EAA">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ogólny 3</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C2EAA">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671C44" w:rsidRDefault="00A17867" w:rsidP="006C2EAA">
            <w:pPr>
              <w:spacing w:after="0"/>
              <w:jc w:val="center"/>
              <w:rPr>
                <w:rFonts w:eastAsia="Times New Roman" w:cs="Times New Roman"/>
                <w:strike/>
                <w:color w:val="000000"/>
                <w:sz w:val="18"/>
                <w:szCs w:val="18"/>
                <w:lang w:eastAsia="pl-PL"/>
              </w:rPr>
            </w:pPr>
            <w:r w:rsidRPr="00A17867">
              <w:rPr>
                <w:rFonts w:eastAsia="Times New Roman" w:cs="Times New Roman"/>
                <w:color w:val="FF0000"/>
                <w:sz w:val="18"/>
                <w:szCs w:val="18"/>
                <w:lang w:eastAsia="pl-PL"/>
              </w:rPr>
              <w:t>250 581,38</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71C44" w:rsidRDefault="00AC28BE" w:rsidP="006C2EAA">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671C44" w:rsidRDefault="00A17867" w:rsidP="006C2EAA">
            <w:pPr>
              <w:spacing w:after="0"/>
              <w:jc w:val="center"/>
              <w:rPr>
                <w:rFonts w:eastAsia="Times New Roman" w:cs="Times New Roman"/>
                <w:strike/>
                <w:color w:val="000000"/>
                <w:sz w:val="18"/>
                <w:szCs w:val="18"/>
                <w:lang w:eastAsia="pl-PL"/>
              </w:rPr>
            </w:pPr>
            <w:r w:rsidRPr="00A17867">
              <w:rPr>
                <w:rFonts w:eastAsia="Times New Roman" w:cs="Times New Roman"/>
                <w:color w:val="FF0000"/>
                <w:sz w:val="18"/>
                <w:szCs w:val="20"/>
                <w:lang w:eastAsia="pl-PL"/>
              </w:rPr>
              <w:t>75 743,30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C2EAA" w:rsidRDefault="00AC28BE" w:rsidP="006C2EAA">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9314DF" w:rsidRDefault="009314DF" w:rsidP="006C2EAA">
            <w:pPr>
              <w:spacing w:after="0"/>
              <w:jc w:val="center"/>
              <w:rPr>
                <w:rFonts w:eastAsia="Times New Roman" w:cs="Times New Roman"/>
                <w:strike/>
                <w:color w:val="000000"/>
                <w:sz w:val="18"/>
                <w:szCs w:val="18"/>
                <w:lang w:eastAsia="pl-PL"/>
              </w:rPr>
            </w:pPr>
            <w:r w:rsidRPr="00671C44">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6C2EAA" w:rsidRDefault="00AC28BE" w:rsidP="006C2EAA">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548DD4" w:themeFill="text2" w:themeFillTint="99"/>
            <w:vAlign w:val="center"/>
            <w:hideMark/>
          </w:tcPr>
          <w:p w:rsidR="00AC28BE" w:rsidRPr="006C2EAA" w:rsidRDefault="00A17867" w:rsidP="00671C44">
            <w:pPr>
              <w:spacing w:after="0"/>
              <w:rPr>
                <w:rFonts w:eastAsia="Times New Roman" w:cs="Times New Roman"/>
                <w:strike/>
                <w:color w:val="000000"/>
                <w:sz w:val="18"/>
                <w:szCs w:val="18"/>
                <w:lang w:eastAsia="pl-PL"/>
              </w:rPr>
            </w:pPr>
            <w:r w:rsidRPr="00A17867">
              <w:rPr>
                <w:rFonts w:eastAsia="Times New Roman" w:cs="Times New Roman"/>
                <w:color w:val="FF0000"/>
                <w:sz w:val="18"/>
                <w:szCs w:val="18"/>
                <w:lang w:eastAsia="pl-PL"/>
              </w:rPr>
              <w:t>326 324,68</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C2EAA">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1101C0">
        <w:trPr>
          <w:trHeight w:val="50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LSR</w:t>
            </w:r>
            <w:r w:rsidR="00204703">
              <w:rPr>
                <w:rFonts w:eastAsia="Times New Roman" w:cs="Times New Roman"/>
                <w:b/>
                <w:bCs/>
                <w:color w:val="000000"/>
                <w:sz w:val="18"/>
                <w:szCs w:val="20"/>
                <w:lang w:eastAsia="pl-PL"/>
              </w:rPr>
              <w:t xml:space="preserve"> (poddziałanie 19.2 i 19.3</w:t>
            </w:r>
            <w:r w:rsidR="00EA0683">
              <w:rPr>
                <w:rFonts w:eastAsia="Times New Roman" w:cs="Times New Roman"/>
                <w:b/>
                <w:bCs/>
                <w:color w:val="000000"/>
                <w:sz w:val="18"/>
                <w:szCs w:val="20"/>
                <w:lang w:eastAsia="pl-PL"/>
              </w:rPr>
              <w:t xml:space="preserve"> i animacja</w:t>
            </w:r>
            <w:r w:rsidR="00204703">
              <w:rPr>
                <w:rFonts w:eastAsia="Times New Roman" w:cs="Times New Roman"/>
                <w:b/>
                <w:bCs/>
                <w:color w:val="000000"/>
                <w:sz w:val="18"/>
                <w:szCs w:val="20"/>
                <w:lang w:eastAsia="pl-PL"/>
              </w:rPr>
              <w:t>)</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671C44" w:rsidRDefault="00A17867" w:rsidP="00A54CD5">
            <w:pPr>
              <w:spacing w:after="0"/>
              <w:jc w:val="center"/>
              <w:rPr>
                <w:rFonts w:eastAsia="Times New Roman" w:cs="Times New Roman"/>
                <w:strike/>
                <w:color w:val="000000"/>
                <w:sz w:val="18"/>
                <w:szCs w:val="18"/>
                <w:lang w:eastAsia="pl-PL"/>
              </w:rPr>
            </w:pPr>
            <w:r w:rsidRPr="00A17867">
              <w:rPr>
                <w:rFonts w:eastAsia="Times New Roman" w:cs="Times New Roman"/>
                <w:color w:val="FF0000"/>
                <w:sz w:val="18"/>
                <w:szCs w:val="18"/>
                <w:lang w:eastAsia="pl-PL"/>
              </w:rPr>
              <w:t>990 551,34</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71C44" w:rsidRDefault="00AC28BE" w:rsidP="008D1951">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671C44" w:rsidRDefault="00A17867" w:rsidP="00671C44">
            <w:pPr>
              <w:spacing w:after="0"/>
              <w:jc w:val="center"/>
              <w:rPr>
                <w:rFonts w:eastAsia="Times New Roman" w:cs="Times New Roman"/>
                <w:strike/>
                <w:color w:val="000000"/>
                <w:sz w:val="18"/>
                <w:szCs w:val="18"/>
                <w:lang w:eastAsia="pl-PL"/>
              </w:rPr>
            </w:pPr>
            <w:r w:rsidRPr="00A17867">
              <w:rPr>
                <w:rFonts w:eastAsia="Times New Roman" w:cs="Times New Roman"/>
                <w:color w:val="FF0000"/>
                <w:sz w:val="18"/>
                <w:szCs w:val="18"/>
                <w:lang w:eastAsia="pl-PL"/>
              </w:rPr>
              <w:t>319 448,66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376330">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3F0986" w:rsidRDefault="00A17867" w:rsidP="00933618">
            <w:pPr>
              <w:spacing w:after="0"/>
              <w:jc w:val="center"/>
              <w:rPr>
                <w:rFonts w:eastAsia="Times New Roman" w:cs="Times New Roman"/>
                <w:color w:val="000000"/>
                <w:sz w:val="18"/>
                <w:szCs w:val="18"/>
                <w:lang w:eastAsia="pl-PL"/>
              </w:rPr>
            </w:pPr>
            <w:r>
              <w:rPr>
                <w:rFonts w:eastAsia="Times New Roman" w:cs="Times New Roman"/>
                <w:color w:val="000000"/>
                <w:sz w:val="18"/>
                <w:szCs w:val="18"/>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3F0986" w:rsidRDefault="00AC28BE" w:rsidP="00376330">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9F616C" w:rsidRDefault="00A17867" w:rsidP="00376330">
            <w:pPr>
              <w:spacing w:after="0"/>
              <w:jc w:val="center"/>
              <w:rPr>
                <w:rFonts w:eastAsia="Times New Roman" w:cs="Times New Roman"/>
                <w:strike/>
                <w:color w:val="000000"/>
                <w:sz w:val="18"/>
                <w:szCs w:val="18"/>
                <w:highlight w:val="yellow"/>
                <w:lang w:eastAsia="pl-PL"/>
              </w:rPr>
            </w:pPr>
            <w:r w:rsidRPr="00A17867">
              <w:rPr>
                <w:rFonts w:eastAsia="Times New Roman" w:cs="Times New Roman"/>
                <w:color w:val="FF0000"/>
                <w:sz w:val="18"/>
                <w:szCs w:val="20"/>
                <w:lang w:eastAsia="pl-PL"/>
              </w:rPr>
              <w:t>1 310 000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1101C0">
        <w:trPr>
          <w:trHeight w:val="480"/>
        </w:trPr>
        <w:tc>
          <w:tcPr>
            <w:tcW w:w="1239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3F0986" w:rsidRDefault="00AC28BE" w:rsidP="00167777">
            <w:pPr>
              <w:spacing w:after="0"/>
              <w:rPr>
                <w:rFonts w:eastAsia="Times New Roman" w:cs="Times New Roman"/>
                <w:b/>
                <w:bCs/>
                <w:color w:val="000000"/>
                <w:sz w:val="18"/>
                <w:szCs w:val="18"/>
                <w:lang w:eastAsia="pl-PL"/>
              </w:rPr>
            </w:pPr>
            <w:r w:rsidRPr="003F0986">
              <w:rPr>
                <w:rFonts w:eastAsia="Times New Roman" w:cs="Times New Roman"/>
                <w:b/>
                <w:bCs/>
                <w:color w:val="000000"/>
                <w:sz w:val="18"/>
                <w:szCs w:val="20"/>
                <w:lang w:eastAsia="pl-PL"/>
              </w:rPr>
              <w:t>Razem planowane wsparcie na przedsięwzięcia dedykowane tworzeniu i utrzymaniu miejsc pracy w ramach poddziałania Realizacja LSR PROW</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budżetu poddziałania Realizacja LSR</w:t>
            </w:r>
          </w:p>
        </w:tc>
      </w:tr>
      <w:tr w:rsidR="00AC28BE" w:rsidRPr="00905411" w:rsidTr="00933618">
        <w:trPr>
          <w:trHeight w:val="536"/>
        </w:trPr>
        <w:tc>
          <w:tcPr>
            <w:tcW w:w="11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717DC3">
            <w:pPr>
              <w:rPr>
                <w:rFonts w:eastAsia="Times New Roman" w:cs="Times New Roman"/>
                <w:b/>
                <w:bCs/>
                <w:color w:val="000000"/>
                <w:sz w:val="18"/>
                <w:szCs w:val="18"/>
                <w:lang w:eastAsia="pl-PL"/>
              </w:rPr>
            </w:pPr>
          </w:p>
        </w:tc>
        <w:tc>
          <w:tcPr>
            <w:tcW w:w="1099" w:type="dxa"/>
            <w:gridSpan w:val="2"/>
            <w:tcBorders>
              <w:top w:val="nil"/>
              <w:left w:val="nil"/>
              <w:bottom w:val="single" w:sz="8" w:space="0" w:color="auto"/>
              <w:right w:val="single" w:sz="8" w:space="0" w:color="auto"/>
            </w:tcBorders>
            <w:shd w:val="clear" w:color="auto" w:fill="auto"/>
            <w:vAlign w:val="center"/>
            <w:hideMark/>
          </w:tcPr>
          <w:p w:rsidR="00AC28BE" w:rsidRPr="009F616C" w:rsidRDefault="009F616C" w:rsidP="007B7243">
            <w:pPr>
              <w:jc w:val="center"/>
              <w:rPr>
                <w:rFonts w:eastAsia="Times New Roman" w:cs="Times New Roman"/>
                <w:b/>
                <w:bCs/>
                <w:strike/>
                <w:color w:val="000000"/>
                <w:sz w:val="18"/>
                <w:szCs w:val="18"/>
                <w:lang w:eastAsia="pl-PL"/>
              </w:rPr>
            </w:pPr>
            <w:r>
              <w:rPr>
                <w:rFonts w:eastAsia="Times New Roman" w:cs="Times New Roman"/>
                <w:b/>
                <w:bCs/>
                <w:strike/>
                <w:color w:val="000000"/>
                <w:sz w:val="18"/>
                <w:szCs w:val="18"/>
                <w:lang w:eastAsia="pl-PL"/>
              </w:rPr>
              <w:br/>
            </w:r>
            <w:r w:rsidR="007B7243" w:rsidRPr="007B7243">
              <w:rPr>
                <w:rFonts w:eastAsia="Times New Roman" w:cs="Times New Roman"/>
                <w:b/>
                <w:bCs/>
                <w:color w:val="FF0000"/>
                <w:sz w:val="18"/>
                <w:szCs w:val="18"/>
                <w:lang w:eastAsia="pl-PL"/>
              </w:rPr>
              <w:t>901 284,38</w:t>
            </w:r>
          </w:p>
        </w:tc>
        <w:tc>
          <w:tcPr>
            <w:tcW w:w="2785" w:type="dxa"/>
            <w:gridSpan w:val="3"/>
            <w:tcBorders>
              <w:top w:val="single" w:sz="8" w:space="0" w:color="auto"/>
              <w:left w:val="nil"/>
              <w:bottom w:val="single" w:sz="8" w:space="0" w:color="auto"/>
              <w:right w:val="single" w:sz="8" w:space="0" w:color="000000"/>
            </w:tcBorders>
            <w:shd w:val="clear" w:color="000000" w:fill="FFFFFF"/>
            <w:vAlign w:val="center"/>
            <w:hideMark/>
          </w:tcPr>
          <w:p w:rsidR="00AC28BE" w:rsidRPr="009F616C" w:rsidRDefault="009F616C" w:rsidP="007B7243">
            <w:pPr>
              <w:jc w:val="center"/>
              <w:rPr>
                <w:rFonts w:eastAsia="Times New Roman" w:cs="Times New Roman"/>
                <w:strike/>
                <w:color w:val="000000"/>
                <w:sz w:val="18"/>
                <w:szCs w:val="18"/>
                <w:lang w:eastAsia="pl-PL"/>
              </w:rPr>
            </w:pPr>
            <w:r>
              <w:rPr>
                <w:rFonts w:eastAsia="Times New Roman" w:cs="Times New Roman"/>
                <w:strike/>
                <w:color w:val="000000"/>
                <w:sz w:val="18"/>
                <w:szCs w:val="20"/>
                <w:lang w:eastAsia="pl-PL"/>
              </w:rPr>
              <w:br/>
            </w:r>
            <w:r w:rsidRPr="007B7243">
              <w:rPr>
                <w:rFonts w:eastAsia="Times New Roman" w:cs="Times New Roman"/>
                <w:color w:val="FF0000"/>
                <w:sz w:val="18"/>
                <w:szCs w:val="20"/>
                <w:lang w:eastAsia="pl-PL"/>
              </w:rPr>
              <w:t>7</w:t>
            </w:r>
            <w:r w:rsidR="007B7243" w:rsidRPr="007B7243">
              <w:rPr>
                <w:rFonts w:eastAsia="Times New Roman" w:cs="Times New Roman"/>
                <w:color w:val="FF0000"/>
                <w:sz w:val="18"/>
                <w:szCs w:val="20"/>
                <w:lang w:eastAsia="pl-PL"/>
              </w:rPr>
              <w:t>2,83</w:t>
            </w:r>
            <w:r w:rsidRPr="00933618">
              <w:rPr>
                <w:rFonts w:eastAsia="Times New Roman" w:cs="Times New Roman"/>
                <w:color w:val="000000"/>
                <w:sz w:val="18"/>
                <w:szCs w:val="20"/>
                <w:lang w:eastAsia="pl-PL"/>
              </w:rPr>
              <w:t>%</w:t>
            </w:r>
          </w:p>
        </w:tc>
      </w:tr>
    </w:tbl>
    <w:p w:rsidR="006154C9" w:rsidRDefault="006154C9" w:rsidP="00167777">
      <w:pPr>
        <w:pStyle w:val="Nagwek1"/>
      </w:pPr>
      <w:bookmarkStart w:id="69" w:name="_Toc522778293"/>
    </w:p>
    <w:p w:rsidR="006154C9" w:rsidRDefault="006154C9" w:rsidP="00167777">
      <w:pPr>
        <w:pStyle w:val="Nagwek1"/>
      </w:pPr>
    </w:p>
    <w:p w:rsidR="006154C9" w:rsidRDefault="006154C9" w:rsidP="00167777">
      <w:pPr>
        <w:pStyle w:val="Nagwek1"/>
      </w:pPr>
    </w:p>
    <w:p w:rsidR="00946F61" w:rsidRDefault="00982E39" w:rsidP="00167777">
      <w:pPr>
        <w:pStyle w:val="Nagwek1"/>
      </w:pPr>
      <w:r>
        <w:rPr>
          <w:noProof/>
          <w:lang w:eastAsia="pl-PL"/>
        </w:rPr>
        <mc:AlternateContent>
          <mc:Choice Requires="wps">
            <w:drawing>
              <wp:anchor distT="0" distB="0" distL="114300" distR="114300" simplePos="0" relativeHeight="251659264" behindDoc="0" locked="0" layoutInCell="1" allowOverlap="1" wp14:anchorId="5A9BAB2F" wp14:editId="21030484">
                <wp:simplePos x="0" y="0"/>
                <wp:positionH relativeFrom="column">
                  <wp:posOffset>5410835</wp:posOffset>
                </wp:positionH>
                <wp:positionV relativeFrom="paragraph">
                  <wp:posOffset>224155</wp:posOffset>
                </wp:positionV>
                <wp:extent cx="4518025" cy="41084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410845"/>
                        </a:xfrm>
                        <a:prstGeom prst="rect">
                          <a:avLst/>
                        </a:prstGeom>
                        <a:noFill/>
                        <a:ln w="9525">
                          <a:noFill/>
                          <a:miter lim="800000"/>
                          <a:headEnd/>
                          <a:tailEnd/>
                        </a:ln>
                      </wps:spPr>
                      <wps:txbx>
                        <w:txbxContent>
                          <w:p w:rsidR="009A0613" w:rsidRDefault="009A0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9BAB2F" id="_x0000_t202" coordsize="21600,21600" o:spt="202" path="m,l,21600r21600,l21600,xe">
                <v:stroke joinstyle="miter"/>
                <v:path gradientshapeok="t" o:connecttype="rect"/>
              </v:shapetype>
              <v:shape id="Pole tekstowe 2" o:spid="_x0000_s1026" type="#_x0000_t202" style="position:absolute;margin-left:426.05pt;margin-top:17.65pt;width:355.7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" filled="f" stroked="f">
                <v:textbox>
                  <w:txbxContent>
                    <w:p w:rsidR="009A0613" w:rsidRDefault="009A0613"/>
                  </w:txbxContent>
                </v:textbox>
              </v:shape>
            </w:pict>
          </mc:Fallback>
        </mc:AlternateContent>
      </w:r>
      <w:r w:rsidR="009E6F08">
        <w:t>Z</w:t>
      </w:r>
      <w:r w:rsidR="00A31947">
        <w:t>ałącznik nr 4</w:t>
      </w:r>
      <w:r w:rsidR="00073E54">
        <w:t xml:space="preserve"> –</w:t>
      </w:r>
      <w:r w:rsidR="00A31947">
        <w:t xml:space="preserve"> Budżet LGD Powiatu Opatowskiego</w:t>
      </w:r>
      <w:bookmarkEnd w:id="69"/>
    </w:p>
    <w:p w:rsidR="00D46A29" w:rsidRDefault="00D46A29" w:rsidP="00D46A29">
      <w:r w:rsidRPr="002F5473">
        <w:rPr>
          <w:b/>
          <w:color w:val="000000" w:themeColor="text1"/>
        </w:rPr>
        <w:t>Wsparcie finansowe w ramach poszczególnych działań LGD</w:t>
      </w:r>
      <w:r w:rsidR="004F7B66">
        <w:rPr>
          <w:b/>
          <w:color w:val="000000" w:themeColor="text1"/>
        </w:rPr>
        <w:t xml:space="preserve"> (</w:t>
      </w:r>
      <w:r w:rsidR="004F7B66" w:rsidRPr="004F7B66">
        <w:rPr>
          <w:b/>
          <w:color w:val="FF0000"/>
        </w:rPr>
        <w:t>w EUR</w:t>
      </w:r>
      <w:r w:rsidR="004F7B66">
        <w:rPr>
          <w:b/>
          <w:color w:val="000000" w:themeColor="text1"/>
        </w:rPr>
        <w:t>)</w:t>
      </w:r>
    </w:p>
    <w:tbl>
      <w:tblPr>
        <w:tblStyle w:val="Tabela-Siatka"/>
        <w:tblpPr w:leftFromText="141" w:rightFromText="141" w:vertAnchor="text" w:horzAnchor="page" w:tblpX="1915" w:tblpY="168"/>
        <w:tblOverlap w:val="never"/>
        <w:tblW w:w="0" w:type="auto"/>
        <w:tblLayout w:type="fixed"/>
        <w:tblLook w:val="04A0" w:firstRow="1" w:lastRow="0" w:firstColumn="1" w:lastColumn="0" w:noHBand="0" w:noVBand="1"/>
      </w:tblPr>
      <w:tblGrid>
        <w:gridCol w:w="1809"/>
        <w:gridCol w:w="1134"/>
        <w:gridCol w:w="1134"/>
        <w:gridCol w:w="993"/>
        <w:gridCol w:w="1134"/>
        <w:gridCol w:w="1984"/>
      </w:tblGrid>
      <w:tr w:rsidR="00300DE2" w:rsidRPr="00EA69B1" w:rsidTr="00300DE2">
        <w:trPr>
          <w:trHeight w:val="274"/>
        </w:trPr>
        <w:tc>
          <w:tcPr>
            <w:tcW w:w="2943" w:type="dxa"/>
            <w:gridSpan w:val="2"/>
            <w:vAlign w:val="center"/>
          </w:tcPr>
          <w:p w:rsidR="00300DE2" w:rsidRPr="007427BC" w:rsidRDefault="00300DE2" w:rsidP="00D46A29">
            <w:pPr>
              <w:spacing w:line="276" w:lineRule="auto"/>
              <w:jc w:val="center"/>
              <w:rPr>
                <w:b/>
                <w:color w:val="FF0000"/>
              </w:rPr>
            </w:pPr>
            <w:r w:rsidRPr="007427BC">
              <w:rPr>
                <w:rFonts w:eastAsia="Times New Roman" w:cs="Times New Roman"/>
                <w:b/>
                <w:bCs/>
                <w:color w:val="000000"/>
                <w:lang w:eastAsia="pl-PL"/>
              </w:rPr>
              <w:t>Zakres wsparcia</w:t>
            </w:r>
          </w:p>
        </w:tc>
        <w:tc>
          <w:tcPr>
            <w:tcW w:w="5245" w:type="dxa"/>
            <w:gridSpan w:val="4"/>
            <w:vAlign w:val="center"/>
          </w:tcPr>
          <w:p w:rsidR="00300DE2" w:rsidRPr="007427BC" w:rsidRDefault="00300DE2" w:rsidP="00D46A29">
            <w:pPr>
              <w:spacing w:line="276" w:lineRule="auto"/>
              <w:jc w:val="center"/>
              <w:rPr>
                <w:rFonts w:eastAsia="Times New Roman" w:cs="Times New Roman"/>
                <w:b/>
                <w:bCs/>
                <w:color w:val="000000"/>
                <w:lang w:eastAsia="pl-PL"/>
              </w:rPr>
            </w:pPr>
            <w:r w:rsidRPr="007427BC">
              <w:rPr>
                <w:rFonts w:eastAsia="Times New Roman" w:cs="Times New Roman"/>
                <w:b/>
                <w:bCs/>
                <w:color w:val="000000"/>
                <w:lang w:eastAsia="pl-PL"/>
              </w:rPr>
              <w:t>Wsparcie finansowe</w:t>
            </w:r>
          </w:p>
        </w:tc>
      </w:tr>
      <w:tr w:rsidR="00300DE2" w:rsidRPr="00EA69B1" w:rsidTr="00300DE2">
        <w:trPr>
          <w:trHeight w:val="316"/>
        </w:trPr>
        <w:tc>
          <w:tcPr>
            <w:tcW w:w="1809" w:type="dxa"/>
            <w:vMerge w:val="restart"/>
          </w:tcPr>
          <w:p w:rsidR="00300DE2" w:rsidRPr="007427BC" w:rsidRDefault="00300DE2" w:rsidP="00D46A29">
            <w:pPr>
              <w:spacing w:line="276" w:lineRule="auto"/>
              <w:rPr>
                <w:rFonts w:eastAsia="Times New Roman" w:cs="Times New Roman"/>
                <w:bCs/>
                <w:color w:val="000000"/>
                <w:lang w:eastAsia="pl-PL"/>
              </w:rPr>
            </w:pPr>
          </w:p>
        </w:tc>
        <w:tc>
          <w:tcPr>
            <w:tcW w:w="1134" w:type="dxa"/>
            <w:vMerge w:val="restart"/>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PROW</w:t>
            </w:r>
          </w:p>
        </w:tc>
        <w:tc>
          <w:tcPr>
            <w:tcW w:w="2127" w:type="dxa"/>
            <w:gridSpan w:val="2"/>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RPO</w:t>
            </w:r>
          </w:p>
        </w:tc>
        <w:tc>
          <w:tcPr>
            <w:tcW w:w="1134" w:type="dxa"/>
            <w:vMerge w:val="restart"/>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PO RYBY</w:t>
            </w:r>
          </w:p>
        </w:tc>
        <w:tc>
          <w:tcPr>
            <w:tcW w:w="1984" w:type="dxa"/>
            <w:vMerge w:val="restart"/>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RAZEM EFSI</w:t>
            </w:r>
          </w:p>
        </w:tc>
      </w:tr>
      <w:tr w:rsidR="00300DE2" w:rsidRPr="00EA69B1" w:rsidTr="00300DE2">
        <w:trPr>
          <w:trHeight w:val="232"/>
        </w:trPr>
        <w:tc>
          <w:tcPr>
            <w:tcW w:w="1809" w:type="dxa"/>
            <w:vMerge/>
          </w:tcPr>
          <w:p w:rsidR="00300DE2" w:rsidRPr="007427BC" w:rsidRDefault="00300DE2" w:rsidP="00D46A29">
            <w:pPr>
              <w:spacing w:line="276" w:lineRule="auto"/>
              <w:rPr>
                <w:rFonts w:eastAsia="Times New Roman" w:cs="Times New Roman"/>
                <w:bCs/>
                <w:color w:val="000000"/>
                <w:lang w:eastAsia="pl-PL"/>
              </w:rPr>
            </w:pPr>
          </w:p>
        </w:tc>
        <w:tc>
          <w:tcPr>
            <w:tcW w:w="1134" w:type="dxa"/>
            <w:vMerge/>
            <w:vAlign w:val="center"/>
          </w:tcPr>
          <w:p w:rsidR="00300DE2" w:rsidRPr="007427BC" w:rsidRDefault="00300DE2" w:rsidP="00D46A29">
            <w:pPr>
              <w:spacing w:line="276" w:lineRule="auto"/>
              <w:jc w:val="center"/>
              <w:rPr>
                <w:color w:val="FF0000"/>
              </w:rPr>
            </w:pPr>
          </w:p>
        </w:tc>
        <w:tc>
          <w:tcPr>
            <w:tcW w:w="1134" w:type="dxa"/>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EFS</w:t>
            </w:r>
          </w:p>
        </w:tc>
        <w:tc>
          <w:tcPr>
            <w:tcW w:w="993" w:type="dxa"/>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EFRR</w:t>
            </w:r>
          </w:p>
        </w:tc>
        <w:tc>
          <w:tcPr>
            <w:tcW w:w="1134" w:type="dxa"/>
            <w:vMerge/>
            <w:vAlign w:val="center"/>
          </w:tcPr>
          <w:p w:rsidR="00300DE2" w:rsidRPr="007427BC" w:rsidRDefault="00300DE2" w:rsidP="00D46A29">
            <w:pPr>
              <w:spacing w:line="276" w:lineRule="auto"/>
              <w:jc w:val="center"/>
              <w:rPr>
                <w:color w:val="FF0000"/>
              </w:rPr>
            </w:pPr>
          </w:p>
        </w:tc>
        <w:tc>
          <w:tcPr>
            <w:tcW w:w="1984" w:type="dxa"/>
            <w:vMerge/>
            <w:vAlign w:val="center"/>
          </w:tcPr>
          <w:p w:rsidR="00300DE2" w:rsidRPr="007427BC" w:rsidRDefault="00300DE2" w:rsidP="00D46A29">
            <w:pPr>
              <w:spacing w:line="276" w:lineRule="auto"/>
              <w:jc w:val="center"/>
              <w:rPr>
                <w:color w:val="FF0000"/>
              </w:rPr>
            </w:pPr>
          </w:p>
        </w:tc>
      </w:tr>
      <w:tr w:rsidR="00300DE2" w:rsidRPr="003F0986" w:rsidTr="00300DE2">
        <w:trPr>
          <w:trHeight w:val="860"/>
        </w:trPr>
        <w:tc>
          <w:tcPr>
            <w:tcW w:w="1809" w:type="dxa"/>
          </w:tcPr>
          <w:p w:rsidR="00300DE2" w:rsidRPr="003F0986" w:rsidRDefault="00300DE2" w:rsidP="00E2492B">
            <w:pPr>
              <w:rPr>
                <w:rFonts w:eastAsia="Calibri" w:cs="Times New Roman"/>
                <w:b/>
                <w:bCs/>
                <w:color w:val="000000"/>
                <w:lang w:eastAsia="pl-PL"/>
              </w:rPr>
            </w:pPr>
            <w:r w:rsidRPr="003F0986">
              <w:rPr>
                <w:b/>
                <w:bCs/>
                <w:color w:val="000000"/>
                <w:lang w:eastAsia="pl-PL"/>
              </w:rPr>
              <w:t xml:space="preserve">Realizacja LSR </w:t>
            </w:r>
            <w:r w:rsidRPr="003F0986">
              <w:rPr>
                <w:bCs/>
                <w:color w:val="000000"/>
                <w:lang w:eastAsia="pl-PL"/>
              </w:rPr>
              <w:t>(art. 35 ust. 1 lit. b rozporządzenia nr 1303/2013)</w:t>
            </w:r>
          </w:p>
        </w:tc>
        <w:tc>
          <w:tcPr>
            <w:tcW w:w="1134" w:type="dxa"/>
            <w:vAlign w:val="center"/>
          </w:tcPr>
          <w:p w:rsidR="00300DE2" w:rsidRDefault="00300DE2" w:rsidP="00300DE2">
            <w:pPr>
              <w:spacing w:line="276" w:lineRule="auto"/>
              <w:jc w:val="center"/>
              <w:rPr>
                <w:rFonts w:eastAsia="Times New Roman" w:cs="Times New Roman"/>
                <w:bCs/>
                <w:color w:val="000000"/>
                <w:sz w:val="22"/>
                <w:lang w:eastAsia="pl-PL"/>
              </w:rPr>
            </w:pPr>
          </w:p>
          <w:p w:rsidR="00300DE2" w:rsidRPr="00933618" w:rsidRDefault="004F7B66" w:rsidP="00300DE2">
            <w:pPr>
              <w:spacing w:line="276" w:lineRule="auto"/>
              <w:jc w:val="center"/>
              <w:rPr>
                <w:rFonts w:eastAsia="Times New Roman" w:cs="Times New Roman"/>
                <w:bCs/>
                <w:strike/>
                <w:color w:val="000000"/>
                <w:sz w:val="22"/>
                <w:lang w:eastAsia="pl-PL"/>
              </w:rPr>
            </w:pPr>
            <w:r w:rsidRPr="004F7B66">
              <w:rPr>
                <w:rFonts w:eastAsia="Times New Roman" w:cs="Times New Roman"/>
                <w:bCs/>
                <w:color w:val="FF0000"/>
                <w:sz w:val="22"/>
                <w:lang w:eastAsia="pl-PL"/>
              </w:rPr>
              <w:t>1 237 500</w:t>
            </w:r>
            <w:r w:rsidR="00300DE2" w:rsidRPr="00933618">
              <w:rPr>
                <w:rFonts w:eastAsia="Times New Roman" w:cs="Times New Roman"/>
                <w:bCs/>
                <w:strike/>
                <w:color w:val="000000"/>
                <w:sz w:val="22"/>
                <w:lang w:eastAsia="pl-PL"/>
              </w:rPr>
              <w:br/>
            </w:r>
          </w:p>
        </w:tc>
        <w:tc>
          <w:tcPr>
            <w:tcW w:w="1134" w:type="dxa"/>
            <w:vAlign w:val="center"/>
          </w:tcPr>
          <w:p w:rsidR="00300DE2" w:rsidRPr="00933618" w:rsidRDefault="00300DE2" w:rsidP="00300DE2">
            <w:pPr>
              <w:spacing w:line="276" w:lineRule="auto"/>
              <w:jc w:val="center"/>
              <w:rPr>
                <w:sz w:val="22"/>
              </w:rPr>
            </w:pPr>
            <w:r w:rsidRPr="00933618">
              <w:rPr>
                <w:rFonts w:eastAsia="Times New Roman" w:cs="Times New Roman"/>
                <w:bCs/>
                <w:color w:val="000000"/>
                <w:sz w:val="22"/>
                <w:lang w:eastAsia="pl-PL"/>
              </w:rPr>
              <w:t>-</w:t>
            </w:r>
          </w:p>
        </w:tc>
        <w:tc>
          <w:tcPr>
            <w:tcW w:w="993"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984" w:type="dxa"/>
            <w:vAlign w:val="center"/>
          </w:tcPr>
          <w:p w:rsidR="00300DE2" w:rsidRPr="003D71A5" w:rsidRDefault="004F7B66" w:rsidP="00300DE2">
            <w:pPr>
              <w:spacing w:line="276" w:lineRule="auto"/>
              <w:jc w:val="center"/>
              <w:rPr>
                <w:rFonts w:eastAsia="Times New Roman" w:cs="Times New Roman"/>
                <w:bCs/>
                <w:color w:val="000000"/>
                <w:sz w:val="22"/>
                <w:lang w:eastAsia="pl-PL"/>
              </w:rPr>
            </w:pPr>
            <w:r w:rsidRPr="004F7B66">
              <w:rPr>
                <w:rFonts w:eastAsia="Times New Roman" w:cs="Times New Roman"/>
                <w:bCs/>
                <w:color w:val="FF0000"/>
                <w:sz w:val="22"/>
                <w:lang w:eastAsia="pl-PL"/>
              </w:rPr>
              <w:t>1 237 500</w:t>
            </w:r>
          </w:p>
        </w:tc>
      </w:tr>
      <w:tr w:rsidR="00300DE2" w:rsidRPr="003F0986" w:rsidTr="00300DE2">
        <w:trPr>
          <w:trHeight w:val="558"/>
        </w:trPr>
        <w:tc>
          <w:tcPr>
            <w:tcW w:w="1809" w:type="dxa"/>
          </w:tcPr>
          <w:p w:rsidR="00300DE2" w:rsidRPr="003F0986" w:rsidRDefault="00300DE2" w:rsidP="00E2492B">
            <w:pPr>
              <w:rPr>
                <w:rFonts w:eastAsia="Calibri" w:cs="Times New Roman"/>
                <w:b/>
                <w:bCs/>
                <w:color w:val="000000"/>
                <w:lang w:eastAsia="pl-PL"/>
              </w:rPr>
            </w:pPr>
            <w:r w:rsidRPr="003F0986">
              <w:rPr>
                <w:b/>
                <w:bCs/>
                <w:color w:val="000000"/>
                <w:lang w:eastAsia="pl-PL"/>
              </w:rPr>
              <w:t xml:space="preserve">Współpraca </w:t>
            </w:r>
            <w:r w:rsidRPr="003F0986">
              <w:rPr>
                <w:bCs/>
                <w:color w:val="000000"/>
                <w:lang w:eastAsia="pl-PL"/>
              </w:rPr>
              <w:t>(</w:t>
            </w:r>
            <w:r>
              <w:rPr>
                <w:bCs/>
                <w:color w:val="000000"/>
                <w:lang w:eastAsia="pl-PL"/>
              </w:rPr>
              <w:t>art</w:t>
            </w:r>
            <w:r w:rsidRPr="003F0986">
              <w:rPr>
                <w:bCs/>
                <w:color w:val="000000"/>
                <w:lang w:eastAsia="pl-PL"/>
              </w:rPr>
              <w:t xml:space="preserve">. 35 ust. 1 lit. C rozporządzenia </w:t>
            </w:r>
            <w:r w:rsidRPr="003F0986">
              <w:rPr>
                <w:bCs/>
                <w:color w:val="000000"/>
                <w:lang w:eastAsia="pl-PL"/>
              </w:rPr>
              <w:br/>
              <w:t>nr 1303/2013)</w:t>
            </w:r>
          </w:p>
        </w:tc>
        <w:tc>
          <w:tcPr>
            <w:tcW w:w="1134" w:type="dxa"/>
            <w:vAlign w:val="center"/>
          </w:tcPr>
          <w:p w:rsidR="00300DE2" w:rsidRPr="003D71A5" w:rsidRDefault="004F7B66" w:rsidP="00300DE2">
            <w:pPr>
              <w:spacing w:line="276" w:lineRule="auto"/>
              <w:jc w:val="center"/>
              <w:rPr>
                <w:rFonts w:eastAsia="Times New Roman" w:cs="Times New Roman"/>
                <w:bCs/>
                <w:color w:val="000000"/>
                <w:sz w:val="22"/>
                <w:highlight w:val="yellow"/>
                <w:lang w:eastAsia="pl-PL"/>
              </w:rPr>
            </w:pPr>
            <w:r w:rsidRPr="004F7B66">
              <w:rPr>
                <w:rFonts w:eastAsia="Times New Roman" w:cs="Times New Roman"/>
                <w:bCs/>
                <w:color w:val="FF0000"/>
                <w:sz w:val="22"/>
                <w:lang w:eastAsia="pl-PL"/>
              </w:rPr>
              <w:t>56 250</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993"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984" w:type="dxa"/>
            <w:vAlign w:val="center"/>
          </w:tcPr>
          <w:p w:rsidR="00300DE2" w:rsidRPr="003D71A5" w:rsidRDefault="004F7B66" w:rsidP="00300DE2">
            <w:pPr>
              <w:spacing w:line="276" w:lineRule="auto"/>
              <w:jc w:val="center"/>
              <w:rPr>
                <w:rFonts w:eastAsia="Times New Roman" w:cs="Times New Roman"/>
                <w:bCs/>
                <w:color w:val="000000"/>
                <w:sz w:val="22"/>
                <w:lang w:eastAsia="pl-PL"/>
              </w:rPr>
            </w:pPr>
            <w:r w:rsidRPr="004F7B66">
              <w:rPr>
                <w:rFonts w:eastAsia="Times New Roman" w:cs="Times New Roman"/>
                <w:bCs/>
                <w:color w:val="FF0000"/>
                <w:sz w:val="22"/>
                <w:lang w:eastAsia="pl-PL"/>
              </w:rPr>
              <w:t>56 250</w:t>
            </w:r>
          </w:p>
        </w:tc>
      </w:tr>
      <w:tr w:rsidR="00300DE2" w:rsidRPr="003F0986" w:rsidTr="00300DE2">
        <w:trPr>
          <w:trHeight w:val="583"/>
        </w:trPr>
        <w:tc>
          <w:tcPr>
            <w:tcW w:w="1809" w:type="dxa"/>
          </w:tcPr>
          <w:p w:rsidR="00300DE2" w:rsidRPr="003F0986" w:rsidRDefault="00300DE2" w:rsidP="00300DE2">
            <w:pPr>
              <w:rPr>
                <w:rFonts w:eastAsia="Calibri" w:cs="Times New Roman"/>
                <w:b/>
                <w:bCs/>
                <w:color w:val="000000"/>
                <w:lang w:eastAsia="pl-PL"/>
              </w:rPr>
            </w:pPr>
            <w:r w:rsidRPr="003F0986">
              <w:rPr>
                <w:b/>
                <w:bCs/>
                <w:color w:val="000000"/>
                <w:lang w:eastAsia="pl-PL"/>
              </w:rPr>
              <w:t xml:space="preserve">Koszty bieżące </w:t>
            </w:r>
            <w:r w:rsidRPr="003F0986">
              <w:rPr>
                <w:bCs/>
                <w:color w:val="000000"/>
                <w:lang w:eastAsia="pl-PL"/>
              </w:rPr>
              <w:t>(</w:t>
            </w:r>
            <w:r>
              <w:rPr>
                <w:bCs/>
                <w:color w:val="000000"/>
                <w:lang w:eastAsia="pl-PL"/>
              </w:rPr>
              <w:t>art</w:t>
            </w:r>
            <w:r w:rsidRPr="003F0986">
              <w:rPr>
                <w:bCs/>
                <w:color w:val="000000"/>
                <w:lang w:eastAsia="pl-PL"/>
              </w:rPr>
              <w:t>. 35 ust. 1 lit. D rozporządzenia nr 1303/2013)</w:t>
            </w:r>
          </w:p>
        </w:tc>
        <w:tc>
          <w:tcPr>
            <w:tcW w:w="1134" w:type="dxa"/>
            <w:vAlign w:val="center"/>
          </w:tcPr>
          <w:p w:rsidR="00300DE2" w:rsidRPr="003D71A5" w:rsidRDefault="004F7B66" w:rsidP="00300DE2">
            <w:pPr>
              <w:spacing w:line="276" w:lineRule="auto"/>
              <w:jc w:val="center"/>
              <w:rPr>
                <w:rFonts w:eastAsia="Times New Roman" w:cs="Times New Roman"/>
                <w:bCs/>
                <w:sz w:val="22"/>
                <w:lang w:eastAsia="pl-PL"/>
              </w:rPr>
            </w:pPr>
            <w:r w:rsidRPr="004F7B66">
              <w:rPr>
                <w:rFonts w:eastAsia="Times New Roman" w:cs="Times New Roman"/>
                <w:bCs/>
                <w:color w:val="FF0000"/>
                <w:sz w:val="22"/>
                <w:lang w:eastAsia="pl-PL"/>
              </w:rPr>
              <w:t>265 000</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sz w:val="22"/>
                <w:lang w:eastAsia="pl-PL"/>
              </w:rPr>
              <w:t>-</w:t>
            </w:r>
          </w:p>
        </w:tc>
        <w:tc>
          <w:tcPr>
            <w:tcW w:w="993" w:type="dxa"/>
            <w:vAlign w:val="center"/>
          </w:tcPr>
          <w:p w:rsidR="00300DE2" w:rsidRPr="003D71A5" w:rsidRDefault="00300DE2" w:rsidP="00300DE2">
            <w:pPr>
              <w:spacing w:line="276" w:lineRule="auto"/>
              <w:jc w:val="center"/>
              <w:rPr>
                <w:sz w:val="22"/>
              </w:rPr>
            </w:pPr>
            <w:r w:rsidRPr="003D71A5">
              <w:rPr>
                <w:rFonts w:eastAsia="Times New Roman" w:cs="Times New Roman"/>
                <w:bCs/>
                <w:sz w:val="22"/>
                <w:lang w:eastAsia="pl-PL"/>
              </w:rPr>
              <w:t>-</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sz w:val="22"/>
                <w:lang w:eastAsia="pl-PL"/>
              </w:rPr>
              <w:t>-</w:t>
            </w:r>
          </w:p>
        </w:tc>
        <w:tc>
          <w:tcPr>
            <w:tcW w:w="1984" w:type="dxa"/>
            <w:vAlign w:val="center"/>
          </w:tcPr>
          <w:p w:rsidR="00300DE2" w:rsidRPr="003D71A5" w:rsidRDefault="004F7B66" w:rsidP="00300DE2">
            <w:pPr>
              <w:spacing w:line="276" w:lineRule="auto"/>
              <w:jc w:val="center"/>
              <w:rPr>
                <w:rFonts w:eastAsia="Times New Roman" w:cs="Times New Roman"/>
                <w:bCs/>
                <w:sz w:val="22"/>
                <w:lang w:eastAsia="pl-PL"/>
              </w:rPr>
            </w:pPr>
            <w:r w:rsidRPr="004F7B66">
              <w:rPr>
                <w:rFonts w:eastAsia="Times New Roman" w:cs="Times New Roman"/>
                <w:bCs/>
                <w:color w:val="FF0000"/>
                <w:sz w:val="22"/>
                <w:lang w:eastAsia="pl-PL"/>
              </w:rPr>
              <w:t>265 000</w:t>
            </w:r>
          </w:p>
        </w:tc>
      </w:tr>
      <w:tr w:rsidR="00300DE2" w:rsidRPr="003F0986" w:rsidTr="00300DE2">
        <w:trPr>
          <w:trHeight w:val="549"/>
        </w:trPr>
        <w:tc>
          <w:tcPr>
            <w:tcW w:w="1809" w:type="dxa"/>
          </w:tcPr>
          <w:p w:rsidR="00300DE2" w:rsidRPr="003F0986" w:rsidRDefault="00300DE2" w:rsidP="00300DE2">
            <w:pPr>
              <w:rPr>
                <w:rFonts w:eastAsia="Calibri" w:cs="Times New Roman"/>
                <w:b/>
                <w:bCs/>
                <w:color w:val="000000"/>
                <w:lang w:eastAsia="pl-PL"/>
              </w:rPr>
            </w:pPr>
            <w:r w:rsidRPr="003F0986">
              <w:rPr>
                <w:b/>
                <w:bCs/>
                <w:color w:val="000000"/>
                <w:lang w:eastAsia="pl-PL"/>
              </w:rPr>
              <w:t xml:space="preserve">Aktywizacja </w:t>
            </w:r>
            <w:r w:rsidRPr="003F0986">
              <w:rPr>
                <w:bCs/>
                <w:color w:val="000000"/>
                <w:lang w:eastAsia="pl-PL"/>
              </w:rPr>
              <w:t>(</w:t>
            </w:r>
            <w:r>
              <w:rPr>
                <w:bCs/>
                <w:color w:val="000000"/>
                <w:lang w:eastAsia="pl-PL"/>
              </w:rPr>
              <w:t>art</w:t>
            </w:r>
            <w:r w:rsidRPr="003F0986">
              <w:rPr>
                <w:bCs/>
                <w:color w:val="000000"/>
                <w:lang w:eastAsia="pl-PL"/>
              </w:rPr>
              <w:t xml:space="preserve">. 35 ust. 1 lit. E rozporządzenia </w:t>
            </w:r>
            <w:r w:rsidRPr="003F0986">
              <w:rPr>
                <w:bCs/>
                <w:color w:val="000000"/>
                <w:lang w:eastAsia="pl-PL"/>
              </w:rPr>
              <w:br/>
            </w:r>
            <w:r w:rsidRPr="003F0986">
              <w:rPr>
                <w:bCs/>
                <w:color w:val="000000"/>
                <w:lang w:eastAsia="pl-PL"/>
              </w:rPr>
              <w:lastRenderedPageBreak/>
              <w:t>nr 1303/2013)</w:t>
            </w:r>
          </w:p>
        </w:tc>
        <w:tc>
          <w:tcPr>
            <w:tcW w:w="1134" w:type="dxa"/>
            <w:vAlign w:val="center"/>
          </w:tcPr>
          <w:p w:rsidR="00300DE2" w:rsidRPr="003D71A5" w:rsidRDefault="004F7B66" w:rsidP="00300DE2">
            <w:pPr>
              <w:spacing w:line="276" w:lineRule="auto"/>
              <w:jc w:val="center"/>
              <w:rPr>
                <w:rFonts w:eastAsia="Times New Roman" w:cs="Times New Roman"/>
                <w:bCs/>
                <w:sz w:val="22"/>
                <w:lang w:eastAsia="pl-PL"/>
              </w:rPr>
            </w:pPr>
            <w:r w:rsidRPr="004F7B66">
              <w:rPr>
                <w:rFonts w:eastAsia="Times New Roman" w:cs="Times New Roman"/>
                <w:bCs/>
                <w:color w:val="FF0000"/>
                <w:sz w:val="22"/>
                <w:lang w:eastAsia="pl-PL"/>
              </w:rPr>
              <w:lastRenderedPageBreak/>
              <w:t>16 250</w:t>
            </w:r>
          </w:p>
        </w:tc>
        <w:tc>
          <w:tcPr>
            <w:tcW w:w="1134" w:type="dxa"/>
            <w:vAlign w:val="center"/>
          </w:tcPr>
          <w:p w:rsidR="00300DE2" w:rsidRPr="003D71A5" w:rsidRDefault="00300DE2" w:rsidP="00300DE2">
            <w:pPr>
              <w:spacing w:line="276" w:lineRule="auto"/>
              <w:jc w:val="center"/>
              <w:rPr>
                <w:rFonts w:eastAsia="Times New Roman" w:cs="Times New Roman"/>
                <w:bCs/>
                <w:sz w:val="22"/>
                <w:lang w:eastAsia="pl-PL"/>
              </w:rPr>
            </w:pPr>
            <w:r w:rsidRPr="003D71A5">
              <w:rPr>
                <w:rFonts w:eastAsia="Times New Roman" w:cs="Times New Roman"/>
                <w:bCs/>
                <w:sz w:val="22"/>
                <w:lang w:eastAsia="pl-PL"/>
              </w:rPr>
              <w:t>-</w:t>
            </w:r>
          </w:p>
        </w:tc>
        <w:tc>
          <w:tcPr>
            <w:tcW w:w="993" w:type="dxa"/>
            <w:vAlign w:val="center"/>
          </w:tcPr>
          <w:p w:rsidR="00300DE2" w:rsidRPr="003D71A5" w:rsidRDefault="00300DE2" w:rsidP="00300DE2">
            <w:pPr>
              <w:spacing w:line="276" w:lineRule="auto"/>
              <w:jc w:val="center"/>
              <w:rPr>
                <w:rFonts w:eastAsia="Times New Roman" w:cs="Times New Roman"/>
                <w:bCs/>
                <w:sz w:val="22"/>
                <w:lang w:eastAsia="pl-PL"/>
              </w:rPr>
            </w:pPr>
            <w:r w:rsidRPr="003D71A5">
              <w:rPr>
                <w:rFonts w:eastAsia="Times New Roman" w:cs="Times New Roman"/>
                <w:bCs/>
                <w:sz w:val="22"/>
                <w:lang w:eastAsia="pl-PL"/>
              </w:rPr>
              <w:t>-</w:t>
            </w:r>
          </w:p>
        </w:tc>
        <w:tc>
          <w:tcPr>
            <w:tcW w:w="1134" w:type="dxa"/>
            <w:vAlign w:val="center"/>
          </w:tcPr>
          <w:p w:rsidR="00300DE2" w:rsidRPr="003D71A5" w:rsidRDefault="00300DE2" w:rsidP="00300DE2">
            <w:pPr>
              <w:spacing w:line="276" w:lineRule="auto"/>
              <w:jc w:val="center"/>
              <w:rPr>
                <w:rFonts w:eastAsia="Times New Roman" w:cs="Times New Roman"/>
                <w:bCs/>
                <w:sz w:val="22"/>
                <w:lang w:eastAsia="pl-PL"/>
              </w:rPr>
            </w:pPr>
            <w:r w:rsidRPr="003D71A5">
              <w:rPr>
                <w:rFonts w:eastAsia="Times New Roman" w:cs="Times New Roman"/>
                <w:bCs/>
                <w:sz w:val="22"/>
                <w:lang w:eastAsia="pl-PL"/>
              </w:rPr>
              <w:t>-</w:t>
            </w:r>
          </w:p>
        </w:tc>
        <w:tc>
          <w:tcPr>
            <w:tcW w:w="1984" w:type="dxa"/>
            <w:vAlign w:val="center"/>
          </w:tcPr>
          <w:p w:rsidR="00300DE2" w:rsidRPr="003D71A5" w:rsidRDefault="004F7B66" w:rsidP="00300DE2">
            <w:pPr>
              <w:spacing w:line="276" w:lineRule="auto"/>
              <w:jc w:val="center"/>
              <w:rPr>
                <w:rFonts w:eastAsia="Times New Roman" w:cs="Times New Roman"/>
                <w:bCs/>
                <w:sz w:val="22"/>
                <w:lang w:eastAsia="pl-PL"/>
              </w:rPr>
            </w:pPr>
            <w:r w:rsidRPr="004F7B66">
              <w:rPr>
                <w:rFonts w:eastAsia="Times New Roman" w:cs="Times New Roman"/>
                <w:bCs/>
                <w:color w:val="FF0000"/>
                <w:sz w:val="22"/>
                <w:lang w:eastAsia="pl-PL"/>
              </w:rPr>
              <w:t>16 250</w:t>
            </w:r>
          </w:p>
        </w:tc>
      </w:tr>
      <w:tr w:rsidR="00300DE2" w:rsidRPr="003F0986" w:rsidTr="00300DE2">
        <w:trPr>
          <w:trHeight w:val="381"/>
        </w:trPr>
        <w:tc>
          <w:tcPr>
            <w:tcW w:w="1809" w:type="dxa"/>
          </w:tcPr>
          <w:p w:rsidR="00300DE2" w:rsidRPr="003F0986" w:rsidRDefault="00300DE2" w:rsidP="00300DE2">
            <w:pPr>
              <w:spacing w:line="276" w:lineRule="auto"/>
              <w:rPr>
                <w:rFonts w:eastAsia="Times New Roman" w:cs="Times New Roman"/>
                <w:b/>
                <w:bCs/>
                <w:color w:val="000000"/>
                <w:lang w:eastAsia="pl-PL"/>
              </w:rPr>
            </w:pPr>
            <w:r w:rsidRPr="003F0986">
              <w:rPr>
                <w:rFonts w:eastAsia="Times New Roman" w:cs="Times New Roman"/>
                <w:b/>
                <w:bCs/>
                <w:color w:val="000000"/>
                <w:lang w:eastAsia="pl-PL"/>
              </w:rPr>
              <w:lastRenderedPageBreak/>
              <w:t>Razem</w:t>
            </w:r>
          </w:p>
        </w:tc>
        <w:tc>
          <w:tcPr>
            <w:tcW w:w="1134" w:type="dxa"/>
            <w:vAlign w:val="center"/>
          </w:tcPr>
          <w:p w:rsidR="00300DE2" w:rsidRPr="00300DE2" w:rsidRDefault="004F7B66" w:rsidP="00300DE2">
            <w:pPr>
              <w:spacing w:line="276" w:lineRule="auto"/>
              <w:rPr>
                <w:rFonts w:eastAsia="Times New Roman" w:cs="Times New Roman"/>
                <w:bCs/>
                <w:strike/>
                <w:sz w:val="22"/>
                <w:lang w:eastAsia="pl-PL"/>
              </w:rPr>
            </w:pPr>
            <w:r w:rsidRPr="004F7B66">
              <w:rPr>
                <w:rFonts w:eastAsia="Times New Roman" w:cs="Times New Roman"/>
                <w:bCs/>
                <w:color w:val="FF0000"/>
                <w:sz w:val="22"/>
                <w:lang w:eastAsia="pl-PL"/>
              </w:rPr>
              <w:t>1 575 000</w:t>
            </w:r>
          </w:p>
        </w:tc>
        <w:tc>
          <w:tcPr>
            <w:tcW w:w="1134" w:type="dxa"/>
            <w:vAlign w:val="center"/>
          </w:tcPr>
          <w:p w:rsidR="00300DE2" w:rsidRPr="00300DE2" w:rsidRDefault="00300DE2" w:rsidP="00300DE2">
            <w:pPr>
              <w:spacing w:line="276" w:lineRule="auto"/>
              <w:jc w:val="center"/>
              <w:rPr>
                <w:rFonts w:eastAsia="Times New Roman" w:cs="Times New Roman"/>
                <w:bCs/>
                <w:sz w:val="22"/>
                <w:lang w:eastAsia="pl-PL"/>
              </w:rPr>
            </w:pPr>
            <w:r w:rsidRPr="00300DE2">
              <w:rPr>
                <w:rFonts w:eastAsia="Times New Roman" w:cs="Times New Roman"/>
                <w:bCs/>
                <w:sz w:val="22"/>
                <w:lang w:eastAsia="pl-PL"/>
              </w:rPr>
              <w:t>-</w:t>
            </w:r>
          </w:p>
        </w:tc>
        <w:tc>
          <w:tcPr>
            <w:tcW w:w="993" w:type="dxa"/>
            <w:vAlign w:val="center"/>
          </w:tcPr>
          <w:p w:rsidR="00300DE2" w:rsidRPr="00300DE2" w:rsidRDefault="00300DE2" w:rsidP="00300DE2">
            <w:pPr>
              <w:spacing w:line="276" w:lineRule="auto"/>
              <w:jc w:val="center"/>
              <w:rPr>
                <w:rFonts w:eastAsia="Times New Roman" w:cs="Times New Roman"/>
                <w:bCs/>
                <w:sz w:val="22"/>
                <w:lang w:eastAsia="pl-PL"/>
              </w:rPr>
            </w:pPr>
            <w:r w:rsidRPr="00300DE2">
              <w:rPr>
                <w:rFonts w:eastAsia="Times New Roman" w:cs="Times New Roman"/>
                <w:bCs/>
                <w:sz w:val="22"/>
                <w:lang w:eastAsia="pl-PL"/>
              </w:rPr>
              <w:t>-</w:t>
            </w:r>
          </w:p>
        </w:tc>
        <w:tc>
          <w:tcPr>
            <w:tcW w:w="1134" w:type="dxa"/>
            <w:vAlign w:val="center"/>
          </w:tcPr>
          <w:p w:rsidR="00300DE2" w:rsidRPr="00300DE2" w:rsidRDefault="00300DE2" w:rsidP="00300DE2">
            <w:pPr>
              <w:spacing w:line="276" w:lineRule="auto"/>
              <w:jc w:val="center"/>
              <w:rPr>
                <w:rFonts w:eastAsia="Times New Roman" w:cs="Times New Roman"/>
                <w:bCs/>
                <w:sz w:val="22"/>
                <w:lang w:eastAsia="pl-PL"/>
              </w:rPr>
            </w:pPr>
            <w:r w:rsidRPr="00300DE2">
              <w:rPr>
                <w:rFonts w:eastAsia="Times New Roman" w:cs="Times New Roman"/>
                <w:bCs/>
                <w:sz w:val="22"/>
                <w:lang w:eastAsia="pl-PL"/>
              </w:rPr>
              <w:t>-</w:t>
            </w:r>
          </w:p>
        </w:tc>
        <w:tc>
          <w:tcPr>
            <w:tcW w:w="1984" w:type="dxa"/>
            <w:vAlign w:val="center"/>
          </w:tcPr>
          <w:p w:rsidR="00300DE2" w:rsidRPr="00300DE2" w:rsidRDefault="004F7B66" w:rsidP="004F7B66">
            <w:pPr>
              <w:spacing w:line="276" w:lineRule="auto"/>
              <w:jc w:val="center"/>
              <w:rPr>
                <w:rFonts w:eastAsia="Times New Roman" w:cs="Times New Roman"/>
                <w:bCs/>
                <w:strike/>
                <w:sz w:val="22"/>
                <w:lang w:eastAsia="pl-PL"/>
              </w:rPr>
            </w:pPr>
            <w:r w:rsidRPr="004F7B66">
              <w:rPr>
                <w:rFonts w:eastAsia="Times New Roman" w:cs="Times New Roman"/>
                <w:bCs/>
                <w:color w:val="FF0000"/>
                <w:sz w:val="22"/>
                <w:lang w:eastAsia="pl-PL"/>
              </w:rPr>
              <w:t>1 575 000</w:t>
            </w:r>
          </w:p>
        </w:tc>
      </w:tr>
    </w:tbl>
    <w:p w:rsidR="00D46A29" w:rsidRPr="003F0986" w:rsidRDefault="00D46A29" w:rsidP="00D46A29"/>
    <w:p w:rsidR="00963473" w:rsidRDefault="00963473" w:rsidP="00167777">
      <w:pPr>
        <w:rPr>
          <w:b/>
        </w:rPr>
      </w:pPr>
    </w:p>
    <w:p w:rsidR="00963473" w:rsidRDefault="00963473" w:rsidP="00167777">
      <w:pPr>
        <w:rPr>
          <w:b/>
        </w:rPr>
      </w:pPr>
    </w:p>
    <w:p w:rsidR="008150D5" w:rsidRPr="00A71F6A" w:rsidRDefault="008150D5" w:rsidP="00167777">
      <w:pPr>
        <w:rPr>
          <w:b/>
          <w:highlight w:val="yellow"/>
        </w:rPr>
      </w:pPr>
      <w:r w:rsidRPr="007427BC">
        <w:rPr>
          <w:b/>
        </w:rPr>
        <w:t>Tabela – Plan finansowy w zakresie poddziałania 19.2  PROW 2014-2020</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1379"/>
        <w:gridCol w:w="1592"/>
        <w:gridCol w:w="2662"/>
        <w:gridCol w:w="2095"/>
      </w:tblGrid>
      <w:tr w:rsidR="009E1BF0" w:rsidRPr="00A71F6A" w:rsidTr="00D46A29">
        <w:tc>
          <w:tcPr>
            <w:tcW w:w="3465" w:type="dxa"/>
          </w:tcPr>
          <w:p w:rsidR="008150D5" w:rsidRPr="00A71F6A" w:rsidRDefault="008150D5" w:rsidP="00167777">
            <w:pPr>
              <w:rPr>
                <w:b/>
                <w:color w:val="FF0000"/>
                <w:highlight w:val="yellow"/>
              </w:rPr>
            </w:pPr>
          </w:p>
        </w:tc>
        <w:tc>
          <w:tcPr>
            <w:tcW w:w="1379" w:type="dxa"/>
            <w:vAlign w:val="center"/>
          </w:tcPr>
          <w:p w:rsidR="008150D5" w:rsidRPr="007427BC" w:rsidRDefault="008150D5" w:rsidP="00167777">
            <w:pPr>
              <w:spacing w:after="0"/>
              <w:jc w:val="center"/>
              <w:rPr>
                <w:b/>
              </w:rPr>
            </w:pPr>
            <w:r w:rsidRPr="007427BC">
              <w:rPr>
                <w:b/>
                <w:sz w:val="22"/>
              </w:rPr>
              <w:t>Wkład</w:t>
            </w:r>
          </w:p>
          <w:p w:rsidR="008150D5" w:rsidRPr="007427BC" w:rsidRDefault="008150D5" w:rsidP="00167777">
            <w:pPr>
              <w:spacing w:after="0"/>
              <w:jc w:val="center"/>
              <w:rPr>
                <w:b/>
              </w:rPr>
            </w:pPr>
            <w:r w:rsidRPr="007427BC">
              <w:rPr>
                <w:b/>
                <w:sz w:val="22"/>
              </w:rPr>
              <w:t>EFRROW</w:t>
            </w:r>
          </w:p>
        </w:tc>
        <w:tc>
          <w:tcPr>
            <w:tcW w:w="1592" w:type="dxa"/>
            <w:vAlign w:val="center"/>
          </w:tcPr>
          <w:p w:rsidR="008150D5" w:rsidRPr="007427BC" w:rsidRDefault="008150D5" w:rsidP="00167777">
            <w:pPr>
              <w:spacing w:after="0"/>
              <w:jc w:val="center"/>
              <w:rPr>
                <w:b/>
              </w:rPr>
            </w:pPr>
            <w:r w:rsidRPr="007427BC">
              <w:rPr>
                <w:b/>
                <w:sz w:val="22"/>
              </w:rPr>
              <w:t>Budżet</w:t>
            </w:r>
          </w:p>
          <w:p w:rsidR="008150D5" w:rsidRPr="007427BC" w:rsidRDefault="008150D5" w:rsidP="00167777">
            <w:pPr>
              <w:spacing w:after="0"/>
              <w:jc w:val="center"/>
              <w:rPr>
                <w:b/>
              </w:rPr>
            </w:pPr>
            <w:r w:rsidRPr="007427BC">
              <w:rPr>
                <w:b/>
                <w:sz w:val="22"/>
              </w:rPr>
              <w:t>państwa</w:t>
            </w:r>
          </w:p>
        </w:tc>
        <w:tc>
          <w:tcPr>
            <w:tcW w:w="2662" w:type="dxa"/>
            <w:vAlign w:val="center"/>
          </w:tcPr>
          <w:p w:rsidR="008150D5" w:rsidRPr="007427BC" w:rsidRDefault="008150D5" w:rsidP="00167777">
            <w:pPr>
              <w:spacing w:after="0"/>
              <w:jc w:val="center"/>
              <w:rPr>
                <w:b/>
              </w:rPr>
            </w:pPr>
            <w:r w:rsidRPr="007427BC">
              <w:rPr>
                <w:b/>
                <w:sz w:val="22"/>
              </w:rPr>
              <w:t>Wkład własny</w:t>
            </w:r>
            <w:r w:rsidR="009B626C" w:rsidRPr="007427BC">
              <w:rPr>
                <w:b/>
                <w:sz w:val="22"/>
              </w:rPr>
              <w:t xml:space="preserve">  </w:t>
            </w:r>
            <w:r w:rsidRPr="007427BC">
              <w:rPr>
                <w:b/>
                <w:sz w:val="22"/>
              </w:rPr>
              <w:t>będący</w:t>
            </w:r>
          </w:p>
          <w:p w:rsidR="008150D5" w:rsidRPr="007427BC" w:rsidRDefault="009B626C" w:rsidP="00167777">
            <w:pPr>
              <w:spacing w:after="0"/>
              <w:jc w:val="center"/>
              <w:rPr>
                <w:b/>
              </w:rPr>
            </w:pPr>
            <w:r w:rsidRPr="007427BC">
              <w:rPr>
                <w:b/>
                <w:sz w:val="22"/>
              </w:rPr>
              <w:t>w</w:t>
            </w:r>
            <w:r w:rsidR="008150D5" w:rsidRPr="007427BC">
              <w:rPr>
                <w:b/>
                <w:sz w:val="22"/>
              </w:rPr>
              <w:t>kładem</w:t>
            </w:r>
            <w:r w:rsidRPr="007427BC">
              <w:rPr>
                <w:b/>
                <w:sz w:val="22"/>
              </w:rPr>
              <w:t xml:space="preserve"> </w:t>
            </w:r>
            <w:r w:rsidR="008150D5" w:rsidRPr="007427BC">
              <w:rPr>
                <w:b/>
                <w:sz w:val="22"/>
              </w:rPr>
              <w:t>krajowych</w:t>
            </w:r>
          </w:p>
          <w:p w:rsidR="008150D5" w:rsidRPr="007427BC" w:rsidRDefault="008150D5" w:rsidP="00167777">
            <w:pPr>
              <w:spacing w:after="0"/>
              <w:jc w:val="center"/>
              <w:rPr>
                <w:b/>
              </w:rPr>
            </w:pPr>
            <w:r w:rsidRPr="007427BC">
              <w:rPr>
                <w:b/>
                <w:sz w:val="22"/>
              </w:rPr>
              <w:t>środków</w:t>
            </w:r>
            <w:r w:rsidR="00A71F6A" w:rsidRPr="007427BC">
              <w:rPr>
                <w:b/>
                <w:sz w:val="22"/>
              </w:rPr>
              <w:t xml:space="preserve"> </w:t>
            </w:r>
            <w:r w:rsidRPr="007427BC">
              <w:rPr>
                <w:b/>
                <w:sz w:val="22"/>
              </w:rPr>
              <w:t>publicznych</w:t>
            </w:r>
          </w:p>
        </w:tc>
        <w:tc>
          <w:tcPr>
            <w:tcW w:w="2095" w:type="dxa"/>
            <w:vAlign w:val="center"/>
          </w:tcPr>
          <w:p w:rsidR="008150D5" w:rsidRPr="007427BC" w:rsidRDefault="008150D5" w:rsidP="00167777">
            <w:pPr>
              <w:jc w:val="center"/>
              <w:rPr>
                <w:b/>
              </w:rPr>
            </w:pPr>
            <w:r w:rsidRPr="007427BC">
              <w:rPr>
                <w:b/>
                <w:sz w:val="22"/>
              </w:rPr>
              <w:t>RAZEM</w:t>
            </w:r>
          </w:p>
        </w:tc>
      </w:tr>
      <w:tr w:rsidR="009E1BF0" w:rsidRPr="00A71F6A" w:rsidTr="001E1D61">
        <w:tc>
          <w:tcPr>
            <w:tcW w:w="3465" w:type="dxa"/>
            <w:vAlign w:val="center"/>
          </w:tcPr>
          <w:p w:rsidR="000C21B1" w:rsidRPr="007427BC" w:rsidRDefault="000C21B1" w:rsidP="00167777">
            <w:pPr>
              <w:spacing w:after="0"/>
              <w:rPr>
                <w:b/>
              </w:rPr>
            </w:pPr>
            <w:r w:rsidRPr="007427BC">
              <w:rPr>
                <w:b/>
                <w:sz w:val="22"/>
              </w:rPr>
              <w:t>Beneficjenci inni niż jednostki sektora finansów publicznych</w:t>
            </w:r>
          </w:p>
        </w:tc>
        <w:tc>
          <w:tcPr>
            <w:tcW w:w="1379" w:type="dxa"/>
            <w:vAlign w:val="center"/>
          </w:tcPr>
          <w:p w:rsidR="000C21B1" w:rsidRPr="00300DE2" w:rsidRDefault="00176FC8" w:rsidP="004F7B66">
            <w:pPr>
              <w:jc w:val="center"/>
              <w:rPr>
                <w:b/>
              </w:rPr>
            </w:pPr>
            <w:r w:rsidRPr="00300DE2">
              <w:rPr>
                <w:b/>
                <w:sz w:val="22"/>
              </w:rPr>
              <w:br/>
            </w:r>
            <w:r w:rsidR="004F7B66" w:rsidRPr="004F7B66">
              <w:rPr>
                <w:b/>
                <w:color w:val="FF0000"/>
                <w:sz w:val="22"/>
              </w:rPr>
              <w:t>787 421,25</w:t>
            </w:r>
          </w:p>
        </w:tc>
        <w:tc>
          <w:tcPr>
            <w:tcW w:w="1592" w:type="dxa"/>
            <w:vAlign w:val="center"/>
          </w:tcPr>
          <w:p w:rsidR="000C21B1" w:rsidRPr="00300DE2" w:rsidRDefault="00176FC8" w:rsidP="004F7B66">
            <w:pPr>
              <w:jc w:val="center"/>
              <w:rPr>
                <w:b/>
                <w:strike/>
              </w:rPr>
            </w:pPr>
            <w:r w:rsidRPr="00300DE2">
              <w:rPr>
                <w:b/>
                <w:strike/>
                <w:sz w:val="22"/>
              </w:rPr>
              <w:br/>
            </w:r>
            <w:r w:rsidR="004F7B66" w:rsidRPr="004F7B66">
              <w:rPr>
                <w:b/>
                <w:color w:val="FF0000"/>
                <w:sz w:val="22"/>
              </w:rPr>
              <w:t>450 078,75</w:t>
            </w:r>
          </w:p>
        </w:tc>
        <w:tc>
          <w:tcPr>
            <w:tcW w:w="2662" w:type="dxa"/>
            <w:vAlign w:val="center"/>
          </w:tcPr>
          <w:p w:rsidR="000C21B1" w:rsidRPr="003F0986" w:rsidRDefault="000C21B1" w:rsidP="001E1D61">
            <w:pPr>
              <w:jc w:val="center"/>
              <w:rPr>
                <w:b/>
              </w:rPr>
            </w:pPr>
            <w:r w:rsidRPr="003F0986">
              <w:rPr>
                <w:b/>
                <w:sz w:val="22"/>
              </w:rPr>
              <w:t>0</w:t>
            </w:r>
          </w:p>
        </w:tc>
        <w:tc>
          <w:tcPr>
            <w:tcW w:w="2095" w:type="dxa"/>
            <w:vAlign w:val="center"/>
          </w:tcPr>
          <w:p w:rsidR="000C21B1" w:rsidRPr="00300DE2" w:rsidRDefault="004D0E93" w:rsidP="004F7B66">
            <w:pPr>
              <w:jc w:val="center"/>
              <w:rPr>
                <w:b/>
              </w:rPr>
            </w:pPr>
            <w:r w:rsidRPr="00300DE2">
              <w:rPr>
                <w:b/>
                <w:sz w:val="22"/>
              </w:rPr>
              <w:br/>
            </w:r>
            <w:r w:rsidR="004F7B66" w:rsidRPr="004F7B66">
              <w:rPr>
                <w:b/>
                <w:color w:val="FF0000"/>
                <w:sz w:val="22"/>
              </w:rPr>
              <w:t>1 237 500</w:t>
            </w:r>
          </w:p>
        </w:tc>
      </w:tr>
      <w:tr w:rsidR="009E1BF0" w:rsidRPr="00A71F6A" w:rsidTr="001E1D61">
        <w:tc>
          <w:tcPr>
            <w:tcW w:w="3465" w:type="dxa"/>
            <w:vAlign w:val="center"/>
          </w:tcPr>
          <w:p w:rsidR="000C21B1" w:rsidRPr="007427BC" w:rsidRDefault="000C21B1" w:rsidP="00167777">
            <w:pPr>
              <w:spacing w:after="0"/>
              <w:rPr>
                <w:b/>
              </w:rPr>
            </w:pPr>
            <w:r w:rsidRPr="007427BC">
              <w:rPr>
                <w:b/>
                <w:sz w:val="22"/>
              </w:rPr>
              <w:t>Beneficjenci będący jednostkami sektora finansów publicznych</w:t>
            </w:r>
          </w:p>
        </w:tc>
        <w:tc>
          <w:tcPr>
            <w:tcW w:w="1379" w:type="dxa"/>
            <w:vAlign w:val="center"/>
          </w:tcPr>
          <w:p w:rsidR="000C21B1" w:rsidRPr="00300DE2" w:rsidRDefault="000C21B1" w:rsidP="00300DE2">
            <w:pPr>
              <w:jc w:val="center"/>
              <w:rPr>
                <w:b/>
              </w:rPr>
            </w:pPr>
            <w:r w:rsidRPr="00300DE2">
              <w:rPr>
                <w:b/>
                <w:sz w:val="22"/>
              </w:rPr>
              <w:t>0</w:t>
            </w:r>
          </w:p>
        </w:tc>
        <w:tc>
          <w:tcPr>
            <w:tcW w:w="1592" w:type="dxa"/>
            <w:vAlign w:val="center"/>
          </w:tcPr>
          <w:p w:rsidR="000C21B1" w:rsidRPr="00300DE2" w:rsidRDefault="000C21B1" w:rsidP="001E1D61">
            <w:pPr>
              <w:jc w:val="center"/>
              <w:rPr>
                <w:b/>
              </w:rPr>
            </w:pPr>
            <w:r w:rsidRPr="00300DE2">
              <w:rPr>
                <w:b/>
                <w:sz w:val="22"/>
              </w:rPr>
              <w:t>0</w:t>
            </w:r>
          </w:p>
        </w:tc>
        <w:tc>
          <w:tcPr>
            <w:tcW w:w="2662" w:type="dxa"/>
            <w:vAlign w:val="center"/>
          </w:tcPr>
          <w:p w:rsidR="000C21B1" w:rsidRPr="003F0986" w:rsidRDefault="000C21B1" w:rsidP="001E1D61">
            <w:pPr>
              <w:jc w:val="center"/>
              <w:rPr>
                <w:b/>
              </w:rPr>
            </w:pPr>
            <w:r w:rsidRPr="003F0986">
              <w:rPr>
                <w:b/>
                <w:sz w:val="22"/>
              </w:rPr>
              <w:t>0</w:t>
            </w:r>
          </w:p>
        </w:tc>
        <w:tc>
          <w:tcPr>
            <w:tcW w:w="2095" w:type="dxa"/>
            <w:vAlign w:val="center"/>
          </w:tcPr>
          <w:p w:rsidR="000C21B1" w:rsidRPr="00300DE2" w:rsidRDefault="00A71F6A" w:rsidP="001E1D61">
            <w:pPr>
              <w:jc w:val="center"/>
              <w:rPr>
                <w:b/>
              </w:rPr>
            </w:pPr>
            <w:r w:rsidRPr="00300DE2">
              <w:rPr>
                <w:b/>
                <w:sz w:val="22"/>
              </w:rPr>
              <w:t>0</w:t>
            </w:r>
          </w:p>
        </w:tc>
      </w:tr>
      <w:tr w:rsidR="009E1BF0" w:rsidRPr="00A96D78" w:rsidTr="001E1D61">
        <w:tc>
          <w:tcPr>
            <w:tcW w:w="3465" w:type="dxa"/>
            <w:vAlign w:val="center"/>
          </w:tcPr>
          <w:p w:rsidR="000C21B1" w:rsidRPr="007427BC" w:rsidRDefault="000C21B1" w:rsidP="00167777">
            <w:pPr>
              <w:rPr>
                <w:b/>
              </w:rPr>
            </w:pPr>
            <w:r w:rsidRPr="007427BC">
              <w:rPr>
                <w:b/>
                <w:sz w:val="22"/>
              </w:rPr>
              <w:t>Razem</w:t>
            </w:r>
          </w:p>
        </w:tc>
        <w:tc>
          <w:tcPr>
            <w:tcW w:w="1379" w:type="dxa"/>
            <w:vAlign w:val="center"/>
          </w:tcPr>
          <w:p w:rsidR="000C21B1" w:rsidRPr="00300DE2" w:rsidRDefault="00176FC8" w:rsidP="00300DE2">
            <w:pPr>
              <w:jc w:val="center"/>
              <w:rPr>
                <w:b/>
              </w:rPr>
            </w:pPr>
            <w:r w:rsidRPr="00300DE2">
              <w:rPr>
                <w:b/>
                <w:sz w:val="22"/>
              </w:rPr>
              <w:br/>
            </w:r>
            <w:r w:rsidR="004F7B66" w:rsidRPr="004F7B66">
              <w:rPr>
                <w:b/>
                <w:color w:val="FF0000"/>
                <w:sz w:val="22"/>
              </w:rPr>
              <w:t>787 421,25</w:t>
            </w:r>
          </w:p>
        </w:tc>
        <w:tc>
          <w:tcPr>
            <w:tcW w:w="1592" w:type="dxa"/>
            <w:vAlign w:val="center"/>
          </w:tcPr>
          <w:p w:rsidR="000C21B1" w:rsidRPr="00300DE2" w:rsidRDefault="00176FC8" w:rsidP="001E1D61">
            <w:pPr>
              <w:jc w:val="center"/>
              <w:rPr>
                <w:b/>
              </w:rPr>
            </w:pPr>
            <w:r w:rsidRPr="00300DE2">
              <w:rPr>
                <w:b/>
                <w:sz w:val="22"/>
              </w:rPr>
              <w:br/>
            </w:r>
            <w:r w:rsidR="004F7B66" w:rsidRPr="004F7B66">
              <w:rPr>
                <w:b/>
                <w:color w:val="FF0000"/>
                <w:sz w:val="22"/>
              </w:rPr>
              <w:t>450 078,75</w:t>
            </w:r>
          </w:p>
        </w:tc>
        <w:tc>
          <w:tcPr>
            <w:tcW w:w="2662" w:type="dxa"/>
            <w:vAlign w:val="center"/>
          </w:tcPr>
          <w:p w:rsidR="000C21B1" w:rsidRPr="003F0986" w:rsidRDefault="000C21B1" w:rsidP="001E1D61">
            <w:pPr>
              <w:jc w:val="center"/>
              <w:rPr>
                <w:b/>
              </w:rPr>
            </w:pPr>
            <w:r w:rsidRPr="003F0986">
              <w:rPr>
                <w:b/>
                <w:sz w:val="22"/>
              </w:rPr>
              <w:t>0</w:t>
            </w:r>
          </w:p>
        </w:tc>
        <w:tc>
          <w:tcPr>
            <w:tcW w:w="2095" w:type="dxa"/>
            <w:vAlign w:val="center"/>
          </w:tcPr>
          <w:p w:rsidR="000C21B1" w:rsidRPr="00300DE2" w:rsidRDefault="004D0E93" w:rsidP="001E1D61">
            <w:pPr>
              <w:jc w:val="center"/>
              <w:rPr>
                <w:b/>
              </w:rPr>
            </w:pPr>
            <w:r w:rsidRPr="00300DE2">
              <w:rPr>
                <w:b/>
                <w:sz w:val="22"/>
              </w:rPr>
              <w:br/>
            </w:r>
            <w:r w:rsidR="004F7B66" w:rsidRPr="004F7B66">
              <w:rPr>
                <w:b/>
                <w:color w:val="FF0000"/>
                <w:sz w:val="22"/>
              </w:rPr>
              <w:t>1 237 500</w:t>
            </w:r>
          </w:p>
        </w:tc>
      </w:tr>
    </w:tbl>
    <w:p w:rsidR="001206CA" w:rsidRPr="001206CA" w:rsidRDefault="001206CA" w:rsidP="001206CA">
      <w:pPr>
        <w:pStyle w:val="Nagwek1"/>
      </w:pPr>
      <w:bookmarkStart w:id="70" w:name="_Toc522778294"/>
      <w:r w:rsidRPr="001206CA">
        <w:t>Załącznik nr 5 – Plan komunikacji</w:t>
      </w:r>
      <w:bookmarkEnd w:id="70"/>
    </w:p>
    <w:tbl>
      <w:tblPr>
        <w:tblStyle w:val="Tabela-Siatka"/>
        <w:tblW w:w="15843" w:type="dxa"/>
        <w:tblLayout w:type="fixed"/>
        <w:tblLook w:val="04A0" w:firstRow="1" w:lastRow="0" w:firstColumn="1" w:lastColumn="0" w:noHBand="0" w:noVBand="1"/>
      </w:tblPr>
      <w:tblGrid>
        <w:gridCol w:w="959"/>
        <w:gridCol w:w="1701"/>
        <w:gridCol w:w="1449"/>
        <w:gridCol w:w="1630"/>
        <w:gridCol w:w="2006"/>
        <w:gridCol w:w="3511"/>
        <w:gridCol w:w="1129"/>
        <w:gridCol w:w="3458"/>
      </w:tblGrid>
      <w:tr w:rsidR="001206CA" w:rsidRPr="001206CA" w:rsidTr="00A54CD5">
        <w:trPr>
          <w:trHeight w:val="858"/>
        </w:trPr>
        <w:tc>
          <w:tcPr>
            <w:tcW w:w="959" w:type="dxa"/>
            <w:vAlign w:val="center"/>
          </w:tcPr>
          <w:p w:rsidR="001206CA" w:rsidRPr="001206CA" w:rsidRDefault="001206CA" w:rsidP="001206CA">
            <w:pPr>
              <w:spacing w:after="200" w:line="276" w:lineRule="auto"/>
              <w:jc w:val="center"/>
              <w:rPr>
                <w:b/>
                <w:sz w:val="20"/>
                <w:szCs w:val="20"/>
              </w:rPr>
            </w:pPr>
            <w:r w:rsidRPr="001206CA">
              <w:rPr>
                <w:b/>
                <w:sz w:val="20"/>
                <w:szCs w:val="20"/>
              </w:rPr>
              <w:t>Termin</w:t>
            </w:r>
          </w:p>
          <w:p w:rsidR="001206CA" w:rsidRPr="001206CA" w:rsidRDefault="001206CA" w:rsidP="001206CA">
            <w:pPr>
              <w:spacing w:after="200" w:line="276" w:lineRule="auto"/>
              <w:jc w:val="center"/>
              <w:rPr>
                <w:b/>
                <w:sz w:val="20"/>
                <w:szCs w:val="20"/>
              </w:rPr>
            </w:pPr>
          </w:p>
        </w:tc>
        <w:tc>
          <w:tcPr>
            <w:tcW w:w="1701" w:type="dxa"/>
            <w:vAlign w:val="center"/>
          </w:tcPr>
          <w:p w:rsidR="001206CA" w:rsidRPr="001206CA" w:rsidRDefault="001206CA" w:rsidP="001206CA">
            <w:pPr>
              <w:spacing w:after="200" w:line="276" w:lineRule="auto"/>
              <w:jc w:val="center"/>
              <w:rPr>
                <w:b/>
                <w:sz w:val="20"/>
                <w:szCs w:val="20"/>
              </w:rPr>
            </w:pPr>
            <w:r w:rsidRPr="001206CA">
              <w:rPr>
                <w:b/>
                <w:sz w:val="20"/>
                <w:szCs w:val="20"/>
              </w:rPr>
              <w:t>Cel komunikacji</w:t>
            </w:r>
          </w:p>
        </w:tc>
        <w:tc>
          <w:tcPr>
            <w:tcW w:w="1449" w:type="dxa"/>
            <w:vAlign w:val="center"/>
          </w:tcPr>
          <w:p w:rsidR="001206CA" w:rsidRPr="001206CA" w:rsidRDefault="001206CA" w:rsidP="001206CA">
            <w:pPr>
              <w:spacing w:after="200" w:line="276" w:lineRule="auto"/>
              <w:jc w:val="center"/>
              <w:rPr>
                <w:b/>
                <w:sz w:val="20"/>
                <w:szCs w:val="20"/>
              </w:rPr>
            </w:pPr>
            <w:r w:rsidRPr="001206CA">
              <w:rPr>
                <w:b/>
                <w:sz w:val="20"/>
                <w:szCs w:val="20"/>
              </w:rPr>
              <w:t>Działania komunikacyjne</w:t>
            </w:r>
          </w:p>
        </w:tc>
        <w:tc>
          <w:tcPr>
            <w:tcW w:w="1630" w:type="dxa"/>
            <w:vAlign w:val="center"/>
          </w:tcPr>
          <w:p w:rsidR="001206CA" w:rsidRPr="001206CA" w:rsidRDefault="001206CA" w:rsidP="001206CA">
            <w:pPr>
              <w:spacing w:after="200" w:line="276" w:lineRule="auto"/>
              <w:jc w:val="center"/>
              <w:rPr>
                <w:b/>
                <w:sz w:val="20"/>
                <w:szCs w:val="20"/>
              </w:rPr>
            </w:pPr>
            <w:r w:rsidRPr="001206CA">
              <w:rPr>
                <w:b/>
                <w:sz w:val="20"/>
                <w:szCs w:val="20"/>
              </w:rPr>
              <w:t>Adresaci działań komunikacyjnych</w:t>
            </w:r>
          </w:p>
        </w:tc>
        <w:tc>
          <w:tcPr>
            <w:tcW w:w="2006" w:type="dxa"/>
            <w:vAlign w:val="center"/>
          </w:tcPr>
          <w:p w:rsidR="001206CA" w:rsidRPr="001206CA" w:rsidRDefault="001206CA" w:rsidP="001206CA">
            <w:pPr>
              <w:spacing w:after="200" w:line="276" w:lineRule="auto"/>
              <w:jc w:val="center"/>
              <w:rPr>
                <w:b/>
                <w:sz w:val="20"/>
                <w:szCs w:val="20"/>
              </w:rPr>
            </w:pPr>
            <w:r w:rsidRPr="001206CA">
              <w:rPr>
                <w:b/>
                <w:sz w:val="20"/>
                <w:szCs w:val="20"/>
              </w:rPr>
              <w:t>Środki przekazu</w:t>
            </w:r>
          </w:p>
        </w:tc>
        <w:tc>
          <w:tcPr>
            <w:tcW w:w="3511" w:type="dxa"/>
            <w:vAlign w:val="center"/>
          </w:tcPr>
          <w:p w:rsidR="001206CA" w:rsidRPr="001206CA" w:rsidRDefault="001206CA" w:rsidP="001206CA">
            <w:pPr>
              <w:spacing w:after="200" w:line="276" w:lineRule="auto"/>
              <w:jc w:val="center"/>
              <w:rPr>
                <w:b/>
                <w:sz w:val="20"/>
                <w:szCs w:val="20"/>
              </w:rPr>
            </w:pPr>
            <w:r w:rsidRPr="001206CA">
              <w:rPr>
                <w:b/>
                <w:sz w:val="20"/>
                <w:szCs w:val="20"/>
              </w:rPr>
              <w:t>Wskaźniki realizacji działań komunikacyjnych</w:t>
            </w:r>
          </w:p>
        </w:tc>
        <w:tc>
          <w:tcPr>
            <w:tcW w:w="1129" w:type="dxa"/>
            <w:vAlign w:val="center"/>
          </w:tcPr>
          <w:p w:rsidR="001206CA" w:rsidRPr="001206CA" w:rsidRDefault="001206CA" w:rsidP="001206CA">
            <w:pPr>
              <w:spacing w:after="200" w:line="276" w:lineRule="auto"/>
              <w:jc w:val="center"/>
              <w:rPr>
                <w:b/>
                <w:sz w:val="20"/>
                <w:szCs w:val="20"/>
              </w:rPr>
            </w:pPr>
            <w:r w:rsidRPr="001206CA">
              <w:rPr>
                <w:b/>
                <w:sz w:val="20"/>
                <w:szCs w:val="20"/>
              </w:rPr>
              <w:t>Wskaźniki liczbowe</w:t>
            </w:r>
          </w:p>
        </w:tc>
        <w:tc>
          <w:tcPr>
            <w:tcW w:w="3458" w:type="dxa"/>
            <w:vAlign w:val="center"/>
          </w:tcPr>
          <w:p w:rsidR="001206CA" w:rsidRPr="001206CA" w:rsidRDefault="001206CA" w:rsidP="001206CA">
            <w:pPr>
              <w:spacing w:after="200" w:line="276" w:lineRule="auto"/>
              <w:jc w:val="center"/>
              <w:rPr>
                <w:b/>
                <w:sz w:val="20"/>
                <w:szCs w:val="20"/>
              </w:rPr>
            </w:pPr>
            <w:r w:rsidRPr="001206CA">
              <w:rPr>
                <w:b/>
                <w:sz w:val="20"/>
                <w:szCs w:val="20"/>
              </w:rPr>
              <w:t>Planowane efekty działań komunikacyjnych</w:t>
            </w:r>
          </w:p>
        </w:tc>
      </w:tr>
      <w:tr w:rsidR="001206CA" w:rsidRPr="001206CA" w:rsidTr="00A54CD5">
        <w:trPr>
          <w:trHeight w:val="1557"/>
        </w:trPr>
        <w:tc>
          <w:tcPr>
            <w:tcW w:w="959" w:type="dxa"/>
            <w:vMerge w:val="restart"/>
          </w:tcPr>
          <w:p w:rsidR="001206CA" w:rsidRPr="001206CA" w:rsidRDefault="001206CA" w:rsidP="001206CA">
            <w:pPr>
              <w:spacing w:after="200" w:line="276" w:lineRule="auto"/>
              <w:rPr>
                <w:sz w:val="20"/>
                <w:szCs w:val="20"/>
              </w:rPr>
            </w:pPr>
            <w:r w:rsidRPr="001206CA">
              <w:rPr>
                <w:sz w:val="20"/>
                <w:szCs w:val="20"/>
              </w:rPr>
              <w:t>Druga połowa 2016</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t>Informowanie</w:t>
            </w:r>
            <w:r w:rsidRPr="001206CA">
              <w:rPr>
                <w:sz w:val="20"/>
                <w:szCs w:val="20"/>
              </w:rPr>
              <w:br/>
              <w:t>o rozpoczęciu realizacji LSR, planowanych działaniach</w:t>
            </w:r>
            <w:r w:rsidRPr="001206CA">
              <w:rPr>
                <w:sz w:val="20"/>
                <w:szCs w:val="20"/>
              </w:rPr>
              <w:br/>
            </w:r>
            <w:r w:rsidRPr="001206CA">
              <w:rPr>
                <w:sz w:val="20"/>
                <w:szCs w:val="20"/>
              </w:rPr>
              <w:lastRenderedPageBreak/>
              <w:t xml:space="preserve"> i możliwościach dofinansowania a także działalności LGD</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lastRenderedPageBreak/>
              <w:t>Bieżące publikacje informacji</w:t>
            </w:r>
          </w:p>
          <w:p w:rsidR="001206CA" w:rsidRPr="001206CA" w:rsidRDefault="001206CA" w:rsidP="001206CA">
            <w:pPr>
              <w:spacing w:after="200" w:line="276" w:lineRule="auto"/>
              <w:rPr>
                <w:sz w:val="20"/>
                <w:szCs w:val="20"/>
              </w:rPr>
            </w:pPr>
            <w:r w:rsidRPr="001206CA">
              <w:rPr>
                <w:sz w:val="20"/>
                <w:szCs w:val="20"/>
              </w:rPr>
              <w:t xml:space="preserve">Doradztwo </w:t>
            </w:r>
            <w:r w:rsidRPr="001206CA">
              <w:rPr>
                <w:sz w:val="20"/>
                <w:szCs w:val="20"/>
              </w:rPr>
              <w:lastRenderedPageBreak/>
              <w:t>indywidualne</w:t>
            </w:r>
          </w:p>
          <w:p w:rsidR="001206CA" w:rsidRPr="001206CA" w:rsidRDefault="001206CA" w:rsidP="001206CA">
            <w:pPr>
              <w:spacing w:after="200" w:line="276" w:lineRule="auto"/>
              <w:rPr>
                <w:sz w:val="20"/>
                <w:szCs w:val="20"/>
              </w:rPr>
            </w:pPr>
            <w:r w:rsidRPr="001206CA">
              <w:rPr>
                <w:sz w:val="20"/>
                <w:szCs w:val="20"/>
              </w:rPr>
              <w:t>Otwarte spotkania informacyjne</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lastRenderedPageBreak/>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 xml:space="preserve">Przedsiębiorcy oraz osoby chcące założyć </w:t>
            </w:r>
            <w:r w:rsidRPr="001206CA">
              <w:rPr>
                <w:sz w:val="20"/>
                <w:szCs w:val="20"/>
              </w:rPr>
              <w:lastRenderedPageBreak/>
              <w:t>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 i JST</w:t>
            </w:r>
          </w:p>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vMerge w:val="restart"/>
          </w:tcPr>
          <w:p w:rsidR="001206CA" w:rsidRPr="001206CA" w:rsidRDefault="001206CA" w:rsidP="001206CA">
            <w:pPr>
              <w:spacing w:after="200" w:line="276" w:lineRule="auto"/>
              <w:rPr>
                <w:sz w:val="20"/>
                <w:szCs w:val="20"/>
              </w:rPr>
            </w:pPr>
            <w:r w:rsidRPr="001206CA">
              <w:rPr>
                <w:sz w:val="20"/>
                <w:szCs w:val="20"/>
              </w:rPr>
              <w:lastRenderedPageBreak/>
              <w:t>Komunikacja bezpośrednia</w:t>
            </w:r>
          </w:p>
          <w:p w:rsidR="001206CA" w:rsidRPr="001206CA" w:rsidRDefault="001206CA" w:rsidP="001206CA">
            <w:pPr>
              <w:spacing w:after="200" w:line="276" w:lineRule="auto"/>
              <w:rPr>
                <w:sz w:val="20"/>
                <w:szCs w:val="20"/>
              </w:rPr>
            </w:pPr>
            <w:r w:rsidRPr="001206CA">
              <w:rPr>
                <w:sz w:val="20"/>
                <w:szCs w:val="20"/>
              </w:rPr>
              <w:t>Komunikacja za pośrednictwem strony Internetowej LGD</w:t>
            </w:r>
            <w:r w:rsidRPr="001206CA">
              <w:rPr>
                <w:sz w:val="20"/>
                <w:szCs w:val="20"/>
              </w:rPr>
              <w:br/>
            </w:r>
            <w:r w:rsidRPr="001206CA">
              <w:rPr>
                <w:sz w:val="20"/>
                <w:szCs w:val="20"/>
              </w:rPr>
              <w:lastRenderedPageBreak/>
              <w:t xml:space="preserve"> i partnerów</w:t>
            </w:r>
          </w:p>
        </w:tc>
        <w:tc>
          <w:tcPr>
            <w:tcW w:w="3511" w:type="dxa"/>
          </w:tcPr>
          <w:p w:rsidR="001206CA" w:rsidRPr="001206CA" w:rsidRDefault="001206CA" w:rsidP="001206CA">
            <w:pPr>
              <w:spacing w:after="200" w:line="276" w:lineRule="auto"/>
              <w:rPr>
                <w:sz w:val="20"/>
                <w:szCs w:val="20"/>
              </w:rPr>
            </w:pPr>
            <w:r w:rsidRPr="001206CA">
              <w:rPr>
                <w:sz w:val="20"/>
                <w:szCs w:val="20"/>
              </w:rPr>
              <w:lastRenderedPageBreak/>
              <w:t xml:space="preserve">Liczba opublikowanych komunikatów informacyjnych na stronach internetowych LGD i partnerów nt. stanu realizacji LSR oraz działalności LGD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4</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Poinformowanie społeczności lokalnej </w:t>
            </w:r>
            <w:r w:rsidRPr="001206CA">
              <w:rPr>
                <w:sz w:val="20"/>
                <w:szCs w:val="20"/>
              </w:rPr>
              <w:br/>
              <w:t>o rozpoczęciu realizacji LSR oraz działalności LGD</w:t>
            </w:r>
            <w:r w:rsidRPr="001206CA">
              <w:rPr>
                <w:sz w:val="20"/>
                <w:szCs w:val="20"/>
              </w:rPr>
              <w:br/>
              <w:t>Wzrost wiedzy grup docelowych na temat założeń LSR i jej realizacji</w:t>
            </w:r>
            <w:r w:rsidRPr="001206CA">
              <w:rPr>
                <w:sz w:val="20"/>
                <w:szCs w:val="20"/>
              </w:rPr>
              <w:br/>
            </w:r>
            <w:r w:rsidRPr="001206CA">
              <w:rPr>
                <w:sz w:val="20"/>
                <w:szCs w:val="20"/>
              </w:rPr>
              <w:lastRenderedPageBreak/>
              <w:t>Zwiększenie zainteresowania mieszkańców działalnością LGD</w:t>
            </w:r>
          </w:p>
        </w:tc>
      </w:tr>
      <w:tr w:rsidR="001206CA" w:rsidRPr="001206CA" w:rsidTr="00C04030">
        <w:trPr>
          <w:trHeight w:val="1222"/>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udzielonego doradztwa indywidualnego w biurze LGD w formie bezpośredniej lub pośredniej </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30</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1187"/>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Otwarte spotkania informacyjne na terenie LGD</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1</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754"/>
        </w:trPr>
        <w:tc>
          <w:tcPr>
            <w:tcW w:w="959" w:type="dxa"/>
            <w:vMerge w:val="restart"/>
          </w:tcPr>
          <w:p w:rsidR="001206CA" w:rsidRPr="001206CA" w:rsidRDefault="001206CA" w:rsidP="001206CA">
            <w:pPr>
              <w:spacing w:after="200" w:line="276" w:lineRule="auto"/>
              <w:rPr>
                <w:sz w:val="20"/>
                <w:szCs w:val="20"/>
              </w:rPr>
            </w:pPr>
            <w:r w:rsidRPr="001206CA">
              <w:rPr>
                <w:sz w:val="20"/>
                <w:szCs w:val="20"/>
              </w:rPr>
              <w:t>Druga połowa 2016</w:t>
            </w:r>
          </w:p>
          <w:p w:rsidR="001206CA" w:rsidRPr="001206CA" w:rsidRDefault="001206CA" w:rsidP="001206CA">
            <w:pPr>
              <w:spacing w:after="200" w:line="276" w:lineRule="auto"/>
              <w:rPr>
                <w:sz w:val="20"/>
                <w:szCs w:val="20"/>
              </w:rPr>
            </w:pPr>
            <w:r w:rsidRPr="001206CA">
              <w:rPr>
                <w:sz w:val="20"/>
                <w:szCs w:val="20"/>
              </w:rPr>
              <w:t>Rok 2017</w:t>
            </w:r>
          </w:p>
          <w:p w:rsidR="001206CA" w:rsidRPr="001206CA" w:rsidRDefault="001206CA" w:rsidP="001206CA">
            <w:pPr>
              <w:spacing w:after="200" w:line="276" w:lineRule="auto"/>
              <w:rPr>
                <w:sz w:val="20"/>
                <w:szCs w:val="20"/>
              </w:rPr>
            </w:pPr>
            <w:r w:rsidRPr="001206CA">
              <w:rPr>
                <w:sz w:val="20"/>
                <w:szCs w:val="20"/>
              </w:rPr>
              <w:t>Rok 2018</w:t>
            </w:r>
          </w:p>
          <w:p w:rsidR="001206CA" w:rsidRDefault="001206CA" w:rsidP="001206CA">
            <w:pPr>
              <w:spacing w:after="200" w:line="276" w:lineRule="auto"/>
              <w:rPr>
                <w:sz w:val="20"/>
                <w:szCs w:val="20"/>
              </w:rPr>
            </w:pPr>
            <w:r w:rsidRPr="001206CA">
              <w:rPr>
                <w:sz w:val="20"/>
                <w:szCs w:val="20"/>
              </w:rPr>
              <w:t>Rok 2019</w:t>
            </w:r>
          </w:p>
          <w:p w:rsidR="003736E6" w:rsidRPr="004C1A4F" w:rsidRDefault="003736E6" w:rsidP="001206CA">
            <w:pPr>
              <w:spacing w:after="200" w:line="276" w:lineRule="auto"/>
              <w:rPr>
                <w:sz w:val="20"/>
                <w:szCs w:val="20"/>
              </w:rPr>
            </w:pPr>
            <w:r w:rsidRPr="004C1A4F">
              <w:rPr>
                <w:sz w:val="20"/>
                <w:szCs w:val="20"/>
              </w:rPr>
              <w:t xml:space="preserve">Rok </w:t>
            </w:r>
            <w:r w:rsidRPr="004C1A4F">
              <w:rPr>
                <w:sz w:val="20"/>
                <w:szCs w:val="20"/>
              </w:rPr>
              <w:br/>
              <w:t>2020</w:t>
            </w:r>
          </w:p>
          <w:p w:rsidR="003736E6" w:rsidRPr="001206CA" w:rsidRDefault="003736E6" w:rsidP="001206CA">
            <w:pPr>
              <w:spacing w:after="200" w:line="276" w:lineRule="auto"/>
              <w:rPr>
                <w:sz w:val="20"/>
                <w:szCs w:val="20"/>
              </w:rPr>
            </w:pPr>
            <w:r w:rsidRPr="004C1A4F">
              <w:rPr>
                <w:sz w:val="20"/>
                <w:szCs w:val="20"/>
              </w:rPr>
              <w:t xml:space="preserve">Rok </w:t>
            </w:r>
            <w:r w:rsidRPr="004C1A4F">
              <w:rPr>
                <w:sz w:val="20"/>
                <w:szCs w:val="20"/>
              </w:rPr>
              <w:br/>
              <w:t>2021</w:t>
            </w:r>
          </w:p>
          <w:p w:rsidR="001206CA" w:rsidRPr="001206CA" w:rsidRDefault="001206CA" w:rsidP="001206CA">
            <w:pPr>
              <w:spacing w:after="200" w:line="276" w:lineRule="auto"/>
              <w:rPr>
                <w:sz w:val="20"/>
                <w:szCs w:val="20"/>
              </w:rPr>
            </w:pPr>
            <w:r w:rsidRPr="001206CA">
              <w:rPr>
                <w:sz w:val="20"/>
                <w:szCs w:val="20"/>
              </w:rPr>
              <w:t>(przed ogłaszanymi konkursami)</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t xml:space="preserve">Informowanie potencjalnych wnioskodawców o zasadach, typach operacji </w:t>
            </w:r>
            <w:r w:rsidRPr="001206CA">
              <w:rPr>
                <w:sz w:val="20"/>
                <w:szCs w:val="20"/>
              </w:rPr>
              <w:br/>
              <w:t xml:space="preserve">i kryteriach udzielania wsparcia w ramach </w:t>
            </w:r>
            <w:r w:rsidRPr="001206CA">
              <w:rPr>
                <w:sz w:val="20"/>
                <w:szCs w:val="20"/>
              </w:rPr>
              <w:br/>
              <w:t>realizacji LSR</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t>Kampanie informacyjne</w:t>
            </w:r>
          </w:p>
          <w:p w:rsidR="001206CA" w:rsidRPr="001206CA" w:rsidRDefault="001206CA" w:rsidP="001206CA">
            <w:pPr>
              <w:spacing w:after="200" w:line="276" w:lineRule="auto"/>
              <w:rPr>
                <w:sz w:val="20"/>
                <w:szCs w:val="20"/>
              </w:rPr>
            </w:pPr>
            <w:r w:rsidRPr="001206CA">
              <w:rPr>
                <w:sz w:val="20"/>
                <w:szCs w:val="20"/>
              </w:rPr>
              <w:t>Doradztwo indywidualne</w:t>
            </w:r>
          </w:p>
          <w:p w:rsidR="001206CA" w:rsidRPr="001206CA" w:rsidRDefault="001206CA" w:rsidP="001206CA">
            <w:pPr>
              <w:spacing w:after="200" w:line="276" w:lineRule="auto"/>
              <w:rPr>
                <w:sz w:val="20"/>
                <w:szCs w:val="20"/>
              </w:rPr>
            </w:pPr>
            <w:r w:rsidRPr="001206CA">
              <w:rPr>
                <w:sz w:val="20"/>
                <w:szCs w:val="20"/>
              </w:rPr>
              <w:t>Doradztwo grupowe</w:t>
            </w:r>
          </w:p>
          <w:p w:rsidR="001206CA" w:rsidRPr="001206CA" w:rsidRDefault="001206CA" w:rsidP="001206CA">
            <w:pPr>
              <w:spacing w:after="200" w:line="276" w:lineRule="auto"/>
              <w:rPr>
                <w:sz w:val="20"/>
                <w:szCs w:val="20"/>
              </w:rPr>
            </w:pPr>
            <w:r w:rsidRPr="001206CA">
              <w:rPr>
                <w:sz w:val="20"/>
                <w:szCs w:val="20"/>
              </w:rPr>
              <w:t>Bieżące publikacje informacji</w:t>
            </w:r>
          </w:p>
          <w:p w:rsidR="001206CA" w:rsidRPr="001206CA" w:rsidRDefault="001206CA" w:rsidP="001206CA">
            <w:pPr>
              <w:spacing w:after="200" w:line="276" w:lineRule="auto"/>
              <w:rPr>
                <w:sz w:val="20"/>
                <w:szCs w:val="20"/>
              </w:rPr>
            </w:pPr>
            <w:r w:rsidRPr="001206CA">
              <w:rPr>
                <w:sz w:val="20"/>
                <w:szCs w:val="20"/>
              </w:rPr>
              <w:t>Punkty konsultacyjne</w:t>
            </w:r>
          </w:p>
          <w:p w:rsidR="001206CA" w:rsidRPr="001206CA" w:rsidRDefault="001206CA" w:rsidP="001206CA">
            <w:pPr>
              <w:spacing w:after="200" w:line="276" w:lineRule="auto"/>
              <w:rPr>
                <w:sz w:val="20"/>
                <w:szCs w:val="20"/>
              </w:rPr>
            </w:pPr>
            <w:r w:rsidRPr="001206CA">
              <w:rPr>
                <w:sz w:val="20"/>
                <w:szCs w:val="20"/>
              </w:rPr>
              <w:t>Ogłoszenia parafialne</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Przedsiębiorcy oraz osoby chcące założyć 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w:t>
            </w:r>
          </w:p>
          <w:p w:rsidR="001206CA" w:rsidRPr="001206CA" w:rsidRDefault="001206CA" w:rsidP="001206CA">
            <w:pPr>
              <w:spacing w:after="200" w:line="276" w:lineRule="auto"/>
              <w:rPr>
                <w:sz w:val="20"/>
                <w:szCs w:val="20"/>
              </w:rPr>
            </w:pPr>
          </w:p>
        </w:tc>
        <w:tc>
          <w:tcPr>
            <w:tcW w:w="2006" w:type="dxa"/>
            <w:vMerge w:val="restart"/>
          </w:tcPr>
          <w:p w:rsidR="001206CA" w:rsidRPr="001206CA" w:rsidRDefault="001206CA" w:rsidP="001206CA">
            <w:pPr>
              <w:spacing w:after="200" w:line="276" w:lineRule="auto"/>
              <w:rPr>
                <w:sz w:val="20"/>
                <w:szCs w:val="20"/>
              </w:rPr>
            </w:pPr>
            <w:r w:rsidRPr="001206CA">
              <w:rPr>
                <w:sz w:val="20"/>
                <w:szCs w:val="20"/>
              </w:rPr>
              <w:t>Komunikacja bezpośrednia</w:t>
            </w:r>
          </w:p>
          <w:p w:rsidR="001206CA" w:rsidRPr="001206CA" w:rsidRDefault="001206CA" w:rsidP="001206CA">
            <w:pPr>
              <w:spacing w:after="200" w:line="276" w:lineRule="auto"/>
              <w:rPr>
                <w:sz w:val="20"/>
                <w:szCs w:val="20"/>
              </w:rPr>
            </w:pPr>
            <w:r w:rsidRPr="001206CA">
              <w:rPr>
                <w:sz w:val="20"/>
                <w:szCs w:val="20"/>
              </w:rPr>
              <w:t xml:space="preserve">Komunikacja mailowa </w:t>
            </w:r>
          </w:p>
          <w:p w:rsidR="001206CA" w:rsidRPr="001206CA" w:rsidRDefault="001206CA" w:rsidP="001206CA">
            <w:pPr>
              <w:spacing w:after="200" w:line="276" w:lineRule="auto"/>
              <w:rPr>
                <w:sz w:val="20"/>
                <w:szCs w:val="20"/>
              </w:rPr>
            </w:pPr>
            <w:r w:rsidRPr="001206CA">
              <w:rPr>
                <w:sz w:val="20"/>
                <w:szCs w:val="20"/>
              </w:rPr>
              <w:t>Komunikacja za pośrednictwem strony Internetowej LGD i partnerów</w:t>
            </w:r>
          </w:p>
          <w:p w:rsidR="001206CA" w:rsidRPr="001206CA" w:rsidRDefault="001206CA" w:rsidP="001206CA">
            <w:pPr>
              <w:spacing w:after="200" w:line="276" w:lineRule="auto"/>
              <w:rPr>
                <w:sz w:val="20"/>
                <w:szCs w:val="20"/>
              </w:rPr>
            </w:pPr>
            <w:r w:rsidRPr="001206CA">
              <w:rPr>
                <w:sz w:val="20"/>
                <w:szCs w:val="20"/>
              </w:rPr>
              <w:t xml:space="preserve">Ogłoszenia </w:t>
            </w:r>
            <w:r w:rsidRPr="001206CA">
              <w:rPr>
                <w:sz w:val="20"/>
                <w:szCs w:val="20"/>
              </w:rPr>
              <w:br/>
              <w:t>w lokalnych mediach</w:t>
            </w:r>
          </w:p>
          <w:p w:rsidR="001206CA" w:rsidRPr="001206CA" w:rsidRDefault="001206CA" w:rsidP="001206CA">
            <w:pPr>
              <w:spacing w:after="200" w:line="276" w:lineRule="auto"/>
              <w:rPr>
                <w:sz w:val="20"/>
                <w:szCs w:val="20"/>
              </w:rPr>
            </w:pPr>
            <w:r w:rsidRPr="001206CA">
              <w:rPr>
                <w:sz w:val="20"/>
                <w:szCs w:val="20"/>
              </w:rPr>
              <w:t>Ogłoszenia parafialne</w:t>
            </w:r>
          </w:p>
        </w:tc>
        <w:tc>
          <w:tcPr>
            <w:tcW w:w="3511" w:type="dxa"/>
          </w:tcPr>
          <w:p w:rsidR="001206CA" w:rsidRPr="001206CA" w:rsidRDefault="001206CA" w:rsidP="001206CA">
            <w:pPr>
              <w:spacing w:after="200" w:line="276" w:lineRule="auto"/>
              <w:rPr>
                <w:sz w:val="20"/>
                <w:szCs w:val="20"/>
              </w:rPr>
            </w:pPr>
            <w:r w:rsidRPr="001206CA">
              <w:rPr>
                <w:sz w:val="20"/>
                <w:szCs w:val="20"/>
              </w:rPr>
              <w:t>Liczba udzielonego doradztwa indywidualnego w biurze LGD w formie bezpośredniej lub pośredniej</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70</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Poinformowanie potencjalnych wnioskodawców o możliwościach, technicznych aspektach realizacji </w:t>
            </w:r>
            <w:r w:rsidRPr="001206CA">
              <w:rPr>
                <w:sz w:val="20"/>
                <w:szCs w:val="20"/>
              </w:rPr>
              <w:br/>
              <w:t xml:space="preserve">i składania wniosków na operacje </w:t>
            </w:r>
            <w:r w:rsidRPr="001206CA">
              <w:rPr>
                <w:sz w:val="20"/>
                <w:szCs w:val="20"/>
              </w:rPr>
              <w:br/>
              <w:t>w ramach budżetu LSR celem przygotowania się do ogłaszanych konkursów.</w:t>
            </w:r>
          </w:p>
          <w:p w:rsidR="001206CA" w:rsidRPr="001206CA" w:rsidRDefault="001206CA" w:rsidP="001206CA">
            <w:pPr>
              <w:spacing w:after="200" w:line="276" w:lineRule="auto"/>
              <w:rPr>
                <w:sz w:val="20"/>
                <w:szCs w:val="20"/>
              </w:rPr>
            </w:pPr>
            <w:r w:rsidRPr="001206CA">
              <w:rPr>
                <w:sz w:val="20"/>
                <w:szCs w:val="20"/>
              </w:rPr>
              <w:t>Zwiększenie zainteresowania mieszkańców działalnością LGD</w:t>
            </w:r>
          </w:p>
          <w:p w:rsidR="001206CA" w:rsidRPr="001206CA" w:rsidRDefault="001206CA" w:rsidP="001206CA">
            <w:pPr>
              <w:spacing w:after="200" w:line="276" w:lineRule="auto"/>
              <w:rPr>
                <w:sz w:val="20"/>
                <w:szCs w:val="20"/>
              </w:rPr>
            </w:pPr>
          </w:p>
        </w:tc>
      </w:tr>
      <w:tr w:rsidR="001206CA" w:rsidRPr="001206CA" w:rsidTr="00A54CD5">
        <w:trPr>
          <w:trHeight w:val="80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zorganizowanych spotkań (doradztwo grupowe) w formie bezpośredniej </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4</w:t>
            </w:r>
          </w:p>
          <w:p w:rsidR="001206CA" w:rsidRPr="001206CA" w:rsidRDefault="001206CA" w:rsidP="001206CA">
            <w:pPr>
              <w:spacing w:after="200" w:line="276" w:lineRule="auto"/>
              <w:jc w:val="center"/>
              <w:rPr>
                <w:sz w:val="20"/>
                <w:szCs w:val="20"/>
              </w:rPr>
            </w:pPr>
          </w:p>
          <w:p w:rsidR="001206CA" w:rsidRPr="001206CA" w:rsidRDefault="001206CA" w:rsidP="001206CA">
            <w:pPr>
              <w:spacing w:after="200" w:line="276" w:lineRule="auto"/>
              <w:jc w:val="center"/>
              <w:rPr>
                <w:sz w:val="20"/>
                <w:szCs w:val="20"/>
              </w:rPr>
            </w:pP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60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opublikowanych postów na stronie LGD i partnerów</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10</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244"/>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ogłoszeń w lokalnych mediach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8</w:t>
            </w: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753"/>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komunikatów podanych </w:t>
            </w:r>
            <w:r w:rsidRPr="001206CA">
              <w:rPr>
                <w:sz w:val="20"/>
                <w:szCs w:val="20"/>
              </w:rPr>
              <w:br/>
              <w:t>w ogłoszeniach parafialnych</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br/>
              <w:t>30</w:t>
            </w: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68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spotkań informacyjno-konsultacyjnych</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27</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3438"/>
        </w:trPr>
        <w:tc>
          <w:tcPr>
            <w:tcW w:w="959" w:type="dxa"/>
          </w:tcPr>
          <w:p w:rsidR="001206CA" w:rsidRPr="001206CA" w:rsidRDefault="001206CA" w:rsidP="001206CA">
            <w:pPr>
              <w:spacing w:after="200" w:line="276" w:lineRule="auto"/>
              <w:rPr>
                <w:sz w:val="20"/>
                <w:szCs w:val="20"/>
              </w:rPr>
            </w:pPr>
            <w:r w:rsidRPr="001206CA">
              <w:rPr>
                <w:sz w:val="20"/>
                <w:szCs w:val="20"/>
              </w:rPr>
              <w:lastRenderedPageBreak/>
              <w:t>Pierwsza połowa 2019</w:t>
            </w:r>
          </w:p>
          <w:p w:rsidR="001206CA" w:rsidRPr="001206CA" w:rsidRDefault="001206CA" w:rsidP="001206CA">
            <w:pPr>
              <w:spacing w:after="200" w:line="276" w:lineRule="auto"/>
              <w:rPr>
                <w:sz w:val="20"/>
                <w:szCs w:val="20"/>
              </w:rPr>
            </w:pPr>
          </w:p>
          <w:p w:rsidR="001206CA" w:rsidRPr="001206CA" w:rsidRDefault="001206CA" w:rsidP="001206CA">
            <w:pPr>
              <w:spacing w:after="200" w:line="276" w:lineRule="auto"/>
              <w:rPr>
                <w:sz w:val="20"/>
                <w:szCs w:val="20"/>
              </w:rPr>
            </w:pPr>
          </w:p>
        </w:tc>
        <w:tc>
          <w:tcPr>
            <w:tcW w:w="1701" w:type="dxa"/>
          </w:tcPr>
          <w:p w:rsidR="001206CA" w:rsidRPr="001206CA" w:rsidRDefault="001206CA" w:rsidP="001206CA">
            <w:pPr>
              <w:spacing w:after="200" w:line="276" w:lineRule="auto"/>
              <w:rPr>
                <w:sz w:val="20"/>
                <w:szCs w:val="20"/>
              </w:rPr>
            </w:pPr>
            <w:r w:rsidRPr="001206CA">
              <w:rPr>
                <w:sz w:val="20"/>
                <w:szCs w:val="20"/>
              </w:rPr>
              <w:t xml:space="preserve">Promocja operacji realizowanych </w:t>
            </w:r>
            <w:r w:rsidRPr="001206CA">
              <w:rPr>
                <w:sz w:val="20"/>
                <w:szCs w:val="20"/>
              </w:rPr>
              <w:br/>
              <w:t>w ramach  LSR</w:t>
            </w:r>
          </w:p>
        </w:tc>
        <w:tc>
          <w:tcPr>
            <w:tcW w:w="1449" w:type="dxa"/>
          </w:tcPr>
          <w:p w:rsidR="001206CA" w:rsidRPr="001206CA" w:rsidRDefault="001206CA" w:rsidP="001206CA">
            <w:pPr>
              <w:spacing w:after="200" w:line="276" w:lineRule="auto"/>
              <w:rPr>
                <w:sz w:val="20"/>
                <w:szCs w:val="20"/>
              </w:rPr>
            </w:pPr>
            <w:r w:rsidRPr="001206CA">
              <w:rPr>
                <w:sz w:val="20"/>
                <w:szCs w:val="20"/>
              </w:rPr>
              <w:t>Wydawnictwa</w:t>
            </w:r>
            <w:r w:rsidRPr="001206CA">
              <w:rPr>
                <w:sz w:val="20"/>
                <w:szCs w:val="20"/>
              </w:rPr>
              <w:br/>
              <w:t xml:space="preserve"> i publikacje</w:t>
            </w:r>
          </w:p>
        </w:tc>
        <w:tc>
          <w:tcPr>
            <w:tcW w:w="1630" w:type="dxa"/>
          </w:tcPr>
          <w:p w:rsidR="001206CA" w:rsidRPr="001206CA" w:rsidRDefault="001206CA" w:rsidP="001206CA">
            <w:pPr>
              <w:spacing w:after="200" w:line="276" w:lineRule="auto"/>
              <w:rPr>
                <w:sz w:val="20"/>
                <w:szCs w:val="20"/>
              </w:rPr>
            </w:pPr>
            <w:r w:rsidRPr="001206CA">
              <w:rPr>
                <w:sz w:val="20"/>
                <w:szCs w:val="20"/>
              </w:rPr>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Przedsiębiorcy oraz osoby chcące założyć 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 i JST</w:t>
            </w:r>
          </w:p>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tcPr>
          <w:p w:rsidR="001206CA" w:rsidRPr="001206CA" w:rsidRDefault="001206CA" w:rsidP="001206CA">
            <w:pPr>
              <w:spacing w:after="200" w:line="276" w:lineRule="auto"/>
              <w:rPr>
                <w:sz w:val="20"/>
                <w:szCs w:val="20"/>
              </w:rPr>
            </w:pPr>
            <w:r w:rsidRPr="001206CA">
              <w:rPr>
                <w:sz w:val="20"/>
                <w:szCs w:val="20"/>
              </w:rPr>
              <w:t>Folder i broszury promocyjne</w:t>
            </w:r>
          </w:p>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wydanych folderów i broszur promocyjnych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1</w:t>
            </w:r>
          </w:p>
        </w:tc>
        <w:tc>
          <w:tcPr>
            <w:tcW w:w="3458" w:type="dxa"/>
          </w:tcPr>
          <w:p w:rsidR="001206CA" w:rsidRPr="001206CA" w:rsidRDefault="001206CA" w:rsidP="001206CA">
            <w:pPr>
              <w:spacing w:after="200" w:line="276" w:lineRule="auto"/>
              <w:rPr>
                <w:sz w:val="20"/>
                <w:szCs w:val="20"/>
              </w:rPr>
            </w:pPr>
            <w:r w:rsidRPr="001206CA">
              <w:rPr>
                <w:sz w:val="20"/>
                <w:szCs w:val="20"/>
              </w:rPr>
              <w:t>Wzrost wiedzy społeczności lokalnej nt. realizowanych „wokół” nich projektów</w:t>
            </w:r>
          </w:p>
          <w:p w:rsidR="001206CA" w:rsidRPr="001206CA" w:rsidRDefault="001206CA" w:rsidP="001206CA">
            <w:pPr>
              <w:spacing w:after="200" w:line="276" w:lineRule="auto"/>
              <w:rPr>
                <w:sz w:val="20"/>
                <w:szCs w:val="20"/>
              </w:rPr>
            </w:pPr>
            <w:r w:rsidRPr="001206CA">
              <w:rPr>
                <w:sz w:val="20"/>
                <w:szCs w:val="20"/>
              </w:rPr>
              <w:t>Podwyższenie świadomości nt. działalności LGD</w:t>
            </w:r>
          </w:p>
          <w:p w:rsidR="001206CA" w:rsidRPr="001206CA" w:rsidRDefault="001206CA" w:rsidP="001206CA">
            <w:pPr>
              <w:spacing w:after="200" w:line="276" w:lineRule="auto"/>
              <w:rPr>
                <w:sz w:val="20"/>
                <w:szCs w:val="20"/>
              </w:rPr>
            </w:pPr>
            <w:r w:rsidRPr="001206CA">
              <w:rPr>
                <w:sz w:val="20"/>
                <w:szCs w:val="20"/>
              </w:rPr>
              <w:t xml:space="preserve">Pobudzenie społeczności lokalnej do włączenia się w realizację LSR </w:t>
            </w:r>
          </w:p>
        </w:tc>
      </w:tr>
      <w:tr w:rsidR="001206CA" w:rsidRPr="001206CA" w:rsidTr="00C04030">
        <w:trPr>
          <w:trHeight w:val="1131"/>
        </w:trPr>
        <w:tc>
          <w:tcPr>
            <w:tcW w:w="959" w:type="dxa"/>
            <w:vMerge w:val="restart"/>
          </w:tcPr>
          <w:p w:rsidR="001206CA" w:rsidRPr="001206CA" w:rsidRDefault="001206CA" w:rsidP="001206CA">
            <w:pPr>
              <w:spacing w:after="200" w:line="276" w:lineRule="auto"/>
              <w:rPr>
                <w:sz w:val="20"/>
                <w:szCs w:val="20"/>
              </w:rPr>
            </w:pPr>
            <w:r w:rsidRPr="001206CA">
              <w:rPr>
                <w:sz w:val="20"/>
                <w:szCs w:val="20"/>
              </w:rPr>
              <w:t>Cały okres wdrażania LSR</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t xml:space="preserve">Utrzymanie dobrego wizerunku i rozpoznawalności LGD </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t>Otwarte spotkania informacyjne</w:t>
            </w:r>
          </w:p>
          <w:p w:rsidR="001206CA" w:rsidRPr="001206CA" w:rsidRDefault="001206CA" w:rsidP="001206CA">
            <w:pPr>
              <w:spacing w:after="200" w:line="276" w:lineRule="auto"/>
              <w:rPr>
                <w:sz w:val="20"/>
                <w:szCs w:val="20"/>
              </w:rPr>
            </w:pPr>
            <w:r w:rsidRPr="001206CA">
              <w:rPr>
                <w:sz w:val="20"/>
                <w:szCs w:val="20"/>
              </w:rPr>
              <w:t>Kampanie informacyjne</w:t>
            </w:r>
          </w:p>
          <w:p w:rsidR="001206CA" w:rsidRPr="001206CA" w:rsidRDefault="001206CA" w:rsidP="001206CA">
            <w:pPr>
              <w:spacing w:after="200" w:line="276" w:lineRule="auto"/>
              <w:rPr>
                <w:sz w:val="20"/>
                <w:szCs w:val="20"/>
              </w:rPr>
            </w:pPr>
            <w:r w:rsidRPr="001206CA">
              <w:rPr>
                <w:sz w:val="20"/>
                <w:szCs w:val="20"/>
              </w:rPr>
              <w:t>Publikacja informacji bieżących</w:t>
            </w:r>
          </w:p>
          <w:p w:rsidR="001206CA" w:rsidRPr="001206CA" w:rsidRDefault="001206CA" w:rsidP="001206CA">
            <w:pPr>
              <w:spacing w:after="200" w:line="276" w:lineRule="auto"/>
              <w:rPr>
                <w:sz w:val="20"/>
                <w:szCs w:val="20"/>
              </w:rPr>
            </w:pPr>
            <w:r w:rsidRPr="001206CA">
              <w:rPr>
                <w:sz w:val="20"/>
                <w:szCs w:val="20"/>
              </w:rPr>
              <w:t>Wydawnictwa</w:t>
            </w:r>
            <w:r w:rsidRPr="001206CA">
              <w:rPr>
                <w:sz w:val="20"/>
                <w:szCs w:val="20"/>
              </w:rPr>
              <w:br/>
              <w:t xml:space="preserve"> i publikacje</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vMerge w:val="restart"/>
          </w:tcPr>
          <w:p w:rsidR="001206CA" w:rsidRPr="001206CA" w:rsidRDefault="001206CA" w:rsidP="001206CA">
            <w:pPr>
              <w:spacing w:after="200" w:line="276" w:lineRule="auto"/>
              <w:rPr>
                <w:sz w:val="20"/>
                <w:szCs w:val="20"/>
              </w:rPr>
            </w:pPr>
            <w:r w:rsidRPr="001206CA">
              <w:rPr>
                <w:sz w:val="20"/>
                <w:szCs w:val="20"/>
              </w:rPr>
              <w:t xml:space="preserve">Ogłoszenia </w:t>
            </w:r>
            <w:r w:rsidRPr="001206CA">
              <w:rPr>
                <w:sz w:val="20"/>
                <w:szCs w:val="20"/>
              </w:rPr>
              <w:br/>
              <w:t>w lokalnych mediach</w:t>
            </w:r>
          </w:p>
          <w:p w:rsidR="001206CA" w:rsidRPr="001206CA" w:rsidRDefault="001206CA" w:rsidP="001206CA">
            <w:pPr>
              <w:spacing w:after="200" w:line="276" w:lineRule="auto"/>
              <w:rPr>
                <w:sz w:val="20"/>
                <w:szCs w:val="20"/>
              </w:rPr>
            </w:pPr>
            <w:r w:rsidRPr="001206CA">
              <w:rPr>
                <w:sz w:val="20"/>
                <w:szCs w:val="20"/>
              </w:rPr>
              <w:t xml:space="preserve">Strona www LGD </w:t>
            </w:r>
            <w:r w:rsidRPr="001206CA">
              <w:rPr>
                <w:sz w:val="20"/>
                <w:szCs w:val="20"/>
              </w:rPr>
              <w:br/>
              <w:t>i partnerów</w:t>
            </w:r>
          </w:p>
          <w:p w:rsidR="001206CA" w:rsidRPr="001206CA" w:rsidRDefault="001206CA" w:rsidP="001206CA">
            <w:pPr>
              <w:spacing w:after="200" w:line="276" w:lineRule="auto"/>
              <w:rPr>
                <w:sz w:val="20"/>
                <w:szCs w:val="20"/>
              </w:rPr>
            </w:pPr>
            <w:r w:rsidRPr="001206CA">
              <w:rPr>
                <w:sz w:val="20"/>
                <w:szCs w:val="20"/>
              </w:rPr>
              <w:t>Foldery i broszury promocyjne</w:t>
            </w:r>
          </w:p>
          <w:p w:rsidR="001206CA" w:rsidRPr="001206CA" w:rsidRDefault="001206CA" w:rsidP="001206CA">
            <w:pPr>
              <w:spacing w:after="200" w:line="276" w:lineRule="auto"/>
              <w:rPr>
                <w:sz w:val="20"/>
                <w:szCs w:val="20"/>
              </w:rPr>
            </w:pPr>
            <w:r w:rsidRPr="001206CA">
              <w:rPr>
                <w:sz w:val="20"/>
                <w:szCs w:val="20"/>
              </w:rPr>
              <w:t>Imprezy promocyjne</w:t>
            </w:r>
          </w:p>
          <w:p w:rsidR="001206CA" w:rsidRPr="001206CA" w:rsidRDefault="001206CA" w:rsidP="001206CA">
            <w:pPr>
              <w:spacing w:after="200" w:line="276" w:lineRule="auto"/>
              <w:rPr>
                <w:sz w:val="20"/>
                <w:szCs w:val="20"/>
              </w:rPr>
            </w:pPr>
          </w:p>
        </w:tc>
        <w:tc>
          <w:tcPr>
            <w:tcW w:w="3511" w:type="dxa"/>
            <w:vAlign w:val="center"/>
          </w:tcPr>
          <w:p w:rsidR="001206CA" w:rsidRPr="001206CA" w:rsidRDefault="001206CA" w:rsidP="001206CA">
            <w:pPr>
              <w:spacing w:after="200" w:line="276" w:lineRule="auto"/>
              <w:rPr>
                <w:sz w:val="20"/>
                <w:szCs w:val="20"/>
              </w:rPr>
            </w:pPr>
            <w:r w:rsidRPr="001206CA">
              <w:rPr>
                <w:sz w:val="20"/>
                <w:szCs w:val="20"/>
              </w:rPr>
              <w:t xml:space="preserve">Liczba ogłoszeń w lokalnych mediach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6</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Wzrost liczby mieszkańców rozpoznających LGD </w:t>
            </w:r>
          </w:p>
          <w:p w:rsidR="001206CA" w:rsidRPr="001206CA" w:rsidRDefault="001206CA" w:rsidP="001206CA">
            <w:pPr>
              <w:spacing w:after="200" w:line="276" w:lineRule="auto"/>
              <w:rPr>
                <w:sz w:val="20"/>
                <w:szCs w:val="20"/>
              </w:rPr>
            </w:pPr>
            <w:r w:rsidRPr="001206CA">
              <w:rPr>
                <w:sz w:val="20"/>
                <w:szCs w:val="20"/>
              </w:rPr>
              <w:t>Wzrost liczby mieszkańców znających założenia funkcjonowania LGD</w:t>
            </w:r>
            <w:r w:rsidRPr="001206CA">
              <w:rPr>
                <w:sz w:val="20"/>
                <w:szCs w:val="20"/>
              </w:rPr>
              <w:br/>
              <w:t xml:space="preserve"> i wdrażania LSR</w:t>
            </w:r>
          </w:p>
          <w:p w:rsidR="001206CA" w:rsidRPr="001206CA" w:rsidRDefault="001206CA" w:rsidP="001206CA">
            <w:pPr>
              <w:spacing w:after="200" w:line="276" w:lineRule="auto"/>
              <w:rPr>
                <w:sz w:val="20"/>
                <w:szCs w:val="20"/>
              </w:rPr>
            </w:pPr>
            <w:r w:rsidRPr="001206CA">
              <w:rPr>
                <w:sz w:val="20"/>
                <w:szCs w:val="20"/>
              </w:rPr>
              <w:t>Pozytywna ocena działalności LGD Powiatu Opatowskiego na rzecz rozwoju lokalnego wśród społeczności lokalnej</w:t>
            </w:r>
          </w:p>
        </w:tc>
      </w:tr>
      <w:tr w:rsidR="001206CA" w:rsidRPr="001206CA" w:rsidTr="00A54CD5">
        <w:trPr>
          <w:trHeight w:val="47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zamieszczonych ogłoszeń na stronie www LGD i partnerów</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12</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464"/>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wydanych  folderów i broszur informacyjno-promocyjnych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3</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390"/>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imprez promocyjnych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w:t>
            </w: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784"/>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Otwarte spotkania informacyjne na obszarze LGD</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513"/>
        </w:trPr>
        <w:tc>
          <w:tcPr>
            <w:tcW w:w="959" w:type="dxa"/>
            <w:vMerge w:val="restart"/>
          </w:tcPr>
          <w:p w:rsidR="001206CA" w:rsidRPr="001206CA" w:rsidRDefault="001206CA" w:rsidP="001206CA">
            <w:pPr>
              <w:spacing w:after="200" w:line="276" w:lineRule="auto"/>
              <w:rPr>
                <w:sz w:val="20"/>
                <w:szCs w:val="20"/>
              </w:rPr>
            </w:pPr>
            <w:proofErr w:type="spellStart"/>
            <w:r w:rsidRPr="001206CA">
              <w:rPr>
                <w:sz w:val="20"/>
                <w:szCs w:val="20"/>
              </w:rPr>
              <w:t>Pierwszapołowa</w:t>
            </w:r>
            <w:proofErr w:type="spellEnd"/>
            <w:r w:rsidRPr="001206CA">
              <w:rPr>
                <w:sz w:val="20"/>
                <w:szCs w:val="20"/>
              </w:rPr>
              <w:t xml:space="preserve"> </w:t>
            </w:r>
            <w:r w:rsidR="00DE5513">
              <w:rPr>
                <w:sz w:val="20"/>
                <w:szCs w:val="20"/>
              </w:rPr>
              <w:t>2019</w:t>
            </w:r>
            <w:r w:rsidR="009C5219">
              <w:rPr>
                <w:sz w:val="20"/>
                <w:szCs w:val="20"/>
              </w:rPr>
              <w:br/>
            </w:r>
          </w:p>
          <w:p w:rsidR="001206CA" w:rsidRPr="001206CA" w:rsidRDefault="001206CA" w:rsidP="001206CA">
            <w:pPr>
              <w:spacing w:after="200" w:line="276" w:lineRule="auto"/>
              <w:rPr>
                <w:sz w:val="20"/>
                <w:szCs w:val="20"/>
              </w:rPr>
            </w:pPr>
            <w:r w:rsidRPr="001206CA">
              <w:rPr>
                <w:sz w:val="20"/>
                <w:szCs w:val="20"/>
              </w:rPr>
              <w:lastRenderedPageBreak/>
              <w:t>oraz pierwsza połowa 2022</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lastRenderedPageBreak/>
              <w:t xml:space="preserve">Szerokie włączenie mieszkańców reprezentujących </w:t>
            </w:r>
            <w:r w:rsidRPr="001206CA">
              <w:rPr>
                <w:sz w:val="20"/>
                <w:szCs w:val="20"/>
              </w:rPr>
              <w:lastRenderedPageBreak/>
              <w:t xml:space="preserve">różne sektory </w:t>
            </w:r>
            <w:r w:rsidRPr="001206CA">
              <w:rPr>
                <w:sz w:val="20"/>
                <w:szCs w:val="20"/>
              </w:rPr>
              <w:br/>
              <w:t>i grupy interesów w proces wdrażania oraz monitoringu</w:t>
            </w:r>
            <w:r w:rsidRPr="001206CA">
              <w:rPr>
                <w:sz w:val="20"/>
                <w:szCs w:val="20"/>
              </w:rPr>
              <w:br/>
              <w:t xml:space="preserve"> i ewaluacji LSR</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lastRenderedPageBreak/>
              <w:t>Kampania informacyjna</w:t>
            </w:r>
          </w:p>
          <w:p w:rsidR="001206CA" w:rsidRPr="001206CA" w:rsidRDefault="001206CA" w:rsidP="001206CA">
            <w:pPr>
              <w:spacing w:after="200" w:line="276" w:lineRule="auto"/>
              <w:rPr>
                <w:sz w:val="20"/>
                <w:szCs w:val="20"/>
              </w:rPr>
            </w:pPr>
            <w:r w:rsidRPr="001206CA">
              <w:rPr>
                <w:sz w:val="20"/>
                <w:szCs w:val="20"/>
              </w:rPr>
              <w:t xml:space="preserve">Bieżące publikacje </w:t>
            </w:r>
            <w:r w:rsidRPr="001206CA">
              <w:rPr>
                <w:sz w:val="20"/>
                <w:szCs w:val="20"/>
              </w:rPr>
              <w:lastRenderedPageBreak/>
              <w:t>informacji</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lastRenderedPageBreak/>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 xml:space="preserve">Przedsiębiorcy oraz osoby </w:t>
            </w:r>
            <w:r w:rsidRPr="001206CA">
              <w:rPr>
                <w:sz w:val="20"/>
                <w:szCs w:val="20"/>
              </w:rPr>
              <w:lastRenderedPageBreak/>
              <w:t>chcące założyć 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 i JST</w:t>
            </w:r>
          </w:p>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vMerge w:val="restart"/>
          </w:tcPr>
          <w:p w:rsidR="001206CA" w:rsidRPr="001206CA" w:rsidRDefault="001206CA" w:rsidP="001206CA">
            <w:pPr>
              <w:spacing w:after="200" w:line="276" w:lineRule="auto"/>
              <w:rPr>
                <w:sz w:val="20"/>
                <w:szCs w:val="20"/>
              </w:rPr>
            </w:pPr>
            <w:r w:rsidRPr="001206CA">
              <w:rPr>
                <w:sz w:val="20"/>
                <w:szCs w:val="20"/>
              </w:rPr>
              <w:lastRenderedPageBreak/>
              <w:t>Ogłoszenia na www LGD i partnerów</w:t>
            </w:r>
          </w:p>
          <w:p w:rsidR="001206CA" w:rsidRPr="001206CA" w:rsidRDefault="001206CA" w:rsidP="001206CA">
            <w:pPr>
              <w:spacing w:after="200" w:line="276" w:lineRule="auto"/>
              <w:rPr>
                <w:sz w:val="20"/>
                <w:szCs w:val="20"/>
              </w:rPr>
            </w:pPr>
            <w:r w:rsidRPr="001206CA">
              <w:rPr>
                <w:sz w:val="20"/>
                <w:szCs w:val="20"/>
              </w:rPr>
              <w:t xml:space="preserve">Ogłoszenia w </w:t>
            </w:r>
            <w:r w:rsidRPr="001206CA">
              <w:rPr>
                <w:sz w:val="20"/>
                <w:szCs w:val="20"/>
              </w:rPr>
              <w:lastRenderedPageBreak/>
              <w:t>lokalnych mediach</w:t>
            </w:r>
          </w:p>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lastRenderedPageBreak/>
              <w:t>Liczba opublikowanych postów na stronie LGD i partnerów nt. prowadzonego monitoringu</w:t>
            </w:r>
            <w:r w:rsidRPr="001206CA">
              <w:rPr>
                <w:sz w:val="20"/>
                <w:szCs w:val="20"/>
              </w:rPr>
              <w:br/>
              <w:t xml:space="preserve"> i ewaluacji</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5</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Wzrost udziału mieszkańców w proces monitoringu  i ewaluacji LSR </w:t>
            </w:r>
            <w:r w:rsidRPr="001206CA">
              <w:rPr>
                <w:sz w:val="20"/>
                <w:szCs w:val="20"/>
              </w:rPr>
              <w:br/>
              <w:t>i LGD</w:t>
            </w:r>
          </w:p>
        </w:tc>
      </w:tr>
      <w:tr w:rsidR="001206CA" w:rsidRPr="001206CA" w:rsidTr="00A54CD5">
        <w:trPr>
          <w:trHeight w:val="2927"/>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ogłoszeń w lokalnych mediach nt. prowadzonego monitoringu</w:t>
            </w:r>
            <w:r w:rsidRPr="001206CA">
              <w:rPr>
                <w:sz w:val="20"/>
                <w:szCs w:val="20"/>
              </w:rPr>
              <w:br/>
              <w:t xml:space="preserve"> i ewaluacji</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w:t>
            </w:r>
          </w:p>
        </w:tc>
        <w:tc>
          <w:tcPr>
            <w:tcW w:w="3458" w:type="dxa"/>
            <w:vMerge/>
          </w:tcPr>
          <w:p w:rsidR="001206CA" w:rsidRPr="001206CA" w:rsidRDefault="001206CA" w:rsidP="001206CA">
            <w:pPr>
              <w:spacing w:after="200" w:line="276" w:lineRule="auto"/>
              <w:rPr>
                <w:sz w:val="20"/>
                <w:szCs w:val="20"/>
              </w:rPr>
            </w:pPr>
          </w:p>
        </w:tc>
      </w:tr>
      <w:tr w:rsidR="0041072E" w:rsidRPr="001206CA" w:rsidTr="006B4A4C">
        <w:trPr>
          <w:trHeight w:val="2927"/>
        </w:trPr>
        <w:tc>
          <w:tcPr>
            <w:tcW w:w="959" w:type="dxa"/>
          </w:tcPr>
          <w:p w:rsidR="0041072E" w:rsidRDefault="00255306" w:rsidP="00E7253D">
            <w:pPr>
              <w:rPr>
                <w:sz w:val="20"/>
                <w:szCs w:val="20"/>
              </w:rPr>
            </w:pPr>
            <w:r>
              <w:rPr>
                <w:sz w:val="20"/>
                <w:szCs w:val="20"/>
              </w:rPr>
              <w:lastRenderedPageBreak/>
              <w:t>Cały okres wdrażania LSR</w:t>
            </w:r>
          </w:p>
        </w:tc>
        <w:tc>
          <w:tcPr>
            <w:tcW w:w="1701" w:type="dxa"/>
          </w:tcPr>
          <w:p w:rsidR="00255306" w:rsidRPr="00255306" w:rsidRDefault="00255306" w:rsidP="00255306">
            <w:pPr>
              <w:rPr>
                <w:sz w:val="20"/>
                <w:szCs w:val="20"/>
              </w:rPr>
            </w:pPr>
            <w:r w:rsidRPr="00255306">
              <w:rPr>
                <w:sz w:val="20"/>
                <w:szCs w:val="20"/>
              </w:rPr>
              <w:t xml:space="preserve">Włączenie mieszkańców reprezentujących różne sektory </w:t>
            </w:r>
          </w:p>
          <w:p w:rsidR="0041072E" w:rsidRDefault="00255306" w:rsidP="00255306">
            <w:pPr>
              <w:rPr>
                <w:sz w:val="20"/>
                <w:szCs w:val="20"/>
              </w:rPr>
            </w:pPr>
            <w:r w:rsidRPr="00255306">
              <w:rPr>
                <w:sz w:val="20"/>
                <w:szCs w:val="20"/>
              </w:rPr>
              <w:t>i grupy interesów w proces aktualizacji LSR</w:t>
            </w:r>
          </w:p>
        </w:tc>
        <w:tc>
          <w:tcPr>
            <w:tcW w:w="1449" w:type="dxa"/>
          </w:tcPr>
          <w:p w:rsidR="00255306" w:rsidRPr="00255306" w:rsidRDefault="00255306" w:rsidP="00255306">
            <w:pPr>
              <w:rPr>
                <w:sz w:val="20"/>
                <w:szCs w:val="20"/>
              </w:rPr>
            </w:pPr>
            <w:r w:rsidRPr="00255306">
              <w:rPr>
                <w:sz w:val="20"/>
                <w:szCs w:val="20"/>
              </w:rPr>
              <w:t>Bieżące</w:t>
            </w:r>
          </w:p>
          <w:p w:rsidR="00255306" w:rsidRPr="00255306" w:rsidRDefault="00255306" w:rsidP="00255306">
            <w:pPr>
              <w:rPr>
                <w:sz w:val="20"/>
                <w:szCs w:val="20"/>
              </w:rPr>
            </w:pPr>
            <w:r w:rsidRPr="00255306">
              <w:rPr>
                <w:sz w:val="20"/>
                <w:szCs w:val="20"/>
              </w:rPr>
              <w:t>publikacje</w:t>
            </w:r>
          </w:p>
          <w:p w:rsidR="0041072E" w:rsidRDefault="00255306" w:rsidP="00255306">
            <w:pPr>
              <w:rPr>
                <w:sz w:val="20"/>
                <w:szCs w:val="20"/>
              </w:rPr>
            </w:pPr>
            <w:r w:rsidRPr="00255306">
              <w:rPr>
                <w:sz w:val="20"/>
                <w:szCs w:val="20"/>
              </w:rPr>
              <w:t>informacji</w:t>
            </w:r>
          </w:p>
        </w:tc>
        <w:tc>
          <w:tcPr>
            <w:tcW w:w="1630" w:type="dxa"/>
          </w:tcPr>
          <w:p w:rsidR="00255306" w:rsidRPr="00255306" w:rsidRDefault="00255306" w:rsidP="00255306">
            <w:pPr>
              <w:rPr>
                <w:sz w:val="20"/>
                <w:szCs w:val="20"/>
              </w:rPr>
            </w:pPr>
            <w:r w:rsidRPr="00255306">
              <w:rPr>
                <w:sz w:val="20"/>
                <w:szCs w:val="20"/>
              </w:rPr>
              <w:t>Przedsiębiorcy</w:t>
            </w:r>
          </w:p>
          <w:p w:rsidR="00255306" w:rsidRPr="00255306" w:rsidRDefault="00255306" w:rsidP="00255306">
            <w:pPr>
              <w:rPr>
                <w:sz w:val="20"/>
                <w:szCs w:val="20"/>
              </w:rPr>
            </w:pPr>
            <w:r w:rsidRPr="00255306">
              <w:rPr>
                <w:sz w:val="20"/>
                <w:szCs w:val="20"/>
              </w:rPr>
              <w:t>oraz osoby</w:t>
            </w:r>
          </w:p>
          <w:p w:rsidR="00255306" w:rsidRPr="00255306" w:rsidRDefault="00255306" w:rsidP="00255306">
            <w:pPr>
              <w:rPr>
                <w:sz w:val="20"/>
                <w:szCs w:val="20"/>
              </w:rPr>
            </w:pPr>
            <w:r w:rsidRPr="00255306">
              <w:rPr>
                <w:sz w:val="20"/>
                <w:szCs w:val="20"/>
              </w:rPr>
              <w:t>chcące założyć</w:t>
            </w:r>
          </w:p>
          <w:p w:rsidR="00255306" w:rsidRPr="00255306" w:rsidRDefault="00255306" w:rsidP="00255306">
            <w:pPr>
              <w:rPr>
                <w:sz w:val="20"/>
                <w:szCs w:val="20"/>
              </w:rPr>
            </w:pPr>
            <w:r w:rsidRPr="00255306">
              <w:rPr>
                <w:sz w:val="20"/>
                <w:szCs w:val="20"/>
              </w:rPr>
              <w:t>działalność</w:t>
            </w:r>
          </w:p>
          <w:p w:rsidR="00255306" w:rsidRPr="00255306" w:rsidRDefault="00255306" w:rsidP="00255306">
            <w:pPr>
              <w:rPr>
                <w:sz w:val="20"/>
                <w:szCs w:val="20"/>
              </w:rPr>
            </w:pPr>
            <w:r w:rsidRPr="00255306">
              <w:rPr>
                <w:sz w:val="20"/>
                <w:szCs w:val="20"/>
              </w:rPr>
              <w:t>gospodarczą</w:t>
            </w:r>
          </w:p>
          <w:p w:rsidR="00255306" w:rsidRPr="00255306" w:rsidRDefault="00255306" w:rsidP="00255306">
            <w:pPr>
              <w:rPr>
                <w:sz w:val="20"/>
                <w:szCs w:val="20"/>
              </w:rPr>
            </w:pPr>
            <w:r w:rsidRPr="00255306">
              <w:rPr>
                <w:sz w:val="20"/>
                <w:szCs w:val="20"/>
              </w:rPr>
              <w:t>Liderzy</w:t>
            </w:r>
          </w:p>
          <w:p w:rsidR="00255306" w:rsidRPr="00255306" w:rsidRDefault="00255306" w:rsidP="00255306">
            <w:pPr>
              <w:rPr>
                <w:sz w:val="20"/>
                <w:szCs w:val="20"/>
              </w:rPr>
            </w:pPr>
            <w:r w:rsidRPr="00255306">
              <w:rPr>
                <w:sz w:val="20"/>
                <w:szCs w:val="20"/>
              </w:rPr>
              <w:t>społeczni</w:t>
            </w:r>
          </w:p>
          <w:p w:rsidR="00255306" w:rsidRPr="00255306" w:rsidRDefault="00255306" w:rsidP="00255306">
            <w:pPr>
              <w:rPr>
                <w:sz w:val="20"/>
                <w:szCs w:val="20"/>
              </w:rPr>
            </w:pPr>
            <w:r w:rsidRPr="00255306">
              <w:rPr>
                <w:sz w:val="20"/>
                <w:szCs w:val="20"/>
              </w:rPr>
              <w:t>Przedstawiciele</w:t>
            </w:r>
          </w:p>
          <w:p w:rsidR="00255306" w:rsidRPr="00255306" w:rsidRDefault="00255306" w:rsidP="00255306">
            <w:pPr>
              <w:rPr>
                <w:sz w:val="20"/>
                <w:szCs w:val="20"/>
              </w:rPr>
            </w:pPr>
            <w:r w:rsidRPr="00255306">
              <w:rPr>
                <w:sz w:val="20"/>
                <w:szCs w:val="20"/>
              </w:rPr>
              <w:t>NGO i JST</w:t>
            </w:r>
          </w:p>
          <w:p w:rsidR="00255306" w:rsidRPr="00255306" w:rsidRDefault="00255306" w:rsidP="00255306">
            <w:pPr>
              <w:rPr>
                <w:sz w:val="20"/>
                <w:szCs w:val="20"/>
              </w:rPr>
            </w:pPr>
            <w:r w:rsidRPr="00255306">
              <w:rPr>
                <w:sz w:val="20"/>
                <w:szCs w:val="20"/>
              </w:rPr>
              <w:t>Ogół</w:t>
            </w:r>
          </w:p>
          <w:p w:rsidR="0041072E" w:rsidRDefault="00255306" w:rsidP="00255306">
            <w:pPr>
              <w:rPr>
                <w:sz w:val="20"/>
                <w:szCs w:val="20"/>
              </w:rPr>
            </w:pPr>
            <w:r w:rsidRPr="00255306">
              <w:rPr>
                <w:sz w:val="20"/>
                <w:szCs w:val="20"/>
              </w:rPr>
              <w:t>mieszkańców</w:t>
            </w:r>
          </w:p>
        </w:tc>
        <w:tc>
          <w:tcPr>
            <w:tcW w:w="2006" w:type="dxa"/>
          </w:tcPr>
          <w:p w:rsidR="0041072E" w:rsidRDefault="00255306" w:rsidP="00E7253D">
            <w:pPr>
              <w:rPr>
                <w:sz w:val="20"/>
                <w:szCs w:val="20"/>
              </w:rPr>
            </w:pPr>
            <w:r w:rsidRPr="00255306">
              <w:rPr>
                <w:sz w:val="20"/>
                <w:szCs w:val="20"/>
              </w:rPr>
              <w:t>Strona www LGD</w:t>
            </w:r>
          </w:p>
        </w:tc>
        <w:tc>
          <w:tcPr>
            <w:tcW w:w="3511" w:type="dxa"/>
          </w:tcPr>
          <w:p w:rsidR="00255306" w:rsidRPr="00255306" w:rsidRDefault="00255306" w:rsidP="00255306">
            <w:pPr>
              <w:rPr>
                <w:sz w:val="20"/>
                <w:szCs w:val="20"/>
              </w:rPr>
            </w:pPr>
            <w:r w:rsidRPr="00255306">
              <w:rPr>
                <w:sz w:val="20"/>
                <w:szCs w:val="20"/>
              </w:rPr>
              <w:t>Liczba opublikowanych postów na</w:t>
            </w:r>
          </w:p>
          <w:p w:rsidR="0041072E" w:rsidRDefault="00255306" w:rsidP="00255306">
            <w:pPr>
              <w:rPr>
                <w:sz w:val="20"/>
                <w:szCs w:val="20"/>
              </w:rPr>
            </w:pPr>
            <w:r w:rsidRPr="00255306">
              <w:rPr>
                <w:sz w:val="20"/>
                <w:szCs w:val="20"/>
              </w:rPr>
              <w:t>stronie LGD</w:t>
            </w:r>
          </w:p>
        </w:tc>
        <w:tc>
          <w:tcPr>
            <w:tcW w:w="1129" w:type="dxa"/>
            <w:vAlign w:val="center"/>
          </w:tcPr>
          <w:p w:rsidR="0041072E" w:rsidRDefault="00255306" w:rsidP="006B4A4C">
            <w:pPr>
              <w:jc w:val="center"/>
              <w:rPr>
                <w:sz w:val="20"/>
                <w:szCs w:val="20"/>
              </w:rPr>
            </w:pPr>
            <w:r>
              <w:rPr>
                <w:sz w:val="20"/>
                <w:szCs w:val="20"/>
              </w:rPr>
              <w:t>7</w:t>
            </w:r>
          </w:p>
        </w:tc>
        <w:tc>
          <w:tcPr>
            <w:tcW w:w="3458" w:type="dxa"/>
          </w:tcPr>
          <w:p w:rsidR="00255306" w:rsidRPr="00255306" w:rsidRDefault="00255306" w:rsidP="00255306">
            <w:pPr>
              <w:rPr>
                <w:sz w:val="20"/>
                <w:szCs w:val="20"/>
              </w:rPr>
            </w:pPr>
            <w:r w:rsidRPr="00255306">
              <w:rPr>
                <w:sz w:val="20"/>
                <w:szCs w:val="20"/>
              </w:rPr>
              <w:t>Wzrost udziału mieszkańców w proces</w:t>
            </w:r>
          </w:p>
          <w:p w:rsidR="00255306" w:rsidRPr="00255306" w:rsidRDefault="00255306" w:rsidP="00255306">
            <w:pPr>
              <w:rPr>
                <w:sz w:val="20"/>
                <w:szCs w:val="20"/>
              </w:rPr>
            </w:pPr>
            <w:r w:rsidRPr="00255306">
              <w:rPr>
                <w:sz w:val="20"/>
                <w:szCs w:val="20"/>
              </w:rPr>
              <w:t>aktualizacji LSR,</w:t>
            </w:r>
          </w:p>
          <w:p w:rsidR="00255306" w:rsidRPr="00255306" w:rsidRDefault="00255306" w:rsidP="00255306">
            <w:pPr>
              <w:rPr>
                <w:sz w:val="20"/>
                <w:szCs w:val="20"/>
              </w:rPr>
            </w:pPr>
            <w:r w:rsidRPr="00255306">
              <w:rPr>
                <w:sz w:val="20"/>
                <w:szCs w:val="20"/>
              </w:rPr>
              <w:t>Dostosowanie elementów LSR do</w:t>
            </w:r>
          </w:p>
          <w:p w:rsidR="00255306" w:rsidRPr="00255306" w:rsidRDefault="00255306" w:rsidP="00255306">
            <w:pPr>
              <w:rPr>
                <w:sz w:val="20"/>
                <w:szCs w:val="20"/>
              </w:rPr>
            </w:pPr>
            <w:r w:rsidRPr="00255306">
              <w:rPr>
                <w:sz w:val="20"/>
                <w:szCs w:val="20"/>
              </w:rPr>
              <w:t>bieżącej sytuacji społeczno</w:t>
            </w:r>
            <w:r>
              <w:rPr>
                <w:sz w:val="20"/>
                <w:szCs w:val="20"/>
              </w:rPr>
              <w:t>-</w:t>
            </w:r>
            <w:r w:rsidRPr="00255306">
              <w:rPr>
                <w:sz w:val="20"/>
                <w:szCs w:val="20"/>
              </w:rPr>
              <w:t>gospodarczej</w:t>
            </w:r>
          </w:p>
          <w:p w:rsidR="00255306" w:rsidRPr="00255306" w:rsidRDefault="00255306" w:rsidP="00255306">
            <w:pPr>
              <w:rPr>
                <w:sz w:val="20"/>
                <w:szCs w:val="20"/>
              </w:rPr>
            </w:pPr>
            <w:r w:rsidRPr="00255306">
              <w:rPr>
                <w:sz w:val="20"/>
                <w:szCs w:val="20"/>
              </w:rPr>
              <w:t>grup docelowych</w:t>
            </w:r>
          </w:p>
          <w:p w:rsidR="00255306" w:rsidRPr="00255306" w:rsidRDefault="00255306" w:rsidP="00255306">
            <w:pPr>
              <w:rPr>
                <w:sz w:val="20"/>
                <w:szCs w:val="20"/>
              </w:rPr>
            </w:pPr>
            <w:r w:rsidRPr="00255306">
              <w:rPr>
                <w:sz w:val="20"/>
                <w:szCs w:val="20"/>
              </w:rPr>
              <w:t>Poznanie aktualnych potrzeb</w:t>
            </w:r>
          </w:p>
          <w:p w:rsidR="0041072E" w:rsidRPr="001206CA" w:rsidRDefault="00255306" w:rsidP="00255306">
            <w:pPr>
              <w:rPr>
                <w:sz w:val="20"/>
                <w:szCs w:val="20"/>
              </w:rPr>
            </w:pPr>
            <w:r w:rsidRPr="00255306">
              <w:rPr>
                <w:sz w:val="20"/>
                <w:szCs w:val="20"/>
              </w:rPr>
              <w:t>i problemów</w:t>
            </w:r>
          </w:p>
        </w:tc>
      </w:tr>
    </w:tbl>
    <w:p w:rsidR="00200144" w:rsidRPr="00D24FFC" w:rsidRDefault="001206CA" w:rsidP="007A2892">
      <w:pPr>
        <w:rPr>
          <w:sz w:val="22"/>
          <w:szCs w:val="24"/>
        </w:rPr>
      </w:pPr>
      <w:r w:rsidRPr="001206CA">
        <w:rPr>
          <w:sz w:val="22"/>
          <w:szCs w:val="24"/>
        </w:rPr>
        <w:t>Oprócz przedstawionych powyżej działań komunikacyjnych, LGD Powiatu Opatowskiego będzie ponadto prowadziło zadania bieżące</w:t>
      </w:r>
      <w:r w:rsidR="00280E56">
        <w:rPr>
          <w:sz w:val="22"/>
          <w:szCs w:val="24"/>
        </w:rPr>
        <w:t xml:space="preserve"> oraz animacyjne przedstawione </w:t>
      </w:r>
      <w:r w:rsidR="009E1BF0">
        <w:rPr>
          <w:sz w:val="22"/>
          <w:szCs w:val="24"/>
        </w:rPr>
        <w:t>w </w:t>
      </w:r>
      <w:r w:rsidRPr="001206CA">
        <w:rPr>
          <w:sz w:val="22"/>
          <w:szCs w:val="24"/>
        </w:rPr>
        <w:t>matrycy logicznej oraz w tabeli dz</w:t>
      </w:r>
      <w:r w:rsidR="00280E56">
        <w:rPr>
          <w:sz w:val="22"/>
          <w:szCs w:val="24"/>
        </w:rPr>
        <w:t>iałalności bieżącej w rozdziale </w:t>
      </w:r>
      <w:r w:rsidR="007A2892">
        <w:rPr>
          <w:sz w:val="22"/>
          <w:szCs w:val="24"/>
        </w:rPr>
        <w:t>V.</w:t>
      </w:r>
    </w:p>
    <w:sectPr w:rsidR="00200144" w:rsidRPr="00D24FFC" w:rsidSect="007A289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82" w:rsidRDefault="00961A82" w:rsidP="00C34006">
      <w:pPr>
        <w:spacing w:after="0" w:line="240" w:lineRule="auto"/>
      </w:pPr>
      <w:r>
        <w:separator/>
      </w:r>
    </w:p>
  </w:endnote>
  <w:endnote w:type="continuationSeparator" w:id="0">
    <w:p w:rsidR="00961A82" w:rsidRDefault="00961A82" w:rsidP="00C3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lbany WT J">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95096"/>
      <w:docPartObj>
        <w:docPartGallery w:val="Page Numbers (Bottom of Page)"/>
        <w:docPartUnique/>
      </w:docPartObj>
    </w:sdtPr>
    <w:sdtEndPr/>
    <w:sdtContent>
      <w:p w:rsidR="009A0613" w:rsidRDefault="009A0613">
        <w:pPr>
          <w:pStyle w:val="Stopka"/>
          <w:jc w:val="right"/>
        </w:pPr>
        <w:r>
          <w:fldChar w:fldCharType="begin"/>
        </w:r>
        <w:r>
          <w:instrText>PAGE   \* MERGEFORMAT</w:instrText>
        </w:r>
        <w:r>
          <w:fldChar w:fldCharType="separate"/>
        </w:r>
        <w:r w:rsidR="005C2C37">
          <w:rPr>
            <w:noProof/>
          </w:rPr>
          <w:t>47</w:t>
        </w:r>
        <w:r>
          <w:rPr>
            <w:noProof/>
          </w:rPr>
          <w:fldChar w:fldCharType="end"/>
        </w:r>
      </w:p>
    </w:sdtContent>
  </w:sdt>
  <w:p w:rsidR="009A0613" w:rsidRDefault="009A06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82" w:rsidRDefault="00961A82" w:rsidP="00C34006">
      <w:pPr>
        <w:spacing w:after="0" w:line="240" w:lineRule="auto"/>
      </w:pPr>
      <w:r>
        <w:separator/>
      </w:r>
    </w:p>
  </w:footnote>
  <w:footnote w:type="continuationSeparator" w:id="0">
    <w:p w:rsidR="00961A82" w:rsidRDefault="00961A82" w:rsidP="00C34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92BB26"/>
    <w:name w:val="WW8Num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316421"/>
    <w:multiLevelType w:val="hybridMultilevel"/>
    <w:tmpl w:val="13B68A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24D015A"/>
    <w:multiLevelType w:val="hybridMultilevel"/>
    <w:tmpl w:val="82C07146"/>
    <w:lvl w:ilvl="0" w:tplc="C526009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57E23"/>
    <w:multiLevelType w:val="hybridMultilevel"/>
    <w:tmpl w:val="5F66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1802D0"/>
    <w:multiLevelType w:val="hybridMultilevel"/>
    <w:tmpl w:val="79A2C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7E73FF"/>
    <w:multiLevelType w:val="hybridMultilevel"/>
    <w:tmpl w:val="2EA49E94"/>
    <w:lvl w:ilvl="0" w:tplc="2DC8D6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106FEE"/>
    <w:multiLevelType w:val="hybridMultilevel"/>
    <w:tmpl w:val="B5DE8D3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203A7BFC"/>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8021217"/>
    <w:multiLevelType w:val="hybridMultilevel"/>
    <w:tmpl w:val="E5D25B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C66DAE"/>
    <w:multiLevelType w:val="hybridMultilevel"/>
    <w:tmpl w:val="D8B2BB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F44E66"/>
    <w:multiLevelType w:val="hybridMultilevel"/>
    <w:tmpl w:val="09324776"/>
    <w:lvl w:ilvl="0" w:tplc="75E8C2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4E1206"/>
    <w:multiLevelType w:val="hybridMultilevel"/>
    <w:tmpl w:val="55EA44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3E76774"/>
    <w:multiLevelType w:val="hybridMultilevel"/>
    <w:tmpl w:val="79A2C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986FF4"/>
    <w:multiLevelType w:val="hybridMultilevel"/>
    <w:tmpl w:val="BF0E36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93E3942"/>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F653F83"/>
    <w:multiLevelType w:val="multilevel"/>
    <w:tmpl w:val="9BFEE1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FCA5CD6"/>
    <w:multiLevelType w:val="hybridMultilevel"/>
    <w:tmpl w:val="F0908374"/>
    <w:lvl w:ilvl="0" w:tplc="0B46BA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C84775"/>
    <w:multiLevelType w:val="hybridMultilevel"/>
    <w:tmpl w:val="105C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232EA0"/>
    <w:multiLevelType w:val="hybridMultilevel"/>
    <w:tmpl w:val="BFE08F94"/>
    <w:lvl w:ilvl="0" w:tplc="A768DE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nsid w:val="4E571684"/>
    <w:multiLevelType w:val="hybridMultilevel"/>
    <w:tmpl w:val="CFCECE7A"/>
    <w:lvl w:ilvl="0" w:tplc="3564C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D6542"/>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A35B37"/>
    <w:multiLevelType w:val="multilevel"/>
    <w:tmpl w:val="9092BB26"/>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59BC54C4"/>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C6B3949"/>
    <w:multiLevelType w:val="hybridMultilevel"/>
    <w:tmpl w:val="A754C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9F039E"/>
    <w:multiLevelType w:val="hybridMultilevel"/>
    <w:tmpl w:val="1248C5F8"/>
    <w:lvl w:ilvl="0" w:tplc="EA66CB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72BF1"/>
    <w:multiLevelType w:val="hybridMultilevel"/>
    <w:tmpl w:val="6F7085B4"/>
    <w:lvl w:ilvl="0" w:tplc="EE34C1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F9344BC"/>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B3054E"/>
    <w:multiLevelType w:val="hybridMultilevel"/>
    <w:tmpl w:val="E89E7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8D1A2D"/>
    <w:multiLevelType w:val="hybridMultilevel"/>
    <w:tmpl w:val="F74CC4C0"/>
    <w:lvl w:ilvl="0" w:tplc="B5EA52C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B244CB"/>
    <w:multiLevelType w:val="hybridMultilevel"/>
    <w:tmpl w:val="595C9B16"/>
    <w:lvl w:ilvl="0" w:tplc="9ECC8C6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01C3882"/>
    <w:multiLevelType w:val="hybridMultilevel"/>
    <w:tmpl w:val="55EA44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642F09"/>
    <w:multiLevelType w:val="hybridMultilevel"/>
    <w:tmpl w:val="D3A01C32"/>
    <w:lvl w:ilvl="0" w:tplc="82C2DD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AE449C"/>
    <w:multiLevelType w:val="hybridMultilevel"/>
    <w:tmpl w:val="984C2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2767D5"/>
    <w:multiLevelType w:val="hybridMultilevel"/>
    <w:tmpl w:val="8110EA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9F2E84"/>
    <w:multiLevelType w:val="hybridMultilevel"/>
    <w:tmpl w:val="3648D01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39"/>
  </w:num>
  <w:num w:numId="3">
    <w:abstractNumId w:val="0"/>
  </w:num>
  <w:num w:numId="4">
    <w:abstractNumId w:val="6"/>
  </w:num>
  <w:num w:numId="5">
    <w:abstractNumId w:val="16"/>
  </w:num>
  <w:num w:numId="6">
    <w:abstractNumId w:val="15"/>
  </w:num>
  <w:num w:numId="7">
    <w:abstractNumId w:val="8"/>
  </w:num>
  <w:num w:numId="8">
    <w:abstractNumId w:val="37"/>
  </w:num>
  <w:num w:numId="9">
    <w:abstractNumId w:val="28"/>
  </w:num>
  <w:num w:numId="10">
    <w:abstractNumId w:val="18"/>
  </w:num>
  <w:num w:numId="11">
    <w:abstractNumId w:val="32"/>
  </w:num>
  <w:num w:numId="12">
    <w:abstractNumId w:val="21"/>
  </w:num>
  <w:num w:numId="13">
    <w:abstractNumId w:val="14"/>
  </w:num>
  <w:num w:numId="14">
    <w:abstractNumId w:val="38"/>
  </w:num>
  <w:num w:numId="15">
    <w:abstractNumId w:val="26"/>
  </w:num>
  <w:num w:numId="16">
    <w:abstractNumId w:val="1"/>
  </w:num>
  <w:num w:numId="17">
    <w:abstractNumId w:val="13"/>
  </w:num>
  <w:num w:numId="18">
    <w:abstractNumId w:val="3"/>
  </w:num>
  <w:num w:numId="19">
    <w:abstractNumId w:val="29"/>
  </w:num>
  <w:num w:numId="20">
    <w:abstractNumId w:val="40"/>
  </w:num>
  <w:num w:numId="21">
    <w:abstractNumId w:val="7"/>
  </w:num>
  <w:num w:numId="22">
    <w:abstractNumId w:val="23"/>
  </w:num>
  <w:num w:numId="23">
    <w:abstractNumId w:val="31"/>
  </w:num>
  <w:num w:numId="24">
    <w:abstractNumId w:val="34"/>
  </w:num>
  <w:num w:numId="25">
    <w:abstractNumId w:val="17"/>
  </w:num>
  <w:num w:numId="26">
    <w:abstractNumId w:val="41"/>
  </w:num>
  <w:num w:numId="27">
    <w:abstractNumId w:val="5"/>
  </w:num>
  <w:num w:numId="28">
    <w:abstractNumId w:val="36"/>
  </w:num>
  <w:num w:numId="29">
    <w:abstractNumId w:val="12"/>
  </w:num>
  <w:num w:numId="30">
    <w:abstractNumId w:val="20"/>
  </w:num>
  <w:num w:numId="31">
    <w:abstractNumId w:val="27"/>
  </w:num>
  <w:num w:numId="32">
    <w:abstractNumId w:val="4"/>
  </w:num>
  <w:num w:numId="33">
    <w:abstractNumId w:val="10"/>
  </w:num>
  <w:num w:numId="34">
    <w:abstractNumId w:val="22"/>
  </w:num>
  <w:num w:numId="35">
    <w:abstractNumId w:val="19"/>
  </w:num>
  <w:num w:numId="36">
    <w:abstractNumId w:val="9"/>
  </w:num>
  <w:num w:numId="37">
    <w:abstractNumId w:val="24"/>
  </w:num>
  <w:num w:numId="38">
    <w:abstractNumId w:val="35"/>
  </w:num>
  <w:num w:numId="39">
    <w:abstractNumId w:val="11"/>
  </w:num>
  <w:num w:numId="40">
    <w:abstractNumId w:val="33"/>
  </w:num>
  <w:num w:numId="4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E1"/>
    <w:rsid w:val="0000045C"/>
    <w:rsid w:val="00000B40"/>
    <w:rsid w:val="0000174A"/>
    <w:rsid w:val="00006663"/>
    <w:rsid w:val="00006E69"/>
    <w:rsid w:val="00007335"/>
    <w:rsid w:val="00012034"/>
    <w:rsid w:val="00012A9F"/>
    <w:rsid w:val="00013F87"/>
    <w:rsid w:val="00014271"/>
    <w:rsid w:val="00014398"/>
    <w:rsid w:val="00015B7D"/>
    <w:rsid w:val="00016319"/>
    <w:rsid w:val="000166CD"/>
    <w:rsid w:val="00017782"/>
    <w:rsid w:val="00021632"/>
    <w:rsid w:val="00021F5F"/>
    <w:rsid w:val="00023B32"/>
    <w:rsid w:val="000262AD"/>
    <w:rsid w:val="00026670"/>
    <w:rsid w:val="00027EEF"/>
    <w:rsid w:val="00030267"/>
    <w:rsid w:val="000324D4"/>
    <w:rsid w:val="00034345"/>
    <w:rsid w:val="000343DE"/>
    <w:rsid w:val="000354F9"/>
    <w:rsid w:val="0003714C"/>
    <w:rsid w:val="00037BC2"/>
    <w:rsid w:val="00041187"/>
    <w:rsid w:val="00041425"/>
    <w:rsid w:val="00044FE9"/>
    <w:rsid w:val="00046E57"/>
    <w:rsid w:val="0005149E"/>
    <w:rsid w:val="00051D8A"/>
    <w:rsid w:val="00052EF9"/>
    <w:rsid w:val="00054869"/>
    <w:rsid w:val="00056D57"/>
    <w:rsid w:val="000575D6"/>
    <w:rsid w:val="00061EBA"/>
    <w:rsid w:val="000635AC"/>
    <w:rsid w:val="00064849"/>
    <w:rsid w:val="00065557"/>
    <w:rsid w:val="00066947"/>
    <w:rsid w:val="00067643"/>
    <w:rsid w:val="000705D2"/>
    <w:rsid w:val="00073E54"/>
    <w:rsid w:val="000742E0"/>
    <w:rsid w:val="00080282"/>
    <w:rsid w:val="00080379"/>
    <w:rsid w:val="00081DA1"/>
    <w:rsid w:val="00082A0F"/>
    <w:rsid w:val="00084ED8"/>
    <w:rsid w:val="00086916"/>
    <w:rsid w:val="00091017"/>
    <w:rsid w:val="0009502D"/>
    <w:rsid w:val="00096055"/>
    <w:rsid w:val="000A04E7"/>
    <w:rsid w:val="000A11D1"/>
    <w:rsid w:val="000A38EF"/>
    <w:rsid w:val="000A4597"/>
    <w:rsid w:val="000A65F8"/>
    <w:rsid w:val="000B1BBB"/>
    <w:rsid w:val="000B222D"/>
    <w:rsid w:val="000B27BA"/>
    <w:rsid w:val="000B30FD"/>
    <w:rsid w:val="000B3205"/>
    <w:rsid w:val="000B3B64"/>
    <w:rsid w:val="000B417D"/>
    <w:rsid w:val="000B4A86"/>
    <w:rsid w:val="000B4E72"/>
    <w:rsid w:val="000B5A50"/>
    <w:rsid w:val="000B7A30"/>
    <w:rsid w:val="000B7A65"/>
    <w:rsid w:val="000C0559"/>
    <w:rsid w:val="000C0C6D"/>
    <w:rsid w:val="000C10F0"/>
    <w:rsid w:val="000C14C5"/>
    <w:rsid w:val="000C21B1"/>
    <w:rsid w:val="000C2259"/>
    <w:rsid w:val="000C2C0A"/>
    <w:rsid w:val="000C4A7B"/>
    <w:rsid w:val="000C6830"/>
    <w:rsid w:val="000C79A0"/>
    <w:rsid w:val="000D272E"/>
    <w:rsid w:val="000D2777"/>
    <w:rsid w:val="000D2B67"/>
    <w:rsid w:val="000D4627"/>
    <w:rsid w:val="000D6965"/>
    <w:rsid w:val="000E0D7E"/>
    <w:rsid w:val="000E1B5D"/>
    <w:rsid w:val="000E2501"/>
    <w:rsid w:val="000E3798"/>
    <w:rsid w:val="000E466A"/>
    <w:rsid w:val="000E6A13"/>
    <w:rsid w:val="000E796C"/>
    <w:rsid w:val="000F0F81"/>
    <w:rsid w:val="000F1A0A"/>
    <w:rsid w:val="000F2185"/>
    <w:rsid w:val="000F2843"/>
    <w:rsid w:val="000F29B7"/>
    <w:rsid w:val="000F3166"/>
    <w:rsid w:val="000F4CFD"/>
    <w:rsid w:val="000F4F22"/>
    <w:rsid w:val="000F4FC3"/>
    <w:rsid w:val="000F5037"/>
    <w:rsid w:val="000F6C7C"/>
    <w:rsid w:val="000F6E8B"/>
    <w:rsid w:val="000F7D06"/>
    <w:rsid w:val="001031B5"/>
    <w:rsid w:val="00103BCF"/>
    <w:rsid w:val="00103BFC"/>
    <w:rsid w:val="00104CBE"/>
    <w:rsid w:val="00106203"/>
    <w:rsid w:val="001101C0"/>
    <w:rsid w:val="00110C4C"/>
    <w:rsid w:val="00111CFF"/>
    <w:rsid w:val="00112963"/>
    <w:rsid w:val="001132FF"/>
    <w:rsid w:val="001141E0"/>
    <w:rsid w:val="00115250"/>
    <w:rsid w:val="001174B1"/>
    <w:rsid w:val="001206CA"/>
    <w:rsid w:val="00120D44"/>
    <w:rsid w:val="00121115"/>
    <w:rsid w:val="00121908"/>
    <w:rsid w:val="001227DB"/>
    <w:rsid w:val="00124E1C"/>
    <w:rsid w:val="00125CCA"/>
    <w:rsid w:val="00125CD7"/>
    <w:rsid w:val="00125F1B"/>
    <w:rsid w:val="0012649C"/>
    <w:rsid w:val="00126707"/>
    <w:rsid w:val="00127808"/>
    <w:rsid w:val="0013015D"/>
    <w:rsid w:val="00130296"/>
    <w:rsid w:val="00131EC2"/>
    <w:rsid w:val="00132931"/>
    <w:rsid w:val="00132C79"/>
    <w:rsid w:val="001333D1"/>
    <w:rsid w:val="00136306"/>
    <w:rsid w:val="0013759B"/>
    <w:rsid w:val="001377B0"/>
    <w:rsid w:val="001404A8"/>
    <w:rsid w:val="001426F4"/>
    <w:rsid w:val="00143731"/>
    <w:rsid w:val="00144F98"/>
    <w:rsid w:val="001451AF"/>
    <w:rsid w:val="00145F25"/>
    <w:rsid w:val="00146B26"/>
    <w:rsid w:val="001500D2"/>
    <w:rsid w:val="00150296"/>
    <w:rsid w:val="001508C6"/>
    <w:rsid w:val="00151358"/>
    <w:rsid w:val="001533D6"/>
    <w:rsid w:val="0015734E"/>
    <w:rsid w:val="00157DFF"/>
    <w:rsid w:val="00160660"/>
    <w:rsid w:val="0016132C"/>
    <w:rsid w:val="00163A52"/>
    <w:rsid w:val="00164B8A"/>
    <w:rsid w:val="00166AF3"/>
    <w:rsid w:val="00167777"/>
    <w:rsid w:val="00170326"/>
    <w:rsid w:val="001709D4"/>
    <w:rsid w:val="00171341"/>
    <w:rsid w:val="00173F60"/>
    <w:rsid w:val="0017475A"/>
    <w:rsid w:val="00174F06"/>
    <w:rsid w:val="00175101"/>
    <w:rsid w:val="00176FC8"/>
    <w:rsid w:val="0018141A"/>
    <w:rsid w:val="001814F0"/>
    <w:rsid w:val="00182301"/>
    <w:rsid w:val="00182D29"/>
    <w:rsid w:val="00186ADF"/>
    <w:rsid w:val="001912C0"/>
    <w:rsid w:val="001913E8"/>
    <w:rsid w:val="00193988"/>
    <w:rsid w:val="00193C9F"/>
    <w:rsid w:val="00195973"/>
    <w:rsid w:val="00195AD8"/>
    <w:rsid w:val="00197C23"/>
    <w:rsid w:val="001A3443"/>
    <w:rsid w:val="001A50DB"/>
    <w:rsid w:val="001A61F1"/>
    <w:rsid w:val="001A7A43"/>
    <w:rsid w:val="001A7B19"/>
    <w:rsid w:val="001B0633"/>
    <w:rsid w:val="001B0AB3"/>
    <w:rsid w:val="001B32A4"/>
    <w:rsid w:val="001B3FE1"/>
    <w:rsid w:val="001B4118"/>
    <w:rsid w:val="001B4F45"/>
    <w:rsid w:val="001B51F1"/>
    <w:rsid w:val="001B56E0"/>
    <w:rsid w:val="001B6714"/>
    <w:rsid w:val="001C07F9"/>
    <w:rsid w:val="001C0A6A"/>
    <w:rsid w:val="001C2BFB"/>
    <w:rsid w:val="001C2CCB"/>
    <w:rsid w:val="001C40DA"/>
    <w:rsid w:val="001C7893"/>
    <w:rsid w:val="001D2584"/>
    <w:rsid w:val="001D58FA"/>
    <w:rsid w:val="001D6650"/>
    <w:rsid w:val="001D6EBB"/>
    <w:rsid w:val="001D7FF9"/>
    <w:rsid w:val="001E1D61"/>
    <w:rsid w:val="001E354A"/>
    <w:rsid w:val="001E4A8C"/>
    <w:rsid w:val="001E54F6"/>
    <w:rsid w:val="001E5B06"/>
    <w:rsid w:val="001E5BFA"/>
    <w:rsid w:val="001E7C76"/>
    <w:rsid w:val="001F212A"/>
    <w:rsid w:val="001F2F0C"/>
    <w:rsid w:val="001F40EF"/>
    <w:rsid w:val="001F4629"/>
    <w:rsid w:val="001F50F5"/>
    <w:rsid w:val="001F67C2"/>
    <w:rsid w:val="001F6A30"/>
    <w:rsid w:val="00200144"/>
    <w:rsid w:val="00200237"/>
    <w:rsid w:val="00201191"/>
    <w:rsid w:val="0020320B"/>
    <w:rsid w:val="0020360E"/>
    <w:rsid w:val="00204703"/>
    <w:rsid w:val="00205A6A"/>
    <w:rsid w:val="00210373"/>
    <w:rsid w:val="002104B4"/>
    <w:rsid w:val="00210A25"/>
    <w:rsid w:val="00210F67"/>
    <w:rsid w:val="00211315"/>
    <w:rsid w:val="002120B2"/>
    <w:rsid w:val="002175B5"/>
    <w:rsid w:val="00217D69"/>
    <w:rsid w:val="00221778"/>
    <w:rsid w:val="00222AF2"/>
    <w:rsid w:val="00225591"/>
    <w:rsid w:val="00227758"/>
    <w:rsid w:val="0023187F"/>
    <w:rsid w:val="00234407"/>
    <w:rsid w:val="00237919"/>
    <w:rsid w:val="00237B00"/>
    <w:rsid w:val="00241169"/>
    <w:rsid w:val="002468B2"/>
    <w:rsid w:val="00247D4B"/>
    <w:rsid w:val="002500BB"/>
    <w:rsid w:val="00251666"/>
    <w:rsid w:val="00253187"/>
    <w:rsid w:val="00254886"/>
    <w:rsid w:val="00255306"/>
    <w:rsid w:val="002569DC"/>
    <w:rsid w:val="00260914"/>
    <w:rsid w:val="0026338A"/>
    <w:rsid w:val="002641B0"/>
    <w:rsid w:val="00265AFB"/>
    <w:rsid w:val="002719B4"/>
    <w:rsid w:val="00273256"/>
    <w:rsid w:val="002744DE"/>
    <w:rsid w:val="00274772"/>
    <w:rsid w:val="00275084"/>
    <w:rsid w:val="002768CA"/>
    <w:rsid w:val="002778E3"/>
    <w:rsid w:val="00277EE7"/>
    <w:rsid w:val="00280313"/>
    <w:rsid w:val="00280E56"/>
    <w:rsid w:val="00281F38"/>
    <w:rsid w:val="0028255D"/>
    <w:rsid w:val="0028355A"/>
    <w:rsid w:val="00283D7B"/>
    <w:rsid w:val="0028723C"/>
    <w:rsid w:val="00290BEE"/>
    <w:rsid w:val="00291F34"/>
    <w:rsid w:val="00293567"/>
    <w:rsid w:val="00295064"/>
    <w:rsid w:val="002955D1"/>
    <w:rsid w:val="002A0510"/>
    <w:rsid w:val="002A08D6"/>
    <w:rsid w:val="002A3DD9"/>
    <w:rsid w:val="002A3DE9"/>
    <w:rsid w:val="002A4717"/>
    <w:rsid w:val="002A4C7F"/>
    <w:rsid w:val="002A5B57"/>
    <w:rsid w:val="002B0535"/>
    <w:rsid w:val="002B2E09"/>
    <w:rsid w:val="002B312B"/>
    <w:rsid w:val="002B4D18"/>
    <w:rsid w:val="002B4E90"/>
    <w:rsid w:val="002C0295"/>
    <w:rsid w:val="002C0850"/>
    <w:rsid w:val="002C2BDB"/>
    <w:rsid w:val="002C407E"/>
    <w:rsid w:val="002C7C1B"/>
    <w:rsid w:val="002D0B7B"/>
    <w:rsid w:val="002D1BF3"/>
    <w:rsid w:val="002D2B18"/>
    <w:rsid w:val="002D5E2C"/>
    <w:rsid w:val="002D6A5F"/>
    <w:rsid w:val="002D6ADB"/>
    <w:rsid w:val="002E058F"/>
    <w:rsid w:val="002E1453"/>
    <w:rsid w:val="002E1731"/>
    <w:rsid w:val="002E1DF1"/>
    <w:rsid w:val="002E2EB7"/>
    <w:rsid w:val="002E6D1B"/>
    <w:rsid w:val="002F0448"/>
    <w:rsid w:val="002F1E14"/>
    <w:rsid w:val="002F45E1"/>
    <w:rsid w:val="002F4E58"/>
    <w:rsid w:val="002F5473"/>
    <w:rsid w:val="002F7144"/>
    <w:rsid w:val="0030057E"/>
    <w:rsid w:val="00300D80"/>
    <w:rsid w:val="00300DE2"/>
    <w:rsid w:val="00301AE7"/>
    <w:rsid w:val="00304CCC"/>
    <w:rsid w:val="0030577B"/>
    <w:rsid w:val="0030590F"/>
    <w:rsid w:val="00307EE1"/>
    <w:rsid w:val="00312BC1"/>
    <w:rsid w:val="003145A0"/>
    <w:rsid w:val="00314ACB"/>
    <w:rsid w:val="0031707E"/>
    <w:rsid w:val="00320760"/>
    <w:rsid w:val="003211D4"/>
    <w:rsid w:val="00323BB8"/>
    <w:rsid w:val="00324EDA"/>
    <w:rsid w:val="00325B58"/>
    <w:rsid w:val="00326741"/>
    <w:rsid w:val="00330229"/>
    <w:rsid w:val="00332FFD"/>
    <w:rsid w:val="003338A1"/>
    <w:rsid w:val="003353FE"/>
    <w:rsid w:val="00336D24"/>
    <w:rsid w:val="00337C29"/>
    <w:rsid w:val="00337F8B"/>
    <w:rsid w:val="00340979"/>
    <w:rsid w:val="0034184D"/>
    <w:rsid w:val="00341C3A"/>
    <w:rsid w:val="00344760"/>
    <w:rsid w:val="00345664"/>
    <w:rsid w:val="00345DFB"/>
    <w:rsid w:val="003468F3"/>
    <w:rsid w:val="003478C3"/>
    <w:rsid w:val="00347DEB"/>
    <w:rsid w:val="00351B99"/>
    <w:rsid w:val="00352344"/>
    <w:rsid w:val="00355A3D"/>
    <w:rsid w:val="00356B51"/>
    <w:rsid w:val="0037089D"/>
    <w:rsid w:val="00371073"/>
    <w:rsid w:val="00371344"/>
    <w:rsid w:val="003736E6"/>
    <w:rsid w:val="00373DF5"/>
    <w:rsid w:val="00374090"/>
    <w:rsid w:val="00375A55"/>
    <w:rsid w:val="00375E46"/>
    <w:rsid w:val="00376330"/>
    <w:rsid w:val="003807D3"/>
    <w:rsid w:val="00383644"/>
    <w:rsid w:val="003861B8"/>
    <w:rsid w:val="00386BDC"/>
    <w:rsid w:val="00386E12"/>
    <w:rsid w:val="003872B4"/>
    <w:rsid w:val="00390EA3"/>
    <w:rsid w:val="00392B6F"/>
    <w:rsid w:val="00393895"/>
    <w:rsid w:val="00396882"/>
    <w:rsid w:val="00397170"/>
    <w:rsid w:val="003A199A"/>
    <w:rsid w:val="003A1AC8"/>
    <w:rsid w:val="003A1BD1"/>
    <w:rsid w:val="003A2A1C"/>
    <w:rsid w:val="003A308C"/>
    <w:rsid w:val="003A40C0"/>
    <w:rsid w:val="003B2054"/>
    <w:rsid w:val="003B2928"/>
    <w:rsid w:val="003B5C4E"/>
    <w:rsid w:val="003B6263"/>
    <w:rsid w:val="003B6DD6"/>
    <w:rsid w:val="003C13F8"/>
    <w:rsid w:val="003C2CD9"/>
    <w:rsid w:val="003C4526"/>
    <w:rsid w:val="003C499A"/>
    <w:rsid w:val="003C5C77"/>
    <w:rsid w:val="003D058D"/>
    <w:rsid w:val="003D3A41"/>
    <w:rsid w:val="003D65D3"/>
    <w:rsid w:val="003D71A5"/>
    <w:rsid w:val="003E0E7C"/>
    <w:rsid w:val="003E16C2"/>
    <w:rsid w:val="003E1DA6"/>
    <w:rsid w:val="003E2D5B"/>
    <w:rsid w:val="003E3AB5"/>
    <w:rsid w:val="003E4052"/>
    <w:rsid w:val="003E5C4F"/>
    <w:rsid w:val="003E6651"/>
    <w:rsid w:val="003F0986"/>
    <w:rsid w:val="003F31F1"/>
    <w:rsid w:val="003F4901"/>
    <w:rsid w:val="003F590D"/>
    <w:rsid w:val="003F59C8"/>
    <w:rsid w:val="00400345"/>
    <w:rsid w:val="00402939"/>
    <w:rsid w:val="004037CB"/>
    <w:rsid w:val="00403B3D"/>
    <w:rsid w:val="0041072E"/>
    <w:rsid w:val="00411664"/>
    <w:rsid w:val="00411B3F"/>
    <w:rsid w:val="00415349"/>
    <w:rsid w:val="0041561D"/>
    <w:rsid w:val="00416644"/>
    <w:rsid w:val="0041686C"/>
    <w:rsid w:val="00423826"/>
    <w:rsid w:val="004238E1"/>
    <w:rsid w:val="004257F5"/>
    <w:rsid w:val="00425CD9"/>
    <w:rsid w:val="00425FB6"/>
    <w:rsid w:val="00426A8B"/>
    <w:rsid w:val="0043173B"/>
    <w:rsid w:val="00432815"/>
    <w:rsid w:val="00434261"/>
    <w:rsid w:val="0043530A"/>
    <w:rsid w:val="00436757"/>
    <w:rsid w:val="004368CF"/>
    <w:rsid w:val="00436D10"/>
    <w:rsid w:val="004421EE"/>
    <w:rsid w:val="00443627"/>
    <w:rsid w:val="004439ED"/>
    <w:rsid w:val="00443F04"/>
    <w:rsid w:val="00447387"/>
    <w:rsid w:val="00447B68"/>
    <w:rsid w:val="00447FFA"/>
    <w:rsid w:val="00450187"/>
    <w:rsid w:val="0045040C"/>
    <w:rsid w:val="00450B0F"/>
    <w:rsid w:val="00453C87"/>
    <w:rsid w:val="0045606F"/>
    <w:rsid w:val="00456CDB"/>
    <w:rsid w:val="004600B0"/>
    <w:rsid w:val="00461288"/>
    <w:rsid w:val="004618A0"/>
    <w:rsid w:val="00461C08"/>
    <w:rsid w:val="004627C9"/>
    <w:rsid w:val="004637DC"/>
    <w:rsid w:val="00464B8A"/>
    <w:rsid w:val="00465896"/>
    <w:rsid w:val="004669C5"/>
    <w:rsid w:val="0047216D"/>
    <w:rsid w:val="00473B6C"/>
    <w:rsid w:val="00475C81"/>
    <w:rsid w:val="0047627F"/>
    <w:rsid w:val="004810D5"/>
    <w:rsid w:val="0048452E"/>
    <w:rsid w:val="00485B73"/>
    <w:rsid w:val="00492817"/>
    <w:rsid w:val="00493837"/>
    <w:rsid w:val="004947BC"/>
    <w:rsid w:val="00494C5E"/>
    <w:rsid w:val="00495EFA"/>
    <w:rsid w:val="004A1B78"/>
    <w:rsid w:val="004A22DD"/>
    <w:rsid w:val="004A3879"/>
    <w:rsid w:val="004B0359"/>
    <w:rsid w:val="004B10ED"/>
    <w:rsid w:val="004B163E"/>
    <w:rsid w:val="004B1C8B"/>
    <w:rsid w:val="004B1DD3"/>
    <w:rsid w:val="004B4E51"/>
    <w:rsid w:val="004B77A6"/>
    <w:rsid w:val="004C13EE"/>
    <w:rsid w:val="004C1959"/>
    <w:rsid w:val="004C1A4F"/>
    <w:rsid w:val="004C208F"/>
    <w:rsid w:val="004C225F"/>
    <w:rsid w:val="004C51B0"/>
    <w:rsid w:val="004C59F4"/>
    <w:rsid w:val="004C5A2B"/>
    <w:rsid w:val="004C6426"/>
    <w:rsid w:val="004C6528"/>
    <w:rsid w:val="004C694F"/>
    <w:rsid w:val="004D00D3"/>
    <w:rsid w:val="004D085A"/>
    <w:rsid w:val="004D0E93"/>
    <w:rsid w:val="004D1251"/>
    <w:rsid w:val="004D1907"/>
    <w:rsid w:val="004D382A"/>
    <w:rsid w:val="004D66BA"/>
    <w:rsid w:val="004D7DFC"/>
    <w:rsid w:val="004E0E2F"/>
    <w:rsid w:val="004E13EC"/>
    <w:rsid w:val="004E3111"/>
    <w:rsid w:val="004E465A"/>
    <w:rsid w:val="004E5859"/>
    <w:rsid w:val="004E6B74"/>
    <w:rsid w:val="004E7BEF"/>
    <w:rsid w:val="004E7D1E"/>
    <w:rsid w:val="004F1625"/>
    <w:rsid w:val="004F1AB5"/>
    <w:rsid w:val="004F2643"/>
    <w:rsid w:val="004F4A2C"/>
    <w:rsid w:val="004F7B66"/>
    <w:rsid w:val="00500CA4"/>
    <w:rsid w:val="00500DC4"/>
    <w:rsid w:val="00501CF5"/>
    <w:rsid w:val="005033D8"/>
    <w:rsid w:val="0050346F"/>
    <w:rsid w:val="005113FF"/>
    <w:rsid w:val="005135EB"/>
    <w:rsid w:val="005136D0"/>
    <w:rsid w:val="00513B2F"/>
    <w:rsid w:val="00514EA1"/>
    <w:rsid w:val="00515C6E"/>
    <w:rsid w:val="0052019A"/>
    <w:rsid w:val="00522417"/>
    <w:rsid w:val="005224DA"/>
    <w:rsid w:val="0052344A"/>
    <w:rsid w:val="005255D6"/>
    <w:rsid w:val="00526BB8"/>
    <w:rsid w:val="00530A72"/>
    <w:rsid w:val="00530C8D"/>
    <w:rsid w:val="005311D9"/>
    <w:rsid w:val="0053137E"/>
    <w:rsid w:val="00531D80"/>
    <w:rsid w:val="0053363E"/>
    <w:rsid w:val="00534C32"/>
    <w:rsid w:val="00534FAB"/>
    <w:rsid w:val="005358DA"/>
    <w:rsid w:val="00537A47"/>
    <w:rsid w:val="005401B0"/>
    <w:rsid w:val="0054082B"/>
    <w:rsid w:val="00541DF8"/>
    <w:rsid w:val="00541EE1"/>
    <w:rsid w:val="00542060"/>
    <w:rsid w:val="00542304"/>
    <w:rsid w:val="00542CF2"/>
    <w:rsid w:val="005433C8"/>
    <w:rsid w:val="00543874"/>
    <w:rsid w:val="005464EB"/>
    <w:rsid w:val="00550214"/>
    <w:rsid w:val="00550D2B"/>
    <w:rsid w:val="00551FC3"/>
    <w:rsid w:val="00553B9E"/>
    <w:rsid w:val="00554605"/>
    <w:rsid w:val="00554905"/>
    <w:rsid w:val="00554A7D"/>
    <w:rsid w:val="00554D1A"/>
    <w:rsid w:val="005556F1"/>
    <w:rsid w:val="00557B94"/>
    <w:rsid w:val="00557E52"/>
    <w:rsid w:val="00560A26"/>
    <w:rsid w:val="00561067"/>
    <w:rsid w:val="0056165D"/>
    <w:rsid w:val="00561AE6"/>
    <w:rsid w:val="00562507"/>
    <w:rsid w:val="00562C96"/>
    <w:rsid w:val="00563B60"/>
    <w:rsid w:val="00564659"/>
    <w:rsid w:val="00570C8F"/>
    <w:rsid w:val="00573B78"/>
    <w:rsid w:val="0057445A"/>
    <w:rsid w:val="00574F05"/>
    <w:rsid w:val="00575435"/>
    <w:rsid w:val="0057557A"/>
    <w:rsid w:val="00576892"/>
    <w:rsid w:val="005779B0"/>
    <w:rsid w:val="00580B14"/>
    <w:rsid w:val="00580B95"/>
    <w:rsid w:val="005825E7"/>
    <w:rsid w:val="005830FE"/>
    <w:rsid w:val="005831FC"/>
    <w:rsid w:val="0058345A"/>
    <w:rsid w:val="005841D8"/>
    <w:rsid w:val="00585010"/>
    <w:rsid w:val="00586BF6"/>
    <w:rsid w:val="00591146"/>
    <w:rsid w:val="00592AFF"/>
    <w:rsid w:val="00592E43"/>
    <w:rsid w:val="0059318B"/>
    <w:rsid w:val="00593B52"/>
    <w:rsid w:val="00594FDA"/>
    <w:rsid w:val="00595BEA"/>
    <w:rsid w:val="00596A94"/>
    <w:rsid w:val="005A07AA"/>
    <w:rsid w:val="005A1527"/>
    <w:rsid w:val="005A20AD"/>
    <w:rsid w:val="005A2BCA"/>
    <w:rsid w:val="005A4CDB"/>
    <w:rsid w:val="005A51D3"/>
    <w:rsid w:val="005B039B"/>
    <w:rsid w:val="005B0D9B"/>
    <w:rsid w:val="005B1CB6"/>
    <w:rsid w:val="005B23AE"/>
    <w:rsid w:val="005B35B5"/>
    <w:rsid w:val="005B64F8"/>
    <w:rsid w:val="005B7ADA"/>
    <w:rsid w:val="005C23F7"/>
    <w:rsid w:val="005C2AA2"/>
    <w:rsid w:val="005C2C37"/>
    <w:rsid w:val="005C3C7A"/>
    <w:rsid w:val="005C4E18"/>
    <w:rsid w:val="005C54B3"/>
    <w:rsid w:val="005C5C87"/>
    <w:rsid w:val="005C69F9"/>
    <w:rsid w:val="005D0F74"/>
    <w:rsid w:val="005D1844"/>
    <w:rsid w:val="005D24D5"/>
    <w:rsid w:val="005D26C7"/>
    <w:rsid w:val="005D3D93"/>
    <w:rsid w:val="005D452B"/>
    <w:rsid w:val="005D6228"/>
    <w:rsid w:val="005D7D4B"/>
    <w:rsid w:val="005E0305"/>
    <w:rsid w:val="005E0D7C"/>
    <w:rsid w:val="005E2929"/>
    <w:rsid w:val="005E4AC3"/>
    <w:rsid w:val="005E4E1C"/>
    <w:rsid w:val="005E5E7F"/>
    <w:rsid w:val="005E6AC9"/>
    <w:rsid w:val="005F2E92"/>
    <w:rsid w:val="005F31B1"/>
    <w:rsid w:val="005F3954"/>
    <w:rsid w:val="005F5064"/>
    <w:rsid w:val="005F57EE"/>
    <w:rsid w:val="005F7770"/>
    <w:rsid w:val="00603162"/>
    <w:rsid w:val="0060409A"/>
    <w:rsid w:val="00604ACC"/>
    <w:rsid w:val="006065B5"/>
    <w:rsid w:val="00607072"/>
    <w:rsid w:val="00607228"/>
    <w:rsid w:val="006100F5"/>
    <w:rsid w:val="00612DDB"/>
    <w:rsid w:val="00612EFC"/>
    <w:rsid w:val="006154C9"/>
    <w:rsid w:val="00615B8E"/>
    <w:rsid w:val="006173B0"/>
    <w:rsid w:val="00617DEB"/>
    <w:rsid w:val="0062043E"/>
    <w:rsid w:val="00621732"/>
    <w:rsid w:val="00626182"/>
    <w:rsid w:val="00626EF7"/>
    <w:rsid w:val="00627A95"/>
    <w:rsid w:val="00630A31"/>
    <w:rsid w:val="00630D24"/>
    <w:rsid w:val="00630E03"/>
    <w:rsid w:val="0063162A"/>
    <w:rsid w:val="00632E8E"/>
    <w:rsid w:val="00633BAF"/>
    <w:rsid w:val="00634647"/>
    <w:rsid w:val="0063470B"/>
    <w:rsid w:val="00636AF5"/>
    <w:rsid w:val="0064106E"/>
    <w:rsid w:val="006411DD"/>
    <w:rsid w:val="006414A0"/>
    <w:rsid w:val="00642409"/>
    <w:rsid w:val="0064345D"/>
    <w:rsid w:val="00643638"/>
    <w:rsid w:val="00644B69"/>
    <w:rsid w:val="00645278"/>
    <w:rsid w:val="00645572"/>
    <w:rsid w:val="00650912"/>
    <w:rsid w:val="00651A92"/>
    <w:rsid w:val="006528F7"/>
    <w:rsid w:val="006529EB"/>
    <w:rsid w:val="006554C9"/>
    <w:rsid w:val="00656497"/>
    <w:rsid w:val="006575C9"/>
    <w:rsid w:val="00662A9B"/>
    <w:rsid w:val="0066582E"/>
    <w:rsid w:val="00667004"/>
    <w:rsid w:val="00667759"/>
    <w:rsid w:val="00667953"/>
    <w:rsid w:val="006703D5"/>
    <w:rsid w:val="0067188B"/>
    <w:rsid w:val="00671C44"/>
    <w:rsid w:val="00672689"/>
    <w:rsid w:val="00672F85"/>
    <w:rsid w:val="00676A97"/>
    <w:rsid w:val="006816B0"/>
    <w:rsid w:val="00681E19"/>
    <w:rsid w:val="00685200"/>
    <w:rsid w:val="00685B75"/>
    <w:rsid w:val="00685CE0"/>
    <w:rsid w:val="0068753C"/>
    <w:rsid w:val="00690448"/>
    <w:rsid w:val="006906E7"/>
    <w:rsid w:val="0069186F"/>
    <w:rsid w:val="00691D0D"/>
    <w:rsid w:val="0069275C"/>
    <w:rsid w:val="00692B6A"/>
    <w:rsid w:val="00692C0F"/>
    <w:rsid w:val="006932D3"/>
    <w:rsid w:val="006935DE"/>
    <w:rsid w:val="0069369C"/>
    <w:rsid w:val="00693939"/>
    <w:rsid w:val="00695535"/>
    <w:rsid w:val="006957C8"/>
    <w:rsid w:val="0069768C"/>
    <w:rsid w:val="006A08E9"/>
    <w:rsid w:val="006A1ACF"/>
    <w:rsid w:val="006A1FC5"/>
    <w:rsid w:val="006A23AB"/>
    <w:rsid w:val="006A31FD"/>
    <w:rsid w:val="006A3BE2"/>
    <w:rsid w:val="006A4AE0"/>
    <w:rsid w:val="006A59E8"/>
    <w:rsid w:val="006A62DB"/>
    <w:rsid w:val="006A7FE1"/>
    <w:rsid w:val="006B035E"/>
    <w:rsid w:val="006B06E6"/>
    <w:rsid w:val="006B1127"/>
    <w:rsid w:val="006B47C8"/>
    <w:rsid w:val="006B4A4C"/>
    <w:rsid w:val="006B56FA"/>
    <w:rsid w:val="006B6BB1"/>
    <w:rsid w:val="006B7856"/>
    <w:rsid w:val="006C08F0"/>
    <w:rsid w:val="006C0F30"/>
    <w:rsid w:val="006C2884"/>
    <w:rsid w:val="006C2EAA"/>
    <w:rsid w:val="006C327E"/>
    <w:rsid w:val="006C33AB"/>
    <w:rsid w:val="006C4FA1"/>
    <w:rsid w:val="006C7AA7"/>
    <w:rsid w:val="006D0AFE"/>
    <w:rsid w:val="006D6C4D"/>
    <w:rsid w:val="006D7679"/>
    <w:rsid w:val="006E3528"/>
    <w:rsid w:val="006E38A0"/>
    <w:rsid w:val="006E3C8C"/>
    <w:rsid w:val="006E498C"/>
    <w:rsid w:val="006E518B"/>
    <w:rsid w:val="006E5F7B"/>
    <w:rsid w:val="006E69B2"/>
    <w:rsid w:val="006E7F1F"/>
    <w:rsid w:val="006F037D"/>
    <w:rsid w:val="006F1369"/>
    <w:rsid w:val="006F36EE"/>
    <w:rsid w:val="006F507F"/>
    <w:rsid w:val="006F5D5C"/>
    <w:rsid w:val="006F5E34"/>
    <w:rsid w:val="006F722D"/>
    <w:rsid w:val="00700111"/>
    <w:rsid w:val="00701727"/>
    <w:rsid w:val="0070188A"/>
    <w:rsid w:val="00701D57"/>
    <w:rsid w:val="00702674"/>
    <w:rsid w:val="00702C84"/>
    <w:rsid w:val="00703602"/>
    <w:rsid w:val="0070578B"/>
    <w:rsid w:val="00707A24"/>
    <w:rsid w:val="007113CB"/>
    <w:rsid w:val="00711903"/>
    <w:rsid w:val="007120AA"/>
    <w:rsid w:val="0071577C"/>
    <w:rsid w:val="00717BD8"/>
    <w:rsid w:val="00717DC3"/>
    <w:rsid w:val="007230CA"/>
    <w:rsid w:val="00723142"/>
    <w:rsid w:val="0072453A"/>
    <w:rsid w:val="007245CE"/>
    <w:rsid w:val="0073001F"/>
    <w:rsid w:val="00730D10"/>
    <w:rsid w:val="007315A5"/>
    <w:rsid w:val="00733026"/>
    <w:rsid w:val="00733271"/>
    <w:rsid w:val="007335E1"/>
    <w:rsid w:val="00735D44"/>
    <w:rsid w:val="00737CC0"/>
    <w:rsid w:val="00740924"/>
    <w:rsid w:val="00740CFE"/>
    <w:rsid w:val="007427BC"/>
    <w:rsid w:val="00746898"/>
    <w:rsid w:val="007519EF"/>
    <w:rsid w:val="00751B4D"/>
    <w:rsid w:val="00751E05"/>
    <w:rsid w:val="00754118"/>
    <w:rsid w:val="007578F3"/>
    <w:rsid w:val="007612D5"/>
    <w:rsid w:val="00761A8E"/>
    <w:rsid w:val="0076391E"/>
    <w:rsid w:val="0076428C"/>
    <w:rsid w:val="007651ED"/>
    <w:rsid w:val="00766ABA"/>
    <w:rsid w:val="0076752F"/>
    <w:rsid w:val="007711E4"/>
    <w:rsid w:val="00771CA6"/>
    <w:rsid w:val="00774B5B"/>
    <w:rsid w:val="00775009"/>
    <w:rsid w:val="0077672C"/>
    <w:rsid w:val="0077743E"/>
    <w:rsid w:val="00780CE6"/>
    <w:rsid w:val="00784251"/>
    <w:rsid w:val="00785349"/>
    <w:rsid w:val="0079240E"/>
    <w:rsid w:val="007943FF"/>
    <w:rsid w:val="007958CC"/>
    <w:rsid w:val="00796D27"/>
    <w:rsid w:val="00796DBC"/>
    <w:rsid w:val="007979B7"/>
    <w:rsid w:val="007A05BC"/>
    <w:rsid w:val="007A0AB9"/>
    <w:rsid w:val="007A27B7"/>
    <w:rsid w:val="007A2892"/>
    <w:rsid w:val="007A4E9F"/>
    <w:rsid w:val="007A5075"/>
    <w:rsid w:val="007A56BC"/>
    <w:rsid w:val="007A5F05"/>
    <w:rsid w:val="007A695F"/>
    <w:rsid w:val="007B3279"/>
    <w:rsid w:val="007B3651"/>
    <w:rsid w:val="007B400A"/>
    <w:rsid w:val="007B45CA"/>
    <w:rsid w:val="007B480F"/>
    <w:rsid w:val="007B529A"/>
    <w:rsid w:val="007B6AC1"/>
    <w:rsid w:val="007B7243"/>
    <w:rsid w:val="007B7832"/>
    <w:rsid w:val="007C0609"/>
    <w:rsid w:val="007C2A76"/>
    <w:rsid w:val="007C3512"/>
    <w:rsid w:val="007C6330"/>
    <w:rsid w:val="007C6CC5"/>
    <w:rsid w:val="007C6FF1"/>
    <w:rsid w:val="007D10FF"/>
    <w:rsid w:val="007D2A08"/>
    <w:rsid w:val="007D2C89"/>
    <w:rsid w:val="007D334D"/>
    <w:rsid w:val="007D344E"/>
    <w:rsid w:val="007D4DC3"/>
    <w:rsid w:val="007D6538"/>
    <w:rsid w:val="007D6DCA"/>
    <w:rsid w:val="007E192E"/>
    <w:rsid w:val="007E5E69"/>
    <w:rsid w:val="007F0A49"/>
    <w:rsid w:val="007F0F48"/>
    <w:rsid w:val="007F1D20"/>
    <w:rsid w:val="007F36FA"/>
    <w:rsid w:val="007F6F86"/>
    <w:rsid w:val="007F6FEA"/>
    <w:rsid w:val="00800159"/>
    <w:rsid w:val="0080071E"/>
    <w:rsid w:val="00801153"/>
    <w:rsid w:val="00801293"/>
    <w:rsid w:val="00802DCB"/>
    <w:rsid w:val="00803B18"/>
    <w:rsid w:val="008042CE"/>
    <w:rsid w:val="0080527A"/>
    <w:rsid w:val="00807787"/>
    <w:rsid w:val="008123A2"/>
    <w:rsid w:val="0081485D"/>
    <w:rsid w:val="008150D5"/>
    <w:rsid w:val="008161B9"/>
    <w:rsid w:val="008179DE"/>
    <w:rsid w:val="00817D5F"/>
    <w:rsid w:val="0082113B"/>
    <w:rsid w:val="008302F7"/>
    <w:rsid w:val="00830B8B"/>
    <w:rsid w:val="00831305"/>
    <w:rsid w:val="00831458"/>
    <w:rsid w:val="00831724"/>
    <w:rsid w:val="00832C4B"/>
    <w:rsid w:val="00834A66"/>
    <w:rsid w:val="00837815"/>
    <w:rsid w:val="0084046F"/>
    <w:rsid w:val="00841115"/>
    <w:rsid w:val="00841A46"/>
    <w:rsid w:val="00843C32"/>
    <w:rsid w:val="008442D0"/>
    <w:rsid w:val="008469F4"/>
    <w:rsid w:val="00846F8B"/>
    <w:rsid w:val="00847325"/>
    <w:rsid w:val="0084788F"/>
    <w:rsid w:val="00850F6B"/>
    <w:rsid w:val="008514D0"/>
    <w:rsid w:val="00853C63"/>
    <w:rsid w:val="00854267"/>
    <w:rsid w:val="00856248"/>
    <w:rsid w:val="00856C75"/>
    <w:rsid w:val="00857841"/>
    <w:rsid w:val="00860CC0"/>
    <w:rsid w:val="00861B6E"/>
    <w:rsid w:val="00862848"/>
    <w:rsid w:val="00865F83"/>
    <w:rsid w:val="008669FC"/>
    <w:rsid w:val="008670CD"/>
    <w:rsid w:val="00870508"/>
    <w:rsid w:val="0087475C"/>
    <w:rsid w:val="008770AC"/>
    <w:rsid w:val="00877BD5"/>
    <w:rsid w:val="00877C93"/>
    <w:rsid w:val="008811AB"/>
    <w:rsid w:val="00881BE1"/>
    <w:rsid w:val="00882470"/>
    <w:rsid w:val="00882852"/>
    <w:rsid w:val="00882A13"/>
    <w:rsid w:val="00882BEE"/>
    <w:rsid w:val="008830F8"/>
    <w:rsid w:val="0088342D"/>
    <w:rsid w:val="008841FD"/>
    <w:rsid w:val="00884938"/>
    <w:rsid w:val="00885628"/>
    <w:rsid w:val="0088730A"/>
    <w:rsid w:val="0088796A"/>
    <w:rsid w:val="0089003D"/>
    <w:rsid w:val="00891541"/>
    <w:rsid w:val="008933F8"/>
    <w:rsid w:val="00896758"/>
    <w:rsid w:val="00896A60"/>
    <w:rsid w:val="008A280E"/>
    <w:rsid w:val="008A36A2"/>
    <w:rsid w:val="008A3AA0"/>
    <w:rsid w:val="008A45DB"/>
    <w:rsid w:val="008B143B"/>
    <w:rsid w:val="008B15FB"/>
    <w:rsid w:val="008B18CB"/>
    <w:rsid w:val="008B71CB"/>
    <w:rsid w:val="008B7E8F"/>
    <w:rsid w:val="008C121D"/>
    <w:rsid w:val="008C23F2"/>
    <w:rsid w:val="008C5296"/>
    <w:rsid w:val="008C5C2D"/>
    <w:rsid w:val="008C5FDC"/>
    <w:rsid w:val="008C615B"/>
    <w:rsid w:val="008C7908"/>
    <w:rsid w:val="008C7F55"/>
    <w:rsid w:val="008D1951"/>
    <w:rsid w:val="008D2BB7"/>
    <w:rsid w:val="008D3185"/>
    <w:rsid w:val="008D3962"/>
    <w:rsid w:val="008D3B6A"/>
    <w:rsid w:val="008D4ADE"/>
    <w:rsid w:val="008D4BF2"/>
    <w:rsid w:val="008D5E62"/>
    <w:rsid w:val="008D6F03"/>
    <w:rsid w:val="008E1411"/>
    <w:rsid w:val="008E1B2C"/>
    <w:rsid w:val="008E2DD4"/>
    <w:rsid w:val="008E3239"/>
    <w:rsid w:val="008E3436"/>
    <w:rsid w:val="008E36D9"/>
    <w:rsid w:val="008E3923"/>
    <w:rsid w:val="008E411B"/>
    <w:rsid w:val="008E6FD9"/>
    <w:rsid w:val="008E7F76"/>
    <w:rsid w:val="008F0247"/>
    <w:rsid w:val="008F1D4D"/>
    <w:rsid w:val="008F2824"/>
    <w:rsid w:val="008F3888"/>
    <w:rsid w:val="008F54DD"/>
    <w:rsid w:val="008F54EC"/>
    <w:rsid w:val="008F6033"/>
    <w:rsid w:val="008F6B20"/>
    <w:rsid w:val="008F799A"/>
    <w:rsid w:val="0090095B"/>
    <w:rsid w:val="00900DAB"/>
    <w:rsid w:val="00902F64"/>
    <w:rsid w:val="00903366"/>
    <w:rsid w:val="00904958"/>
    <w:rsid w:val="009057FD"/>
    <w:rsid w:val="00906A38"/>
    <w:rsid w:val="00907B15"/>
    <w:rsid w:val="00911F77"/>
    <w:rsid w:val="009126A9"/>
    <w:rsid w:val="00915C67"/>
    <w:rsid w:val="009168AB"/>
    <w:rsid w:val="009179BC"/>
    <w:rsid w:val="00917B41"/>
    <w:rsid w:val="00923AD9"/>
    <w:rsid w:val="00924E83"/>
    <w:rsid w:val="00926150"/>
    <w:rsid w:val="009302BF"/>
    <w:rsid w:val="0093086C"/>
    <w:rsid w:val="0093098B"/>
    <w:rsid w:val="009311C8"/>
    <w:rsid w:val="009314DF"/>
    <w:rsid w:val="009316C2"/>
    <w:rsid w:val="00933618"/>
    <w:rsid w:val="0093519C"/>
    <w:rsid w:val="00935781"/>
    <w:rsid w:val="009359C6"/>
    <w:rsid w:val="00935F4E"/>
    <w:rsid w:val="00941CA7"/>
    <w:rsid w:val="00942BEB"/>
    <w:rsid w:val="00945914"/>
    <w:rsid w:val="00946F61"/>
    <w:rsid w:val="0095016C"/>
    <w:rsid w:val="009532CC"/>
    <w:rsid w:val="00954AFE"/>
    <w:rsid w:val="009567C1"/>
    <w:rsid w:val="009603B8"/>
    <w:rsid w:val="00961A82"/>
    <w:rsid w:val="00963473"/>
    <w:rsid w:val="00964185"/>
    <w:rsid w:val="00964AE4"/>
    <w:rsid w:val="00965BAB"/>
    <w:rsid w:val="009667BC"/>
    <w:rsid w:val="0096693A"/>
    <w:rsid w:val="009714D4"/>
    <w:rsid w:val="009717D4"/>
    <w:rsid w:val="009721E7"/>
    <w:rsid w:val="00972AAC"/>
    <w:rsid w:val="009730BB"/>
    <w:rsid w:val="00973DE8"/>
    <w:rsid w:val="009775A3"/>
    <w:rsid w:val="00977C4B"/>
    <w:rsid w:val="00977C93"/>
    <w:rsid w:val="00981170"/>
    <w:rsid w:val="009815E1"/>
    <w:rsid w:val="0098169D"/>
    <w:rsid w:val="00981A12"/>
    <w:rsid w:val="00981CEA"/>
    <w:rsid w:val="0098258F"/>
    <w:rsid w:val="00982E39"/>
    <w:rsid w:val="009838FF"/>
    <w:rsid w:val="00984C75"/>
    <w:rsid w:val="009850D6"/>
    <w:rsid w:val="00992995"/>
    <w:rsid w:val="00992E48"/>
    <w:rsid w:val="00993111"/>
    <w:rsid w:val="0099342B"/>
    <w:rsid w:val="00995090"/>
    <w:rsid w:val="009A0613"/>
    <w:rsid w:val="009A21C4"/>
    <w:rsid w:val="009A33AB"/>
    <w:rsid w:val="009A5749"/>
    <w:rsid w:val="009B00B8"/>
    <w:rsid w:val="009B0667"/>
    <w:rsid w:val="009B1971"/>
    <w:rsid w:val="009B465A"/>
    <w:rsid w:val="009B4F8E"/>
    <w:rsid w:val="009B5514"/>
    <w:rsid w:val="009B626C"/>
    <w:rsid w:val="009B6D39"/>
    <w:rsid w:val="009B6DCC"/>
    <w:rsid w:val="009C21D4"/>
    <w:rsid w:val="009C5219"/>
    <w:rsid w:val="009C6316"/>
    <w:rsid w:val="009C67F4"/>
    <w:rsid w:val="009C6B8A"/>
    <w:rsid w:val="009C7A3F"/>
    <w:rsid w:val="009D0BDF"/>
    <w:rsid w:val="009D18B5"/>
    <w:rsid w:val="009D1C11"/>
    <w:rsid w:val="009D21D4"/>
    <w:rsid w:val="009D344D"/>
    <w:rsid w:val="009D54FE"/>
    <w:rsid w:val="009D7AA8"/>
    <w:rsid w:val="009E17C0"/>
    <w:rsid w:val="009E1BF0"/>
    <w:rsid w:val="009E1D3F"/>
    <w:rsid w:val="009E1E9A"/>
    <w:rsid w:val="009E6F08"/>
    <w:rsid w:val="009E7F98"/>
    <w:rsid w:val="009F0DE1"/>
    <w:rsid w:val="009F1786"/>
    <w:rsid w:val="009F317E"/>
    <w:rsid w:val="009F4EEF"/>
    <w:rsid w:val="009F616C"/>
    <w:rsid w:val="009F6961"/>
    <w:rsid w:val="009F7DE0"/>
    <w:rsid w:val="00A0026D"/>
    <w:rsid w:val="00A00679"/>
    <w:rsid w:val="00A01657"/>
    <w:rsid w:val="00A02F88"/>
    <w:rsid w:val="00A0356E"/>
    <w:rsid w:val="00A0367A"/>
    <w:rsid w:val="00A053A5"/>
    <w:rsid w:val="00A05CD5"/>
    <w:rsid w:val="00A06897"/>
    <w:rsid w:val="00A075E3"/>
    <w:rsid w:val="00A1163F"/>
    <w:rsid w:val="00A12CC8"/>
    <w:rsid w:val="00A1576A"/>
    <w:rsid w:val="00A1750F"/>
    <w:rsid w:val="00A17867"/>
    <w:rsid w:val="00A17E91"/>
    <w:rsid w:val="00A22C56"/>
    <w:rsid w:val="00A23282"/>
    <w:rsid w:val="00A23753"/>
    <w:rsid w:val="00A237DF"/>
    <w:rsid w:val="00A26601"/>
    <w:rsid w:val="00A31782"/>
    <w:rsid w:val="00A31947"/>
    <w:rsid w:val="00A31CD2"/>
    <w:rsid w:val="00A31E05"/>
    <w:rsid w:val="00A32892"/>
    <w:rsid w:val="00A339C7"/>
    <w:rsid w:val="00A3542B"/>
    <w:rsid w:val="00A355B4"/>
    <w:rsid w:val="00A37843"/>
    <w:rsid w:val="00A405CC"/>
    <w:rsid w:val="00A40FE1"/>
    <w:rsid w:val="00A42526"/>
    <w:rsid w:val="00A42BA4"/>
    <w:rsid w:val="00A43C8D"/>
    <w:rsid w:val="00A4432A"/>
    <w:rsid w:val="00A44906"/>
    <w:rsid w:val="00A44F20"/>
    <w:rsid w:val="00A45D6D"/>
    <w:rsid w:val="00A47097"/>
    <w:rsid w:val="00A503D6"/>
    <w:rsid w:val="00A51AB1"/>
    <w:rsid w:val="00A53021"/>
    <w:rsid w:val="00A54CD5"/>
    <w:rsid w:val="00A55AB0"/>
    <w:rsid w:val="00A564C0"/>
    <w:rsid w:val="00A57159"/>
    <w:rsid w:val="00A61D83"/>
    <w:rsid w:val="00A65B64"/>
    <w:rsid w:val="00A6673A"/>
    <w:rsid w:val="00A66C45"/>
    <w:rsid w:val="00A70141"/>
    <w:rsid w:val="00A7015D"/>
    <w:rsid w:val="00A71F6A"/>
    <w:rsid w:val="00A71FDB"/>
    <w:rsid w:val="00A73028"/>
    <w:rsid w:val="00A7645D"/>
    <w:rsid w:val="00A80B24"/>
    <w:rsid w:val="00A817BB"/>
    <w:rsid w:val="00A835AF"/>
    <w:rsid w:val="00A84C7E"/>
    <w:rsid w:val="00A9018A"/>
    <w:rsid w:val="00A9197B"/>
    <w:rsid w:val="00A9234D"/>
    <w:rsid w:val="00A9283F"/>
    <w:rsid w:val="00A93338"/>
    <w:rsid w:val="00A93DFE"/>
    <w:rsid w:val="00A9478F"/>
    <w:rsid w:val="00A9492A"/>
    <w:rsid w:val="00A95974"/>
    <w:rsid w:val="00A96004"/>
    <w:rsid w:val="00AA1F29"/>
    <w:rsid w:val="00AA2853"/>
    <w:rsid w:val="00AA40F1"/>
    <w:rsid w:val="00AA4A07"/>
    <w:rsid w:val="00AA4F65"/>
    <w:rsid w:val="00AA53D1"/>
    <w:rsid w:val="00AA59A1"/>
    <w:rsid w:val="00AA6598"/>
    <w:rsid w:val="00AA6726"/>
    <w:rsid w:val="00AA76AE"/>
    <w:rsid w:val="00AA7869"/>
    <w:rsid w:val="00AB0AB3"/>
    <w:rsid w:val="00AB14BB"/>
    <w:rsid w:val="00AB2C2B"/>
    <w:rsid w:val="00AB413E"/>
    <w:rsid w:val="00AB5567"/>
    <w:rsid w:val="00AB6E1E"/>
    <w:rsid w:val="00AC28BE"/>
    <w:rsid w:val="00AC44B4"/>
    <w:rsid w:val="00AC4639"/>
    <w:rsid w:val="00AC522F"/>
    <w:rsid w:val="00AC6DFA"/>
    <w:rsid w:val="00AC6EE6"/>
    <w:rsid w:val="00AC71E3"/>
    <w:rsid w:val="00AC77FE"/>
    <w:rsid w:val="00AC798A"/>
    <w:rsid w:val="00AD0559"/>
    <w:rsid w:val="00AD1291"/>
    <w:rsid w:val="00AD1DDB"/>
    <w:rsid w:val="00AD3F3B"/>
    <w:rsid w:val="00AD4ACC"/>
    <w:rsid w:val="00AD5A95"/>
    <w:rsid w:val="00AD7C50"/>
    <w:rsid w:val="00AD7EC8"/>
    <w:rsid w:val="00AD7F0D"/>
    <w:rsid w:val="00AE204F"/>
    <w:rsid w:val="00AE2F66"/>
    <w:rsid w:val="00AE3040"/>
    <w:rsid w:val="00AE367B"/>
    <w:rsid w:val="00AE378C"/>
    <w:rsid w:val="00AE398F"/>
    <w:rsid w:val="00AE5374"/>
    <w:rsid w:val="00AE54A4"/>
    <w:rsid w:val="00AE734F"/>
    <w:rsid w:val="00AE75D6"/>
    <w:rsid w:val="00AF1030"/>
    <w:rsid w:val="00AF1CAE"/>
    <w:rsid w:val="00AF1D8C"/>
    <w:rsid w:val="00AF439C"/>
    <w:rsid w:val="00AF4D5C"/>
    <w:rsid w:val="00AF5F1F"/>
    <w:rsid w:val="00AF6A82"/>
    <w:rsid w:val="00B00032"/>
    <w:rsid w:val="00B00749"/>
    <w:rsid w:val="00B013B5"/>
    <w:rsid w:val="00B01BD2"/>
    <w:rsid w:val="00B024DF"/>
    <w:rsid w:val="00B05FFE"/>
    <w:rsid w:val="00B0639D"/>
    <w:rsid w:val="00B07159"/>
    <w:rsid w:val="00B07808"/>
    <w:rsid w:val="00B13B50"/>
    <w:rsid w:val="00B16253"/>
    <w:rsid w:val="00B17E9D"/>
    <w:rsid w:val="00B2080B"/>
    <w:rsid w:val="00B2201B"/>
    <w:rsid w:val="00B23A3F"/>
    <w:rsid w:val="00B321B2"/>
    <w:rsid w:val="00B32FCE"/>
    <w:rsid w:val="00B33791"/>
    <w:rsid w:val="00B36771"/>
    <w:rsid w:val="00B36A9B"/>
    <w:rsid w:val="00B37E37"/>
    <w:rsid w:val="00B4196B"/>
    <w:rsid w:val="00B41BE9"/>
    <w:rsid w:val="00B41C16"/>
    <w:rsid w:val="00B432D6"/>
    <w:rsid w:val="00B433F2"/>
    <w:rsid w:val="00B43CA6"/>
    <w:rsid w:val="00B44210"/>
    <w:rsid w:val="00B44DA3"/>
    <w:rsid w:val="00B4530B"/>
    <w:rsid w:val="00B46248"/>
    <w:rsid w:val="00B47054"/>
    <w:rsid w:val="00B51785"/>
    <w:rsid w:val="00B5313F"/>
    <w:rsid w:val="00B538C1"/>
    <w:rsid w:val="00B56685"/>
    <w:rsid w:val="00B56A13"/>
    <w:rsid w:val="00B5787F"/>
    <w:rsid w:val="00B61E59"/>
    <w:rsid w:val="00B62582"/>
    <w:rsid w:val="00B62B31"/>
    <w:rsid w:val="00B63819"/>
    <w:rsid w:val="00B65A78"/>
    <w:rsid w:val="00B66848"/>
    <w:rsid w:val="00B70387"/>
    <w:rsid w:val="00B7061A"/>
    <w:rsid w:val="00B72E42"/>
    <w:rsid w:val="00B73774"/>
    <w:rsid w:val="00B75DB6"/>
    <w:rsid w:val="00B76946"/>
    <w:rsid w:val="00B76C8B"/>
    <w:rsid w:val="00B81B98"/>
    <w:rsid w:val="00B82A40"/>
    <w:rsid w:val="00B83017"/>
    <w:rsid w:val="00B83626"/>
    <w:rsid w:val="00B839C6"/>
    <w:rsid w:val="00B85491"/>
    <w:rsid w:val="00B86CAC"/>
    <w:rsid w:val="00B91350"/>
    <w:rsid w:val="00B921F2"/>
    <w:rsid w:val="00B92E14"/>
    <w:rsid w:val="00B9315B"/>
    <w:rsid w:val="00B93D4D"/>
    <w:rsid w:val="00B96FDC"/>
    <w:rsid w:val="00BA04D4"/>
    <w:rsid w:val="00BA05C0"/>
    <w:rsid w:val="00BA3C14"/>
    <w:rsid w:val="00BA65E7"/>
    <w:rsid w:val="00BB075F"/>
    <w:rsid w:val="00BB1DD8"/>
    <w:rsid w:val="00BB37DC"/>
    <w:rsid w:val="00BB6683"/>
    <w:rsid w:val="00BB66C7"/>
    <w:rsid w:val="00BC1053"/>
    <w:rsid w:val="00BC3D76"/>
    <w:rsid w:val="00BC3E09"/>
    <w:rsid w:val="00BC627C"/>
    <w:rsid w:val="00BC64FD"/>
    <w:rsid w:val="00BD02BE"/>
    <w:rsid w:val="00BD0E0E"/>
    <w:rsid w:val="00BD11F0"/>
    <w:rsid w:val="00BD12D8"/>
    <w:rsid w:val="00BD14A3"/>
    <w:rsid w:val="00BD2D97"/>
    <w:rsid w:val="00BD4517"/>
    <w:rsid w:val="00BD652E"/>
    <w:rsid w:val="00BD7375"/>
    <w:rsid w:val="00BE01C7"/>
    <w:rsid w:val="00BE07B7"/>
    <w:rsid w:val="00BE3879"/>
    <w:rsid w:val="00BE3967"/>
    <w:rsid w:val="00BE4D0A"/>
    <w:rsid w:val="00BE6632"/>
    <w:rsid w:val="00BF086D"/>
    <w:rsid w:val="00BF1C36"/>
    <w:rsid w:val="00BF34FF"/>
    <w:rsid w:val="00BF4BEA"/>
    <w:rsid w:val="00BF75A5"/>
    <w:rsid w:val="00C0022C"/>
    <w:rsid w:val="00C04030"/>
    <w:rsid w:val="00C04FE7"/>
    <w:rsid w:val="00C079E2"/>
    <w:rsid w:val="00C07B00"/>
    <w:rsid w:val="00C1193B"/>
    <w:rsid w:val="00C140A6"/>
    <w:rsid w:val="00C15D8B"/>
    <w:rsid w:val="00C2015A"/>
    <w:rsid w:val="00C21539"/>
    <w:rsid w:val="00C21889"/>
    <w:rsid w:val="00C26220"/>
    <w:rsid w:val="00C26957"/>
    <w:rsid w:val="00C26C36"/>
    <w:rsid w:val="00C27E70"/>
    <w:rsid w:val="00C310B8"/>
    <w:rsid w:val="00C32118"/>
    <w:rsid w:val="00C34006"/>
    <w:rsid w:val="00C3496E"/>
    <w:rsid w:val="00C35D0C"/>
    <w:rsid w:val="00C360E8"/>
    <w:rsid w:val="00C361F7"/>
    <w:rsid w:val="00C37796"/>
    <w:rsid w:val="00C37CCA"/>
    <w:rsid w:val="00C37EBA"/>
    <w:rsid w:val="00C41F39"/>
    <w:rsid w:val="00C42811"/>
    <w:rsid w:val="00C43D30"/>
    <w:rsid w:val="00C45859"/>
    <w:rsid w:val="00C476E9"/>
    <w:rsid w:val="00C47803"/>
    <w:rsid w:val="00C47D89"/>
    <w:rsid w:val="00C47E0A"/>
    <w:rsid w:val="00C51DAC"/>
    <w:rsid w:val="00C529B3"/>
    <w:rsid w:val="00C533A4"/>
    <w:rsid w:val="00C54D8C"/>
    <w:rsid w:val="00C567FB"/>
    <w:rsid w:val="00C617B6"/>
    <w:rsid w:val="00C6250B"/>
    <w:rsid w:val="00C661DD"/>
    <w:rsid w:val="00C66B69"/>
    <w:rsid w:val="00C7033A"/>
    <w:rsid w:val="00C72393"/>
    <w:rsid w:val="00C723D2"/>
    <w:rsid w:val="00C72414"/>
    <w:rsid w:val="00C72A70"/>
    <w:rsid w:val="00C72C27"/>
    <w:rsid w:val="00C742F3"/>
    <w:rsid w:val="00C765A4"/>
    <w:rsid w:val="00C76655"/>
    <w:rsid w:val="00C76B60"/>
    <w:rsid w:val="00C773BD"/>
    <w:rsid w:val="00C77CD4"/>
    <w:rsid w:val="00C77F0C"/>
    <w:rsid w:val="00C819BC"/>
    <w:rsid w:val="00C828E6"/>
    <w:rsid w:val="00C8392B"/>
    <w:rsid w:val="00C84BC4"/>
    <w:rsid w:val="00C85420"/>
    <w:rsid w:val="00C90571"/>
    <w:rsid w:val="00C91F01"/>
    <w:rsid w:val="00C975A3"/>
    <w:rsid w:val="00CA077C"/>
    <w:rsid w:val="00CA0AC4"/>
    <w:rsid w:val="00CA0EED"/>
    <w:rsid w:val="00CA644C"/>
    <w:rsid w:val="00CB048A"/>
    <w:rsid w:val="00CB2AEA"/>
    <w:rsid w:val="00CB2B84"/>
    <w:rsid w:val="00CB31A1"/>
    <w:rsid w:val="00CB3F0A"/>
    <w:rsid w:val="00CB3F96"/>
    <w:rsid w:val="00CB41F0"/>
    <w:rsid w:val="00CB42D3"/>
    <w:rsid w:val="00CB445A"/>
    <w:rsid w:val="00CB7C4D"/>
    <w:rsid w:val="00CC0253"/>
    <w:rsid w:val="00CC7C4A"/>
    <w:rsid w:val="00CD06D4"/>
    <w:rsid w:val="00CD0D3B"/>
    <w:rsid w:val="00CD4AB0"/>
    <w:rsid w:val="00CD602F"/>
    <w:rsid w:val="00CE1887"/>
    <w:rsid w:val="00CE248D"/>
    <w:rsid w:val="00CE28CB"/>
    <w:rsid w:val="00CE32A5"/>
    <w:rsid w:val="00CE4D7F"/>
    <w:rsid w:val="00CE5874"/>
    <w:rsid w:val="00CE604B"/>
    <w:rsid w:val="00CE645A"/>
    <w:rsid w:val="00CE7743"/>
    <w:rsid w:val="00CF15E7"/>
    <w:rsid w:val="00CF2368"/>
    <w:rsid w:val="00CF2F02"/>
    <w:rsid w:val="00CF4F1B"/>
    <w:rsid w:val="00CF776A"/>
    <w:rsid w:val="00CF78F1"/>
    <w:rsid w:val="00D000FD"/>
    <w:rsid w:val="00D002B0"/>
    <w:rsid w:val="00D00411"/>
    <w:rsid w:val="00D014F4"/>
    <w:rsid w:val="00D0423F"/>
    <w:rsid w:val="00D04B48"/>
    <w:rsid w:val="00D05497"/>
    <w:rsid w:val="00D119C2"/>
    <w:rsid w:val="00D12368"/>
    <w:rsid w:val="00D1495C"/>
    <w:rsid w:val="00D14C08"/>
    <w:rsid w:val="00D14CA4"/>
    <w:rsid w:val="00D14E03"/>
    <w:rsid w:val="00D15DD0"/>
    <w:rsid w:val="00D17B10"/>
    <w:rsid w:val="00D201B2"/>
    <w:rsid w:val="00D21016"/>
    <w:rsid w:val="00D21C9C"/>
    <w:rsid w:val="00D21E81"/>
    <w:rsid w:val="00D22408"/>
    <w:rsid w:val="00D233D1"/>
    <w:rsid w:val="00D24FFC"/>
    <w:rsid w:val="00D251B8"/>
    <w:rsid w:val="00D259CE"/>
    <w:rsid w:val="00D262C3"/>
    <w:rsid w:val="00D26A51"/>
    <w:rsid w:val="00D26ACC"/>
    <w:rsid w:val="00D270A9"/>
    <w:rsid w:val="00D3216B"/>
    <w:rsid w:val="00D32A9D"/>
    <w:rsid w:val="00D3322F"/>
    <w:rsid w:val="00D33D2D"/>
    <w:rsid w:val="00D34D91"/>
    <w:rsid w:val="00D36099"/>
    <w:rsid w:val="00D366CB"/>
    <w:rsid w:val="00D3731E"/>
    <w:rsid w:val="00D37C11"/>
    <w:rsid w:val="00D40CD5"/>
    <w:rsid w:val="00D431C2"/>
    <w:rsid w:val="00D455F0"/>
    <w:rsid w:val="00D45C07"/>
    <w:rsid w:val="00D46A29"/>
    <w:rsid w:val="00D4712E"/>
    <w:rsid w:val="00D5579D"/>
    <w:rsid w:val="00D570C3"/>
    <w:rsid w:val="00D572D1"/>
    <w:rsid w:val="00D57D2C"/>
    <w:rsid w:val="00D60605"/>
    <w:rsid w:val="00D6075F"/>
    <w:rsid w:val="00D60BBB"/>
    <w:rsid w:val="00D63227"/>
    <w:rsid w:val="00D6417A"/>
    <w:rsid w:val="00D649C5"/>
    <w:rsid w:val="00D64C30"/>
    <w:rsid w:val="00D65242"/>
    <w:rsid w:val="00D6637C"/>
    <w:rsid w:val="00D6739F"/>
    <w:rsid w:val="00D7174F"/>
    <w:rsid w:val="00D724F8"/>
    <w:rsid w:val="00D73343"/>
    <w:rsid w:val="00D74EE6"/>
    <w:rsid w:val="00D75EDC"/>
    <w:rsid w:val="00D77C75"/>
    <w:rsid w:val="00D80191"/>
    <w:rsid w:val="00D85E3F"/>
    <w:rsid w:val="00D86147"/>
    <w:rsid w:val="00D86783"/>
    <w:rsid w:val="00D87A13"/>
    <w:rsid w:val="00D90F7B"/>
    <w:rsid w:val="00D92167"/>
    <w:rsid w:val="00D931CD"/>
    <w:rsid w:val="00D93D3F"/>
    <w:rsid w:val="00D941CC"/>
    <w:rsid w:val="00D94614"/>
    <w:rsid w:val="00DA032C"/>
    <w:rsid w:val="00DA0D78"/>
    <w:rsid w:val="00DA2E2A"/>
    <w:rsid w:val="00DA54F4"/>
    <w:rsid w:val="00DA744C"/>
    <w:rsid w:val="00DB0434"/>
    <w:rsid w:val="00DB4A63"/>
    <w:rsid w:val="00DB6308"/>
    <w:rsid w:val="00DC0B6F"/>
    <w:rsid w:val="00DC1743"/>
    <w:rsid w:val="00DD3C5C"/>
    <w:rsid w:val="00DD6953"/>
    <w:rsid w:val="00DD6D69"/>
    <w:rsid w:val="00DD6F7B"/>
    <w:rsid w:val="00DD71D1"/>
    <w:rsid w:val="00DD76DF"/>
    <w:rsid w:val="00DE063A"/>
    <w:rsid w:val="00DE0B95"/>
    <w:rsid w:val="00DE0CB7"/>
    <w:rsid w:val="00DE1CAA"/>
    <w:rsid w:val="00DE3911"/>
    <w:rsid w:val="00DE3DCD"/>
    <w:rsid w:val="00DE5513"/>
    <w:rsid w:val="00DF15EA"/>
    <w:rsid w:val="00E009F7"/>
    <w:rsid w:val="00E035D2"/>
    <w:rsid w:val="00E0403F"/>
    <w:rsid w:val="00E041F5"/>
    <w:rsid w:val="00E05EBB"/>
    <w:rsid w:val="00E131C2"/>
    <w:rsid w:val="00E1373C"/>
    <w:rsid w:val="00E1495B"/>
    <w:rsid w:val="00E22383"/>
    <w:rsid w:val="00E2481C"/>
    <w:rsid w:val="00E2492B"/>
    <w:rsid w:val="00E24996"/>
    <w:rsid w:val="00E27243"/>
    <w:rsid w:val="00E30002"/>
    <w:rsid w:val="00E31C35"/>
    <w:rsid w:val="00E32235"/>
    <w:rsid w:val="00E3282A"/>
    <w:rsid w:val="00E3536F"/>
    <w:rsid w:val="00E35A62"/>
    <w:rsid w:val="00E367F2"/>
    <w:rsid w:val="00E37277"/>
    <w:rsid w:val="00E42B42"/>
    <w:rsid w:val="00E430FC"/>
    <w:rsid w:val="00E43AA0"/>
    <w:rsid w:val="00E45E03"/>
    <w:rsid w:val="00E46539"/>
    <w:rsid w:val="00E46C26"/>
    <w:rsid w:val="00E478AC"/>
    <w:rsid w:val="00E5007D"/>
    <w:rsid w:val="00E50BC8"/>
    <w:rsid w:val="00E50DD3"/>
    <w:rsid w:val="00E51CC5"/>
    <w:rsid w:val="00E541F5"/>
    <w:rsid w:val="00E551D6"/>
    <w:rsid w:val="00E56751"/>
    <w:rsid w:val="00E5684C"/>
    <w:rsid w:val="00E569F7"/>
    <w:rsid w:val="00E57C1A"/>
    <w:rsid w:val="00E57FC8"/>
    <w:rsid w:val="00E60699"/>
    <w:rsid w:val="00E613B8"/>
    <w:rsid w:val="00E62375"/>
    <w:rsid w:val="00E636F1"/>
    <w:rsid w:val="00E649AD"/>
    <w:rsid w:val="00E64FFA"/>
    <w:rsid w:val="00E67452"/>
    <w:rsid w:val="00E67862"/>
    <w:rsid w:val="00E67E2F"/>
    <w:rsid w:val="00E70199"/>
    <w:rsid w:val="00E70A8F"/>
    <w:rsid w:val="00E70F0A"/>
    <w:rsid w:val="00E71FD7"/>
    <w:rsid w:val="00E7253D"/>
    <w:rsid w:val="00E75806"/>
    <w:rsid w:val="00E8047C"/>
    <w:rsid w:val="00E825C5"/>
    <w:rsid w:val="00E84D77"/>
    <w:rsid w:val="00E85764"/>
    <w:rsid w:val="00E8679D"/>
    <w:rsid w:val="00E86D1A"/>
    <w:rsid w:val="00E87D73"/>
    <w:rsid w:val="00E87FE6"/>
    <w:rsid w:val="00E905F3"/>
    <w:rsid w:val="00E90FD8"/>
    <w:rsid w:val="00E94219"/>
    <w:rsid w:val="00E96067"/>
    <w:rsid w:val="00E96978"/>
    <w:rsid w:val="00E96B82"/>
    <w:rsid w:val="00E97A77"/>
    <w:rsid w:val="00EA0683"/>
    <w:rsid w:val="00EA1396"/>
    <w:rsid w:val="00EA1D1D"/>
    <w:rsid w:val="00EA519F"/>
    <w:rsid w:val="00EA5587"/>
    <w:rsid w:val="00EB0063"/>
    <w:rsid w:val="00EB0882"/>
    <w:rsid w:val="00EB235D"/>
    <w:rsid w:val="00EB431F"/>
    <w:rsid w:val="00EB4848"/>
    <w:rsid w:val="00EB4BB4"/>
    <w:rsid w:val="00EB646D"/>
    <w:rsid w:val="00EC02F0"/>
    <w:rsid w:val="00EC0B73"/>
    <w:rsid w:val="00EC17AA"/>
    <w:rsid w:val="00EC2EC7"/>
    <w:rsid w:val="00EC3951"/>
    <w:rsid w:val="00EC7E6F"/>
    <w:rsid w:val="00ED054B"/>
    <w:rsid w:val="00ED0EE4"/>
    <w:rsid w:val="00ED1976"/>
    <w:rsid w:val="00ED4C0B"/>
    <w:rsid w:val="00ED4D3A"/>
    <w:rsid w:val="00EE079B"/>
    <w:rsid w:val="00EE0DDA"/>
    <w:rsid w:val="00EE13BB"/>
    <w:rsid w:val="00EE1558"/>
    <w:rsid w:val="00EE2EA7"/>
    <w:rsid w:val="00EE44F9"/>
    <w:rsid w:val="00EE54E3"/>
    <w:rsid w:val="00EE6C2A"/>
    <w:rsid w:val="00EE7D34"/>
    <w:rsid w:val="00EF0C7A"/>
    <w:rsid w:val="00EF28DF"/>
    <w:rsid w:val="00EF44EB"/>
    <w:rsid w:val="00F0099A"/>
    <w:rsid w:val="00F00C3F"/>
    <w:rsid w:val="00F01AD4"/>
    <w:rsid w:val="00F043D1"/>
    <w:rsid w:val="00F04A64"/>
    <w:rsid w:val="00F04CF0"/>
    <w:rsid w:val="00F0547F"/>
    <w:rsid w:val="00F10E7E"/>
    <w:rsid w:val="00F1142D"/>
    <w:rsid w:val="00F11D8C"/>
    <w:rsid w:val="00F13836"/>
    <w:rsid w:val="00F13F39"/>
    <w:rsid w:val="00F15EEF"/>
    <w:rsid w:val="00F161F3"/>
    <w:rsid w:val="00F21957"/>
    <w:rsid w:val="00F23C3B"/>
    <w:rsid w:val="00F30420"/>
    <w:rsid w:val="00F30B31"/>
    <w:rsid w:val="00F32DAA"/>
    <w:rsid w:val="00F33231"/>
    <w:rsid w:val="00F3441E"/>
    <w:rsid w:val="00F35025"/>
    <w:rsid w:val="00F35B6D"/>
    <w:rsid w:val="00F3634C"/>
    <w:rsid w:val="00F37A59"/>
    <w:rsid w:val="00F45554"/>
    <w:rsid w:val="00F45DA9"/>
    <w:rsid w:val="00F514B8"/>
    <w:rsid w:val="00F517B0"/>
    <w:rsid w:val="00F521B9"/>
    <w:rsid w:val="00F53ED0"/>
    <w:rsid w:val="00F560E1"/>
    <w:rsid w:val="00F56BFF"/>
    <w:rsid w:val="00F57576"/>
    <w:rsid w:val="00F575E4"/>
    <w:rsid w:val="00F60256"/>
    <w:rsid w:val="00F60961"/>
    <w:rsid w:val="00F61575"/>
    <w:rsid w:val="00F631EB"/>
    <w:rsid w:val="00F64856"/>
    <w:rsid w:val="00F66371"/>
    <w:rsid w:val="00F704DE"/>
    <w:rsid w:val="00F70721"/>
    <w:rsid w:val="00F70ACA"/>
    <w:rsid w:val="00F71A77"/>
    <w:rsid w:val="00F73F22"/>
    <w:rsid w:val="00F755C4"/>
    <w:rsid w:val="00F772EE"/>
    <w:rsid w:val="00F86039"/>
    <w:rsid w:val="00F87639"/>
    <w:rsid w:val="00F90392"/>
    <w:rsid w:val="00F90906"/>
    <w:rsid w:val="00F90C32"/>
    <w:rsid w:val="00F90D0F"/>
    <w:rsid w:val="00F91328"/>
    <w:rsid w:val="00F91F74"/>
    <w:rsid w:val="00F926EC"/>
    <w:rsid w:val="00F9282E"/>
    <w:rsid w:val="00F94ABE"/>
    <w:rsid w:val="00F94DB4"/>
    <w:rsid w:val="00F951EB"/>
    <w:rsid w:val="00F958B7"/>
    <w:rsid w:val="00FA0B79"/>
    <w:rsid w:val="00FA0ED4"/>
    <w:rsid w:val="00FA3617"/>
    <w:rsid w:val="00FA418D"/>
    <w:rsid w:val="00FA58F8"/>
    <w:rsid w:val="00FA5E8A"/>
    <w:rsid w:val="00FA5FEE"/>
    <w:rsid w:val="00FA6EE0"/>
    <w:rsid w:val="00FA7979"/>
    <w:rsid w:val="00FB0DE6"/>
    <w:rsid w:val="00FB130C"/>
    <w:rsid w:val="00FB4AF1"/>
    <w:rsid w:val="00FB4B97"/>
    <w:rsid w:val="00FB6EA1"/>
    <w:rsid w:val="00FB7519"/>
    <w:rsid w:val="00FC08D2"/>
    <w:rsid w:val="00FC135F"/>
    <w:rsid w:val="00FC16C6"/>
    <w:rsid w:val="00FC22AA"/>
    <w:rsid w:val="00FC2F79"/>
    <w:rsid w:val="00FC5E13"/>
    <w:rsid w:val="00FC6823"/>
    <w:rsid w:val="00FC741B"/>
    <w:rsid w:val="00FC7F49"/>
    <w:rsid w:val="00FD188D"/>
    <w:rsid w:val="00FD1ECE"/>
    <w:rsid w:val="00FD244B"/>
    <w:rsid w:val="00FD350C"/>
    <w:rsid w:val="00FD37A6"/>
    <w:rsid w:val="00FD393E"/>
    <w:rsid w:val="00FD564A"/>
    <w:rsid w:val="00FD7EEC"/>
    <w:rsid w:val="00FE22A5"/>
    <w:rsid w:val="00FE530D"/>
    <w:rsid w:val="00FE621C"/>
    <w:rsid w:val="00FE71D9"/>
    <w:rsid w:val="00FE7C87"/>
    <w:rsid w:val="00FF2874"/>
    <w:rsid w:val="00FF2BFD"/>
    <w:rsid w:val="00FF447F"/>
    <w:rsid w:val="00FF5E37"/>
    <w:rsid w:val="00FF6EB9"/>
    <w:rsid w:val="00FF7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527"/>
    <w:rPr>
      <w:rFonts w:ascii="Times New Roman" w:hAnsi="Times New Roman"/>
      <w:sz w:val="24"/>
    </w:rPr>
  </w:style>
  <w:style w:type="paragraph" w:styleId="Nagwek1">
    <w:name w:val="heading 1"/>
    <w:basedOn w:val="Normalny"/>
    <w:next w:val="Normalny"/>
    <w:link w:val="Nagwek1Znak"/>
    <w:uiPriority w:val="9"/>
    <w:qFormat/>
    <w:rsid w:val="005A1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15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15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152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152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A1527"/>
    <w:rPr>
      <w:rFonts w:asciiTheme="majorHAnsi" w:eastAsiaTheme="majorEastAsia" w:hAnsiTheme="majorHAnsi" w:cstheme="majorBidi"/>
      <w:b/>
      <w:bCs/>
      <w:color w:val="4F81BD" w:themeColor="accent1"/>
      <w:sz w:val="24"/>
    </w:rPr>
  </w:style>
  <w:style w:type="paragraph" w:styleId="Akapitzlist">
    <w:name w:val="List Paragraph"/>
    <w:basedOn w:val="Normalny"/>
    <w:link w:val="AkapitzlistZnak"/>
    <w:uiPriority w:val="34"/>
    <w:qFormat/>
    <w:rsid w:val="005A1527"/>
    <w:pPr>
      <w:ind w:left="720"/>
      <w:contextualSpacing/>
    </w:pPr>
  </w:style>
  <w:style w:type="character" w:customStyle="1" w:styleId="AkapitzlistZnak">
    <w:name w:val="Akapit z listą Znak"/>
    <w:link w:val="Akapitzlist"/>
    <w:uiPriority w:val="34"/>
    <w:rsid w:val="005A1527"/>
    <w:rPr>
      <w:rFonts w:ascii="Times New Roman" w:hAnsi="Times New Roman"/>
      <w:sz w:val="24"/>
    </w:rPr>
  </w:style>
  <w:style w:type="paragraph" w:styleId="Tekstdymka">
    <w:name w:val="Balloon Text"/>
    <w:basedOn w:val="Normalny"/>
    <w:link w:val="TekstdymkaZnak"/>
    <w:uiPriority w:val="99"/>
    <w:semiHidden/>
    <w:unhideWhenUsed/>
    <w:rsid w:val="005A15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1527"/>
    <w:rPr>
      <w:rFonts w:ascii="Tahoma" w:hAnsi="Tahoma" w:cs="Tahoma"/>
      <w:sz w:val="16"/>
      <w:szCs w:val="16"/>
    </w:rPr>
  </w:style>
  <w:style w:type="paragraph" w:styleId="Legenda">
    <w:name w:val="caption"/>
    <w:basedOn w:val="Normalny"/>
    <w:next w:val="Normalny"/>
    <w:uiPriority w:val="35"/>
    <w:unhideWhenUsed/>
    <w:qFormat/>
    <w:rsid w:val="005A1527"/>
    <w:pPr>
      <w:spacing w:line="240" w:lineRule="auto"/>
    </w:pPr>
    <w:rPr>
      <w:b/>
      <w:bCs/>
      <w:color w:val="4F81BD" w:themeColor="accent1"/>
      <w:sz w:val="18"/>
      <w:szCs w:val="18"/>
    </w:rPr>
  </w:style>
  <w:style w:type="table" w:styleId="Jasnasiatkaakcent1">
    <w:name w:val="Light Grid Accent 1"/>
    <w:basedOn w:val="Standardowy"/>
    <w:uiPriority w:val="62"/>
    <w:rsid w:val="005A15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5A15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Jasnecieniowanieakcent5">
    <w:name w:val="Light Shading Accent 5"/>
    <w:basedOn w:val="Standardowy"/>
    <w:uiPriority w:val="60"/>
    <w:rsid w:val="005A15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Siatka">
    <w:name w:val="Table Grid"/>
    <w:basedOn w:val="Standardowy"/>
    <w:uiPriority w:val="39"/>
    <w:rsid w:val="005A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A15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52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A1527"/>
    <w:rPr>
      <w:b/>
      <w:bCs/>
    </w:rPr>
  </w:style>
  <w:style w:type="character" w:customStyle="1" w:styleId="TematkomentarzaZnak">
    <w:name w:val="Temat komentarza Znak"/>
    <w:basedOn w:val="TekstkomentarzaZnak"/>
    <w:link w:val="Tematkomentarza"/>
    <w:uiPriority w:val="99"/>
    <w:semiHidden/>
    <w:rsid w:val="005A1527"/>
    <w:rPr>
      <w:rFonts w:ascii="Times New Roman" w:hAnsi="Times New Roman"/>
      <w:b/>
      <w:bCs/>
      <w:sz w:val="20"/>
      <w:szCs w:val="20"/>
    </w:rPr>
  </w:style>
  <w:style w:type="character" w:customStyle="1" w:styleId="apple-converted-space">
    <w:name w:val="apple-converted-space"/>
    <w:basedOn w:val="Domylnaczcionkaakapitu"/>
    <w:rsid w:val="005A1527"/>
  </w:style>
  <w:style w:type="paragraph" w:styleId="Tekstprzypisukocowego">
    <w:name w:val="endnote text"/>
    <w:basedOn w:val="Normalny"/>
    <w:link w:val="TekstprzypisukocowegoZnak"/>
    <w:uiPriority w:val="99"/>
    <w:semiHidden/>
    <w:unhideWhenUsed/>
    <w:rsid w:val="005A15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527"/>
    <w:rPr>
      <w:rFonts w:ascii="Times New Roman" w:hAnsi="Times New Roman"/>
      <w:sz w:val="20"/>
      <w:szCs w:val="20"/>
    </w:rPr>
  </w:style>
  <w:style w:type="character" w:styleId="Pogrubienie">
    <w:name w:val="Strong"/>
    <w:basedOn w:val="Domylnaczcionkaakapitu"/>
    <w:uiPriority w:val="22"/>
    <w:qFormat/>
    <w:rsid w:val="005A1527"/>
    <w:rPr>
      <w:b/>
      <w:bCs/>
    </w:rPr>
  </w:style>
  <w:style w:type="character" w:styleId="Uwydatnienie">
    <w:name w:val="Emphasis"/>
    <w:qFormat/>
    <w:rsid w:val="005A1527"/>
    <w:rPr>
      <w:i/>
      <w:iCs/>
    </w:rPr>
  </w:style>
  <w:style w:type="paragraph" w:styleId="Tekstpodstawowy">
    <w:name w:val="Body Text"/>
    <w:basedOn w:val="Normalny"/>
    <w:link w:val="TekstpodstawowyZnak"/>
    <w:rsid w:val="005A1527"/>
    <w:pPr>
      <w:widowControl w:val="0"/>
      <w:suppressAutoHyphens/>
      <w:spacing w:after="120" w:line="240" w:lineRule="auto"/>
    </w:pPr>
    <w:rPr>
      <w:rFonts w:eastAsia="SimSun" w:cs="Mangal"/>
      <w:kern w:val="1"/>
      <w:szCs w:val="24"/>
      <w:lang w:eastAsia="hi-IN" w:bidi="hi-IN"/>
    </w:rPr>
  </w:style>
  <w:style w:type="character" w:customStyle="1" w:styleId="TekstpodstawowyZnak">
    <w:name w:val="Tekst podstawowy Znak"/>
    <w:basedOn w:val="Domylnaczcionkaakapitu"/>
    <w:link w:val="Tekstpodstawowy"/>
    <w:rsid w:val="005A1527"/>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5A1527"/>
    <w:pPr>
      <w:widowControl w:val="0"/>
      <w:suppressLineNumbers/>
      <w:suppressAutoHyphens/>
      <w:spacing w:after="0" w:line="240" w:lineRule="auto"/>
    </w:pPr>
    <w:rPr>
      <w:rFonts w:eastAsia="SimSun" w:cs="Mangal"/>
      <w:kern w:val="1"/>
      <w:szCs w:val="24"/>
      <w:lang w:eastAsia="hi-IN" w:bidi="hi-IN"/>
    </w:rPr>
  </w:style>
  <w:style w:type="character" w:customStyle="1" w:styleId="tresc">
    <w:name w:val="tresc"/>
    <w:basedOn w:val="Domylnaczcionkaakapitu"/>
    <w:rsid w:val="005A1527"/>
  </w:style>
  <w:style w:type="character" w:customStyle="1" w:styleId="xbe">
    <w:name w:val="_xbe"/>
    <w:basedOn w:val="Domylnaczcionkaakapitu"/>
    <w:rsid w:val="005A1527"/>
  </w:style>
  <w:style w:type="paragraph" w:styleId="Podtytu">
    <w:name w:val="Subtitle"/>
    <w:basedOn w:val="Normalny"/>
    <w:next w:val="Normalny"/>
    <w:link w:val="PodtytuZnak"/>
    <w:uiPriority w:val="11"/>
    <w:qFormat/>
    <w:rsid w:val="005A1527"/>
    <w:pPr>
      <w:widowControl w:val="0"/>
      <w:numPr>
        <w:ilvl w:val="1"/>
      </w:numPr>
      <w:suppressAutoHyphens/>
      <w:spacing w:after="0" w:line="240" w:lineRule="auto"/>
    </w:pPr>
    <w:rPr>
      <w:rFonts w:asciiTheme="majorHAnsi" w:eastAsiaTheme="majorEastAsia" w:hAnsiTheme="majorHAnsi" w:cs="Mangal"/>
      <w:i/>
      <w:iCs/>
      <w:color w:val="4F81BD" w:themeColor="accent1"/>
      <w:spacing w:val="15"/>
      <w:kern w:val="1"/>
      <w:szCs w:val="21"/>
      <w:lang w:eastAsia="hi-IN" w:bidi="hi-IN"/>
    </w:rPr>
  </w:style>
  <w:style w:type="character" w:customStyle="1" w:styleId="PodtytuZnak">
    <w:name w:val="Podtytuł Znak"/>
    <w:basedOn w:val="Domylnaczcionkaakapitu"/>
    <w:link w:val="Podtytu"/>
    <w:uiPriority w:val="11"/>
    <w:rsid w:val="005A1527"/>
    <w:rPr>
      <w:rFonts w:asciiTheme="majorHAnsi" w:eastAsiaTheme="majorEastAsia" w:hAnsiTheme="majorHAnsi" w:cs="Mangal"/>
      <w:i/>
      <w:iCs/>
      <w:color w:val="4F81BD" w:themeColor="accent1"/>
      <w:spacing w:val="15"/>
      <w:kern w:val="1"/>
      <w:sz w:val="24"/>
      <w:szCs w:val="21"/>
      <w:lang w:eastAsia="hi-IN" w:bidi="hi-IN"/>
    </w:rPr>
  </w:style>
  <w:style w:type="paragraph" w:customStyle="1" w:styleId="Akapitzlist1">
    <w:name w:val="Akapit z listą1"/>
    <w:basedOn w:val="Normalny"/>
    <w:rsid w:val="005A1527"/>
    <w:pPr>
      <w:widowControl w:val="0"/>
      <w:suppressAutoHyphens/>
      <w:spacing w:line="240" w:lineRule="auto"/>
      <w:ind w:left="720"/>
    </w:pPr>
    <w:rPr>
      <w:rFonts w:eastAsia="SimSun" w:cs="Mangal"/>
      <w:kern w:val="1"/>
      <w:szCs w:val="24"/>
      <w:lang w:eastAsia="hi-IN" w:bidi="hi-IN"/>
    </w:rPr>
  </w:style>
  <w:style w:type="paragraph" w:styleId="Bezodstpw">
    <w:name w:val="No Spacing"/>
    <w:link w:val="BezodstpwZnak"/>
    <w:uiPriority w:val="1"/>
    <w:qFormat/>
    <w:rsid w:val="009F317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317E"/>
    <w:rPr>
      <w:rFonts w:eastAsiaTheme="minorEastAsia"/>
      <w:lang w:eastAsia="pl-PL"/>
    </w:rPr>
  </w:style>
  <w:style w:type="paragraph" w:styleId="Nagwekspisutreci">
    <w:name w:val="TOC Heading"/>
    <w:basedOn w:val="Nagwek1"/>
    <w:next w:val="Normalny"/>
    <w:uiPriority w:val="39"/>
    <w:semiHidden/>
    <w:unhideWhenUsed/>
    <w:qFormat/>
    <w:rsid w:val="009F317E"/>
    <w:pPr>
      <w:outlineLvl w:val="9"/>
    </w:pPr>
    <w:rPr>
      <w:lang w:eastAsia="pl-PL"/>
    </w:rPr>
  </w:style>
  <w:style w:type="paragraph" w:styleId="Spistreci1">
    <w:name w:val="toc 1"/>
    <w:basedOn w:val="Normalny"/>
    <w:next w:val="Normalny"/>
    <w:autoRedefine/>
    <w:uiPriority w:val="39"/>
    <w:unhideWhenUsed/>
    <w:rsid w:val="009F317E"/>
    <w:pPr>
      <w:spacing w:after="100"/>
    </w:pPr>
  </w:style>
  <w:style w:type="paragraph" w:styleId="Spistreci2">
    <w:name w:val="toc 2"/>
    <w:basedOn w:val="Normalny"/>
    <w:next w:val="Normalny"/>
    <w:autoRedefine/>
    <w:uiPriority w:val="39"/>
    <w:unhideWhenUsed/>
    <w:rsid w:val="009F317E"/>
    <w:pPr>
      <w:spacing w:after="100"/>
      <w:ind w:left="240"/>
    </w:pPr>
  </w:style>
  <w:style w:type="paragraph" w:styleId="Spistreci3">
    <w:name w:val="toc 3"/>
    <w:basedOn w:val="Normalny"/>
    <w:next w:val="Normalny"/>
    <w:autoRedefine/>
    <w:uiPriority w:val="39"/>
    <w:unhideWhenUsed/>
    <w:rsid w:val="009F317E"/>
    <w:pPr>
      <w:spacing w:after="100"/>
      <w:ind w:left="480"/>
    </w:pPr>
  </w:style>
  <w:style w:type="character" w:styleId="Hipercze">
    <w:name w:val="Hyperlink"/>
    <w:basedOn w:val="Domylnaczcionkaakapitu"/>
    <w:uiPriority w:val="99"/>
    <w:unhideWhenUsed/>
    <w:rsid w:val="009F317E"/>
    <w:rPr>
      <w:color w:val="0000FF" w:themeColor="hyperlink"/>
      <w:u w:val="single"/>
    </w:rPr>
  </w:style>
  <w:style w:type="character" w:styleId="Odwoanieprzypisukocowego">
    <w:name w:val="endnote reference"/>
    <w:basedOn w:val="Domylnaczcionkaakapitu"/>
    <w:uiPriority w:val="99"/>
    <w:semiHidden/>
    <w:unhideWhenUsed/>
    <w:rsid w:val="00C34006"/>
    <w:rPr>
      <w:vertAlign w:val="superscript"/>
    </w:rPr>
  </w:style>
  <w:style w:type="character" w:styleId="Odwoaniedokomentarza">
    <w:name w:val="annotation reference"/>
    <w:basedOn w:val="Domylnaczcionkaakapitu"/>
    <w:uiPriority w:val="99"/>
    <w:semiHidden/>
    <w:unhideWhenUsed/>
    <w:rsid w:val="00FD188D"/>
    <w:rPr>
      <w:sz w:val="16"/>
      <w:szCs w:val="16"/>
    </w:rPr>
  </w:style>
  <w:style w:type="paragraph" w:styleId="Nagwek">
    <w:name w:val="header"/>
    <w:basedOn w:val="Normalny"/>
    <w:link w:val="NagwekZnak"/>
    <w:uiPriority w:val="99"/>
    <w:unhideWhenUsed/>
    <w:rsid w:val="00A23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753"/>
    <w:rPr>
      <w:rFonts w:ascii="Times New Roman" w:hAnsi="Times New Roman"/>
      <w:sz w:val="24"/>
    </w:rPr>
  </w:style>
  <w:style w:type="paragraph" w:styleId="Stopka">
    <w:name w:val="footer"/>
    <w:basedOn w:val="Normalny"/>
    <w:link w:val="StopkaZnak"/>
    <w:uiPriority w:val="99"/>
    <w:unhideWhenUsed/>
    <w:rsid w:val="00A23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753"/>
    <w:rPr>
      <w:rFonts w:ascii="Times New Roman" w:hAnsi="Times New Roman"/>
      <w:sz w:val="24"/>
    </w:rPr>
  </w:style>
  <w:style w:type="paragraph" w:styleId="Tekstpodstawowywcity">
    <w:name w:val="Body Text Indent"/>
    <w:basedOn w:val="Normalny"/>
    <w:link w:val="TekstpodstawowywcityZnak"/>
    <w:uiPriority w:val="99"/>
    <w:semiHidden/>
    <w:unhideWhenUsed/>
    <w:rsid w:val="00B70387"/>
    <w:pPr>
      <w:spacing w:after="120"/>
      <w:ind w:left="283"/>
    </w:pPr>
  </w:style>
  <w:style w:type="character" w:customStyle="1" w:styleId="TekstpodstawowywcityZnak">
    <w:name w:val="Tekst podstawowy wcięty Znak"/>
    <w:basedOn w:val="Domylnaczcionkaakapitu"/>
    <w:link w:val="Tekstpodstawowywcity"/>
    <w:uiPriority w:val="99"/>
    <w:semiHidden/>
    <w:rsid w:val="00B70387"/>
    <w:rPr>
      <w:rFonts w:ascii="Times New Roman" w:hAnsi="Times New Roman"/>
      <w:sz w:val="24"/>
    </w:rPr>
  </w:style>
  <w:style w:type="paragraph" w:styleId="Tekstprzypisudolnego">
    <w:name w:val="footnote text"/>
    <w:basedOn w:val="Normalny"/>
    <w:link w:val="TekstprzypisudolnegoZnak"/>
    <w:uiPriority w:val="99"/>
    <w:semiHidden/>
    <w:unhideWhenUsed/>
    <w:rsid w:val="00073E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3E54"/>
    <w:rPr>
      <w:rFonts w:ascii="Times New Roman" w:hAnsi="Times New Roman"/>
      <w:sz w:val="20"/>
      <w:szCs w:val="20"/>
    </w:rPr>
  </w:style>
  <w:style w:type="character" w:styleId="Odwoanieprzypisudolnego">
    <w:name w:val="footnote reference"/>
    <w:basedOn w:val="Domylnaczcionkaakapitu"/>
    <w:uiPriority w:val="99"/>
    <w:semiHidden/>
    <w:unhideWhenUsed/>
    <w:rsid w:val="00073E54"/>
    <w:rPr>
      <w:vertAlign w:val="superscript"/>
    </w:rPr>
  </w:style>
  <w:style w:type="numbering" w:customStyle="1" w:styleId="LS9">
    <w:name w:val="LS9"/>
    <w:basedOn w:val="Bezlisty"/>
    <w:rsid w:val="00A7645D"/>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527"/>
    <w:rPr>
      <w:rFonts w:ascii="Times New Roman" w:hAnsi="Times New Roman"/>
      <w:sz w:val="24"/>
    </w:rPr>
  </w:style>
  <w:style w:type="paragraph" w:styleId="Nagwek1">
    <w:name w:val="heading 1"/>
    <w:basedOn w:val="Normalny"/>
    <w:next w:val="Normalny"/>
    <w:link w:val="Nagwek1Znak"/>
    <w:uiPriority w:val="9"/>
    <w:qFormat/>
    <w:rsid w:val="005A1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15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15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152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152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A1527"/>
    <w:rPr>
      <w:rFonts w:asciiTheme="majorHAnsi" w:eastAsiaTheme="majorEastAsia" w:hAnsiTheme="majorHAnsi" w:cstheme="majorBidi"/>
      <w:b/>
      <w:bCs/>
      <w:color w:val="4F81BD" w:themeColor="accent1"/>
      <w:sz w:val="24"/>
    </w:rPr>
  </w:style>
  <w:style w:type="paragraph" w:styleId="Akapitzlist">
    <w:name w:val="List Paragraph"/>
    <w:basedOn w:val="Normalny"/>
    <w:link w:val="AkapitzlistZnak"/>
    <w:uiPriority w:val="34"/>
    <w:qFormat/>
    <w:rsid w:val="005A1527"/>
    <w:pPr>
      <w:ind w:left="720"/>
      <w:contextualSpacing/>
    </w:pPr>
  </w:style>
  <w:style w:type="character" w:customStyle="1" w:styleId="AkapitzlistZnak">
    <w:name w:val="Akapit z listą Znak"/>
    <w:link w:val="Akapitzlist"/>
    <w:uiPriority w:val="34"/>
    <w:rsid w:val="005A1527"/>
    <w:rPr>
      <w:rFonts w:ascii="Times New Roman" w:hAnsi="Times New Roman"/>
      <w:sz w:val="24"/>
    </w:rPr>
  </w:style>
  <w:style w:type="paragraph" w:styleId="Tekstdymka">
    <w:name w:val="Balloon Text"/>
    <w:basedOn w:val="Normalny"/>
    <w:link w:val="TekstdymkaZnak"/>
    <w:uiPriority w:val="99"/>
    <w:semiHidden/>
    <w:unhideWhenUsed/>
    <w:rsid w:val="005A15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1527"/>
    <w:rPr>
      <w:rFonts w:ascii="Tahoma" w:hAnsi="Tahoma" w:cs="Tahoma"/>
      <w:sz w:val="16"/>
      <w:szCs w:val="16"/>
    </w:rPr>
  </w:style>
  <w:style w:type="paragraph" w:styleId="Legenda">
    <w:name w:val="caption"/>
    <w:basedOn w:val="Normalny"/>
    <w:next w:val="Normalny"/>
    <w:uiPriority w:val="35"/>
    <w:unhideWhenUsed/>
    <w:qFormat/>
    <w:rsid w:val="005A1527"/>
    <w:pPr>
      <w:spacing w:line="240" w:lineRule="auto"/>
    </w:pPr>
    <w:rPr>
      <w:b/>
      <w:bCs/>
      <w:color w:val="4F81BD" w:themeColor="accent1"/>
      <w:sz w:val="18"/>
      <w:szCs w:val="18"/>
    </w:rPr>
  </w:style>
  <w:style w:type="table" w:styleId="Jasnasiatkaakcent1">
    <w:name w:val="Light Grid Accent 1"/>
    <w:basedOn w:val="Standardowy"/>
    <w:uiPriority w:val="62"/>
    <w:rsid w:val="005A15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5A15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Jasnecieniowanieakcent5">
    <w:name w:val="Light Shading Accent 5"/>
    <w:basedOn w:val="Standardowy"/>
    <w:uiPriority w:val="60"/>
    <w:rsid w:val="005A15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Siatka">
    <w:name w:val="Table Grid"/>
    <w:basedOn w:val="Standardowy"/>
    <w:uiPriority w:val="39"/>
    <w:rsid w:val="005A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A15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52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A1527"/>
    <w:rPr>
      <w:b/>
      <w:bCs/>
    </w:rPr>
  </w:style>
  <w:style w:type="character" w:customStyle="1" w:styleId="TematkomentarzaZnak">
    <w:name w:val="Temat komentarza Znak"/>
    <w:basedOn w:val="TekstkomentarzaZnak"/>
    <w:link w:val="Tematkomentarza"/>
    <w:uiPriority w:val="99"/>
    <w:semiHidden/>
    <w:rsid w:val="005A1527"/>
    <w:rPr>
      <w:rFonts w:ascii="Times New Roman" w:hAnsi="Times New Roman"/>
      <w:b/>
      <w:bCs/>
      <w:sz w:val="20"/>
      <w:szCs w:val="20"/>
    </w:rPr>
  </w:style>
  <w:style w:type="character" w:customStyle="1" w:styleId="apple-converted-space">
    <w:name w:val="apple-converted-space"/>
    <w:basedOn w:val="Domylnaczcionkaakapitu"/>
    <w:rsid w:val="005A1527"/>
  </w:style>
  <w:style w:type="paragraph" w:styleId="Tekstprzypisukocowego">
    <w:name w:val="endnote text"/>
    <w:basedOn w:val="Normalny"/>
    <w:link w:val="TekstprzypisukocowegoZnak"/>
    <w:uiPriority w:val="99"/>
    <w:semiHidden/>
    <w:unhideWhenUsed/>
    <w:rsid w:val="005A15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527"/>
    <w:rPr>
      <w:rFonts w:ascii="Times New Roman" w:hAnsi="Times New Roman"/>
      <w:sz w:val="20"/>
      <w:szCs w:val="20"/>
    </w:rPr>
  </w:style>
  <w:style w:type="character" w:styleId="Pogrubienie">
    <w:name w:val="Strong"/>
    <w:basedOn w:val="Domylnaczcionkaakapitu"/>
    <w:uiPriority w:val="22"/>
    <w:qFormat/>
    <w:rsid w:val="005A1527"/>
    <w:rPr>
      <w:b/>
      <w:bCs/>
    </w:rPr>
  </w:style>
  <w:style w:type="character" w:styleId="Uwydatnienie">
    <w:name w:val="Emphasis"/>
    <w:qFormat/>
    <w:rsid w:val="005A1527"/>
    <w:rPr>
      <w:i/>
      <w:iCs/>
    </w:rPr>
  </w:style>
  <w:style w:type="paragraph" w:styleId="Tekstpodstawowy">
    <w:name w:val="Body Text"/>
    <w:basedOn w:val="Normalny"/>
    <w:link w:val="TekstpodstawowyZnak"/>
    <w:rsid w:val="005A1527"/>
    <w:pPr>
      <w:widowControl w:val="0"/>
      <w:suppressAutoHyphens/>
      <w:spacing w:after="120" w:line="240" w:lineRule="auto"/>
    </w:pPr>
    <w:rPr>
      <w:rFonts w:eastAsia="SimSun" w:cs="Mangal"/>
      <w:kern w:val="1"/>
      <w:szCs w:val="24"/>
      <w:lang w:eastAsia="hi-IN" w:bidi="hi-IN"/>
    </w:rPr>
  </w:style>
  <w:style w:type="character" w:customStyle="1" w:styleId="TekstpodstawowyZnak">
    <w:name w:val="Tekst podstawowy Znak"/>
    <w:basedOn w:val="Domylnaczcionkaakapitu"/>
    <w:link w:val="Tekstpodstawowy"/>
    <w:rsid w:val="005A1527"/>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5A1527"/>
    <w:pPr>
      <w:widowControl w:val="0"/>
      <w:suppressLineNumbers/>
      <w:suppressAutoHyphens/>
      <w:spacing w:after="0" w:line="240" w:lineRule="auto"/>
    </w:pPr>
    <w:rPr>
      <w:rFonts w:eastAsia="SimSun" w:cs="Mangal"/>
      <w:kern w:val="1"/>
      <w:szCs w:val="24"/>
      <w:lang w:eastAsia="hi-IN" w:bidi="hi-IN"/>
    </w:rPr>
  </w:style>
  <w:style w:type="character" w:customStyle="1" w:styleId="tresc">
    <w:name w:val="tresc"/>
    <w:basedOn w:val="Domylnaczcionkaakapitu"/>
    <w:rsid w:val="005A1527"/>
  </w:style>
  <w:style w:type="character" w:customStyle="1" w:styleId="xbe">
    <w:name w:val="_xbe"/>
    <w:basedOn w:val="Domylnaczcionkaakapitu"/>
    <w:rsid w:val="005A1527"/>
  </w:style>
  <w:style w:type="paragraph" w:styleId="Podtytu">
    <w:name w:val="Subtitle"/>
    <w:basedOn w:val="Normalny"/>
    <w:next w:val="Normalny"/>
    <w:link w:val="PodtytuZnak"/>
    <w:uiPriority w:val="11"/>
    <w:qFormat/>
    <w:rsid w:val="005A1527"/>
    <w:pPr>
      <w:widowControl w:val="0"/>
      <w:numPr>
        <w:ilvl w:val="1"/>
      </w:numPr>
      <w:suppressAutoHyphens/>
      <w:spacing w:after="0" w:line="240" w:lineRule="auto"/>
    </w:pPr>
    <w:rPr>
      <w:rFonts w:asciiTheme="majorHAnsi" w:eastAsiaTheme="majorEastAsia" w:hAnsiTheme="majorHAnsi" w:cs="Mangal"/>
      <w:i/>
      <w:iCs/>
      <w:color w:val="4F81BD" w:themeColor="accent1"/>
      <w:spacing w:val="15"/>
      <w:kern w:val="1"/>
      <w:szCs w:val="21"/>
      <w:lang w:eastAsia="hi-IN" w:bidi="hi-IN"/>
    </w:rPr>
  </w:style>
  <w:style w:type="character" w:customStyle="1" w:styleId="PodtytuZnak">
    <w:name w:val="Podtytuł Znak"/>
    <w:basedOn w:val="Domylnaczcionkaakapitu"/>
    <w:link w:val="Podtytu"/>
    <w:uiPriority w:val="11"/>
    <w:rsid w:val="005A1527"/>
    <w:rPr>
      <w:rFonts w:asciiTheme="majorHAnsi" w:eastAsiaTheme="majorEastAsia" w:hAnsiTheme="majorHAnsi" w:cs="Mangal"/>
      <w:i/>
      <w:iCs/>
      <w:color w:val="4F81BD" w:themeColor="accent1"/>
      <w:spacing w:val="15"/>
      <w:kern w:val="1"/>
      <w:sz w:val="24"/>
      <w:szCs w:val="21"/>
      <w:lang w:eastAsia="hi-IN" w:bidi="hi-IN"/>
    </w:rPr>
  </w:style>
  <w:style w:type="paragraph" w:customStyle="1" w:styleId="Akapitzlist1">
    <w:name w:val="Akapit z listą1"/>
    <w:basedOn w:val="Normalny"/>
    <w:rsid w:val="005A1527"/>
    <w:pPr>
      <w:widowControl w:val="0"/>
      <w:suppressAutoHyphens/>
      <w:spacing w:line="240" w:lineRule="auto"/>
      <w:ind w:left="720"/>
    </w:pPr>
    <w:rPr>
      <w:rFonts w:eastAsia="SimSun" w:cs="Mangal"/>
      <w:kern w:val="1"/>
      <w:szCs w:val="24"/>
      <w:lang w:eastAsia="hi-IN" w:bidi="hi-IN"/>
    </w:rPr>
  </w:style>
  <w:style w:type="paragraph" w:styleId="Bezodstpw">
    <w:name w:val="No Spacing"/>
    <w:link w:val="BezodstpwZnak"/>
    <w:uiPriority w:val="1"/>
    <w:qFormat/>
    <w:rsid w:val="009F317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317E"/>
    <w:rPr>
      <w:rFonts w:eastAsiaTheme="minorEastAsia"/>
      <w:lang w:eastAsia="pl-PL"/>
    </w:rPr>
  </w:style>
  <w:style w:type="paragraph" w:styleId="Nagwekspisutreci">
    <w:name w:val="TOC Heading"/>
    <w:basedOn w:val="Nagwek1"/>
    <w:next w:val="Normalny"/>
    <w:uiPriority w:val="39"/>
    <w:semiHidden/>
    <w:unhideWhenUsed/>
    <w:qFormat/>
    <w:rsid w:val="009F317E"/>
    <w:pPr>
      <w:outlineLvl w:val="9"/>
    </w:pPr>
    <w:rPr>
      <w:lang w:eastAsia="pl-PL"/>
    </w:rPr>
  </w:style>
  <w:style w:type="paragraph" w:styleId="Spistreci1">
    <w:name w:val="toc 1"/>
    <w:basedOn w:val="Normalny"/>
    <w:next w:val="Normalny"/>
    <w:autoRedefine/>
    <w:uiPriority w:val="39"/>
    <w:unhideWhenUsed/>
    <w:rsid w:val="009F317E"/>
    <w:pPr>
      <w:spacing w:after="100"/>
    </w:pPr>
  </w:style>
  <w:style w:type="paragraph" w:styleId="Spistreci2">
    <w:name w:val="toc 2"/>
    <w:basedOn w:val="Normalny"/>
    <w:next w:val="Normalny"/>
    <w:autoRedefine/>
    <w:uiPriority w:val="39"/>
    <w:unhideWhenUsed/>
    <w:rsid w:val="009F317E"/>
    <w:pPr>
      <w:spacing w:after="100"/>
      <w:ind w:left="240"/>
    </w:pPr>
  </w:style>
  <w:style w:type="paragraph" w:styleId="Spistreci3">
    <w:name w:val="toc 3"/>
    <w:basedOn w:val="Normalny"/>
    <w:next w:val="Normalny"/>
    <w:autoRedefine/>
    <w:uiPriority w:val="39"/>
    <w:unhideWhenUsed/>
    <w:rsid w:val="009F317E"/>
    <w:pPr>
      <w:spacing w:after="100"/>
      <w:ind w:left="480"/>
    </w:pPr>
  </w:style>
  <w:style w:type="character" w:styleId="Hipercze">
    <w:name w:val="Hyperlink"/>
    <w:basedOn w:val="Domylnaczcionkaakapitu"/>
    <w:uiPriority w:val="99"/>
    <w:unhideWhenUsed/>
    <w:rsid w:val="009F317E"/>
    <w:rPr>
      <w:color w:val="0000FF" w:themeColor="hyperlink"/>
      <w:u w:val="single"/>
    </w:rPr>
  </w:style>
  <w:style w:type="character" w:styleId="Odwoanieprzypisukocowego">
    <w:name w:val="endnote reference"/>
    <w:basedOn w:val="Domylnaczcionkaakapitu"/>
    <w:uiPriority w:val="99"/>
    <w:semiHidden/>
    <w:unhideWhenUsed/>
    <w:rsid w:val="00C34006"/>
    <w:rPr>
      <w:vertAlign w:val="superscript"/>
    </w:rPr>
  </w:style>
  <w:style w:type="character" w:styleId="Odwoaniedokomentarza">
    <w:name w:val="annotation reference"/>
    <w:basedOn w:val="Domylnaczcionkaakapitu"/>
    <w:uiPriority w:val="99"/>
    <w:semiHidden/>
    <w:unhideWhenUsed/>
    <w:rsid w:val="00FD188D"/>
    <w:rPr>
      <w:sz w:val="16"/>
      <w:szCs w:val="16"/>
    </w:rPr>
  </w:style>
  <w:style w:type="paragraph" w:styleId="Nagwek">
    <w:name w:val="header"/>
    <w:basedOn w:val="Normalny"/>
    <w:link w:val="NagwekZnak"/>
    <w:uiPriority w:val="99"/>
    <w:unhideWhenUsed/>
    <w:rsid w:val="00A23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753"/>
    <w:rPr>
      <w:rFonts w:ascii="Times New Roman" w:hAnsi="Times New Roman"/>
      <w:sz w:val="24"/>
    </w:rPr>
  </w:style>
  <w:style w:type="paragraph" w:styleId="Stopka">
    <w:name w:val="footer"/>
    <w:basedOn w:val="Normalny"/>
    <w:link w:val="StopkaZnak"/>
    <w:uiPriority w:val="99"/>
    <w:unhideWhenUsed/>
    <w:rsid w:val="00A23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753"/>
    <w:rPr>
      <w:rFonts w:ascii="Times New Roman" w:hAnsi="Times New Roman"/>
      <w:sz w:val="24"/>
    </w:rPr>
  </w:style>
  <w:style w:type="paragraph" w:styleId="Tekstpodstawowywcity">
    <w:name w:val="Body Text Indent"/>
    <w:basedOn w:val="Normalny"/>
    <w:link w:val="TekstpodstawowywcityZnak"/>
    <w:uiPriority w:val="99"/>
    <w:semiHidden/>
    <w:unhideWhenUsed/>
    <w:rsid w:val="00B70387"/>
    <w:pPr>
      <w:spacing w:after="120"/>
      <w:ind w:left="283"/>
    </w:pPr>
  </w:style>
  <w:style w:type="character" w:customStyle="1" w:styleId="TekstpodstawowywcityZnak">
    <w:name w:val="Tekst podstawowy wcięty Znak"/>
    <w:basedOn w:val="Domylnaczcionkaakapitu"/>
    <w:link w:val="Tekstpodstawowywcity"/>
    <w:uiPriority w:val="99"/>
    <w:semiHidden/>
    <w:rsid w:val="00B70387"/>
    <w:rPr>
      <w:rFonts w:ascii="Times New Roman" w:hAnsi="Times New Roman"/>
      <w:sz w:val="24"/>
    </w:rPr>
  </w:style>
  <w:style w:type="paragraph" w:styleId="Tekstprzypisudolnego">
    <w:name w:val="footnote text"/>
    <w:basedOn w:val="Normalny"/>
    <w:link w:val="TekstprzypisudolnegoZnak"/>
    <w:uiPriority w:val="99"/>
    <w:semiHidden/>
    <w:unhideWhenUsed/>
    <w:rsid w:val="00073E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3E54"/>
    <w:rPr>
      <w:rFonts w:ascii="Times New Roman" w:hAnsi="Times New Roman"/>
      <w:sz w:val="20"/>
      <w:szCs w:val="20"/>
    </w:rPr>
  </w:style>
  <w:style w:type="character" w:styleId="Odwoanieprzypisudolnego">
    <w:name w:val="footnote reference"/>
    <w:basedOn w:val="Domylnaczcionkaakapitu"/>
    <w:uiPriority w:val="99"/>
    <w:semiHidden/>
    <w:unhideWhenUsed/>
    <w:rsid w:val="00073E54"/>
    <w:rPr>
      <w:vertAlign w:val="superscript"/>
    </w:rPr>
  </w:style>
  <w:style w:type="numbering" w:customStyle="1" w:styleId="LS9">
    <w:name w:val="LS9"/>
    <w:basedOn w:val="Bezlisty"/>
    <w:rsid w:val="00A7645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328">
      <w:bodyDiv w:val="1"/>
      <w:marLeft w:val="0"/>
      <w:marRight w:val="0"/>
      <w:marTop w:val="0"/>
      <w:marBottom w:val="0"/>
      <w:divBdr>
        <w:top w:val="none" w:sz="0" w:space="0" w:color="auto"/>
        <w:left w:val="none" w:sz="0" w:space="0" w:color="auto"/>
        <w:bottom w:val="none" w:sz="0" w:space="0" w:color="auto"/>
        <w:right w:val="none" w:sz="0" w:space="0" w:color="auto"/>
      </w:divBdr>
      <w:divsChild>
        <w:div w:id="440491045">
          <w:marLeft w:val="0"/>
          <w:marRight w:val="0"/>
          <w:marTop w:val="0"/>
          <w:marBottom w:val="0"/>
          <w:divBdr>
            <w:top w:val="none" w:sz="0" w:space="0" w:color="auto"/>
            <w:left w:val="none" w:sz="0" w:space="0" w:color="auto"/>
            <w:bottom w:val="none" w:sz="0" w:space="0" w:color="auto"/>
            <w:right w:val="none" w:sz="0" w:space="0" w:color="auto"/>
          </w:divBdr>
        </w:div>
        <w:div w:id="682316529">
          <w:marLeft w:val="0"/>
          <w:marRight w:val="0"/>
          <w:marTop w:val="0"/>
          <w:marBottom w:val="0"/>
          <w:divBdr>
            <w:top w:val="none" w:sz="0" w:space="0" w:color="auto"/>
            <w:left w:val="none" w:sz="0" w:space="0" w:color="auto"/>
            <w:bottom w:val="none" w:sz="0" w:space="0" w:color="auto"/>
            <w:right w:val="none" w:sz="0" w:space="0" w:color="auto"/>
          </w:divBdr>
        </w:div>
      </w:divsChild>
    </w:div>
    <w:div w:id="474492556">
      <w:bodyDiv w:val="1"/>
      <w:marLeft w:val="0"/>
      <w:marRight w:val="0"/>
      <w:marTop w:val="0"/>
      <w:marBottom w:val="0"/>
      <w:divBdr>
        <w:top w:val="none" w:sz="0" w:space="0" w:color="auto"/>
        <w:left w:val="none" w:sz="0" w:space="0" w:color="auto"/>
        <w:bottom w:val="none" w:sz="0" w:space="0" w:color="auto"/>
        <w:right w:val="none" w:sz="0" w:space="0" w:color="auto"/>
      </w:divBdr>
    </w:div>
    <w:div w:id="555631189">
      <w:bodyDiv w:val="1"/>
      <w:marLeft w:val="0"/>
      <w:marRight w:val="0"/>
      <w:marTop w:val="0"/>
      <w:marBottom w:val="0"/>
      <w:divBdr>
        <w:top w:val="none" w:sz="0" w:space="0" w:color="auto"/>
        <w:left w:val="none" w:sz="0" w:space="0" w:color="auto"/>
        <w:bottom w:val="none" w:sz="0" w:space="0" w:color="auto"/>
        <w:right w:val="none" w:sz="0" w:space="0" w:color="auto"/>
      </w:divBdr>
    </w:div>
    <w:div w:id="952596245">
      <w:bodyDiv w:val="1"/>
      <w:marLeft w:val="0"/>
      <w:marRight w:val="0"/>
      <w:marTop w:val="0"/>
      <w:marBottom w:val="0"/>
      <w:divBdr>
        <w:top w:val="none" w:sz="0" w:space="0" w:color="auto"/>
        <w:left w:val="none" w:sz="0" w:space="0" w:color="auto"/>
        <w:bottom w:val="none" w:sz="0" w:space="0" w:color="auto"/>
        <w:right w:val="none" w:sz="0" w:space="0" w:color="auto"/>
      </w:divBdr>
    </w:div>
    <w:div w:id="1117412621">
      <w:bodyDiv w:val="1"/>
      <w:marLeft w:val="0"/>
      <w:marRight w:val="0"/>
      <w:marTop w:val="0"/>
      <w:marBottom w:val="0"/>
      <w:divBdr>
        <w:top w:val="none" w:sz="0" w:space="0" w:color="auto"/>
        <w:left w:val="none" w:sz="0" w:space="0" w:color="auto"/>
        <w:bottom w:val="none" w:sz="0" w:space="0" w:color="auto"/>
        <w:right w:val="none" w:sz="0" w:space="0" w:color="auto"/>
      </w:divBdr>
    </w:div>
    <w:div w:id="1312364662">
      <w:bodyDiv w:val="1"/>
      <w:marLeft w:val="0"/>
      <w:marRight w:val="0"/>
      <w:marTop w:val="0"/>
      <w:marBottom w:val="0"/>
      <w:divBdr>
        <w:top w:val="none" w:sz="0" w:space="0" w:color="auto"/>
        <w:left w:val="none" w:sz="0" w:space="0" w:color="auto"/>
        <w:bottom w:val="none" w:sz="0" w:space="0" w:color="auto"/>
        <w:right w:val="none" w:sz="0" w:space="0" w:color="auto"/>
      </w:divBdr>
    </w:div>
    <w:div w:id="1559823057">
      <w:bodyDiv w:val="1"/>
      <w:marLeft w:val="0"/>
      <w:marRight w:val="0"/>
      <w:marTop w:val="0"/>
      <w:marBottom w:val="0"/>
      <w:divBdr>
        <w:top w:val="none" w:sz="0" w:space="0" w:color="auto"/>
        <w:left w:val="none" w:sz="0" w:space="0" w:color="auto"/>
        <w:bottom w:val="none" w:sz="0" w:space="0" w:color="auto"/>
        <w:right w:val="none" w:sz="0" w:space="0" w:color="auto"/>
      </w:divBdr>
    </w:div>
    <w:div w:id="1623337633">
      <w:bodyDiv w:val="1"/>
      <w:marLeft w:val="0"/>
      <w:marRight w:val="0"/>
      <w:marTop w:val="0"/>
      <w:marBottom w:val="0"/>
      <w:divBdr>
        <w:top w:val="none" w:sz="0" w:space="0" w:color="auto"/>
        <w:left w:val="none" w:sz="0" w:space="0" w:color="auto"/>
        <w:bottom w:val="none" w:sz="0" w:space="0" w:color="auto"/>
        <w:right w:val="none" w:sz="0" w:space="0" w:color="auto"/>
      </w:divBdr>
    </w:div>
    <w:div w:id="1689287621">
      <w:bodyDiv w:val="1"/>
      <w:marLeft w:val="0"/>
      <w:marRight w:val="0"/>
      <w:marTop w:val="0"/>
      <w:marBottom w:val="0"/>
      <w:divBdr>
        <w:top w:val="none" w:sz="0" w:space="0" w:color="auto"/>
        <w:left w:val="none" w:sz="0" w:space="0" w:color="auto"/>
        <w:bottom w:val="none" w:sz="0" w:space="0" w:color="auto"/>
        <w:right w:val="none" w:sz="0" w:space="0" w:color="auto"/>
      </w:divBdr>
    </w:div>
    <w:div w:id="2083678521">
      <w:bodyDiv w:val="1"/>
      <w:marLeft w:val="0"/>
      <w:marRight w:val="0"/>
      <w:marTop w:val="0"/>
      <w:marBottom w:val="0"/>
      <w:divBdr>
        <w:top w:val="none" w:sz="0" w:space="0" w:color="auto"/>
        <w:left w:val="none" w:sz="0" w:space="0" w:color="auto"/>
        <w:bottom w:val="none" w:sz="0" w:space="0" w:color="auto"/>
        <w:right w:val="none" w:sz="0" w:space="0" w:color="auto"/>
      </w:divBdr>
    </w:div>
    <w:div w:id="20921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13516-E29A-4207-A7CC-EF8B7124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30196</Words>
  <Characters>181177</Characters>
  <Application>Microsoft Office Word</Application>
  <DocSecurity>0</DocSecurity>
  <Lines>1509</Lines>
  <Paragraphs>421</Paragraphs>
  <ScaleCrop>false</ScaleCrop>
  <HeadingPairs>
    <vt:vector size="2" baseType="variant">
      <vt:variant>
        <vt:lpstr>Tytuł</vt:lpstr>
      </vt:variant>
      <vt:variant>
        <vt:i4>1</vt:i4>
      </vt:variant>
    </vt:vector>
  </HeadingPairs>
  <TitlesOfParts>
    <vt:vector size="1" baseType="lpstr">
      <vt:lpstr>STRATEGIA ROZWOJU LOKALNEGO KIEROWANEGO PRZEZ SPOEŁCZNOŚĆ (LSR)</vt:lpstr>
    </vt:vector>
  </TitlesOfParts>
  <Company>Stowarzyszenie „Lokalna Grupa działania Powiatu Opatowskiego”</Company>
  <LinksUpToDate>false</LinksUpToDate>
  <CharactersWithSpaces>210952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LOKALNEGO KIEROWANEGO PRZEZ SPOEŁCZNOŚĆ (LSR)</dc:title>
  <dc:subject>objęta Programem Rozwoju Obszarów Wiejskich na lata 2014-2020</dc:subject>
  <dc:creator>Kowalski Ryszard</dc:creator>
  <cp:lastModifiedBy>LGD_Lenovo</cp:lastModifiedBy>
  <cp:revision>2</cp:revision>
  <cp:lastPrinted>2020-03-23T11:01:00Z</cp:lastPrinted>
  <dcterms:created xsi:type="dcterms:W3CDTF">2020-12-30T07:55:00Z</dcterms:created>
  <dcterms:modified xsi:type="dcterms:W3CDTF">2020-12-30T07:55:00Z</dcterms:modified>
</cp:coreProperties>
</file>